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B511B" w14:textId="77777777" w:rsidR="00C95BFB" w:rsidRPr="00EB465D" w:rsidRDefault="00C95BFB" w:rsidP="00C95BFB">
      <w:pPr>
        <w:overflowPunct w:val="0"/>
        <w:autoSpaceDE w:val="0"/>
        <w:autoSpaceDN w:val="0"/>
        <w:adjustRightInd w:val="0"/>
        <w:spacing w:after="0" w:line="240" w:lineRule="auto"/>
        <w:jc w:val="both"/>
        <w:textAlignment w:val="baseline"/>
        <w:rPr>
          <w:rFonts w:cs="Arial"/>
          <w:lang w:val="fr-FR"/>
        </w:rPr>
      </w:pPr>
      <w:bookmarkStart w:id="0" w:name="_GoBack"/>
      <w:bookmarkEnd w:id="0"/>
    </w:p>
    <w:p w14:paraId="75F34648" w14:textId="77777777" w:rsidR="007C5E9A" w:rsidRPr="00EB465D" w:rsidRDefault="00AF6CBB" w:rsidP="00BC6365">
      <w:pPr>
        <w:tabs>
          <w:tab w:val="left" w:pos="5529"/>
        </w:tabs>
        <w:spacing w:after="0" w:line="240" w:lineRule="auto"/>
        <w:rPr>
          <w:rFonts w:eastAsia="MS Mincho" w:cs="Arial"/>
          <w:lang w:val="fr-FR"/>
        </w:rPr>
      </w:pPr>
      <w:r w:rsidRPr="00EB465D">
        <w:rPr>
          <w:rFonts w:cs="Arial"/>
          <w:lang w:val="fr-FR"/>
        </w:rPr>
        <w:t>Commission permanente</w:t>
      </w:r>
      <w:r w:rsidRPr="00EB465D">
        <w:rPr>
          <w:rFonts w:cs="Arial"/>
          <w:lang w:val="fr-FR"/>
        </w:rPr>
        <w:tab/>
        <w:t>C-I/138/DR</w:t>
      </w:r>
    </w:p>
    <w:p w14:paraId="10DC3152" w14:textId="3629378D" w:rsidR="007C5E9A" w:rsidRPr="00EB465D" w:rsidRDefault="00AB09A5" w:rsidP="00BC6365">
      <w:pPr>
        <w:tabs>
          <w:tab w:val="left" w:pos="5529"/>
        </w:tabs>
        <w:spacing w:after="0" w:line="240" w:lineRule="auto"/>
        <w:rPr>
          <w:rFonts w:cs="Arial"/>
          <w:lang w:val="fr-FR"/>
        </w:rPr>
      </w:pPr>
      <w:proofErr w:type="gramStart"/>
      <w:r w:rsidRPr="00EB465D">
        <w:rPr>
          <w:rFonts w:cs="Arial"/>
          <w:lang w:val="fr-FR"/>
        </w:rPr>
        <w:t>de</w:t>
      </w:r>
      <w:proofErr w:type="gramEnd"/>
      <w:r w:rsidRPr="00EB465D">
        <w:rPr>
          <w:rFonts w:cs="Arial"/>
          <w:lang w:val="fr-FR"/>
        </w:rPr>
        <w:t xml:space="preserve"> la paix et de la sécurité internationale</w:t>
      </w:r>
      <w:r w:rsidRPr="00EB465D">
        <w:rPr>
          <w:rFonts w:cs="Arial"/>
          <w:lang w:val="fr-FR"/>
        </w:rPr>
        <w:tab/>
      </w:r>
      <w:r w:rsidR="00C52D84">
        <w:rPr>
          <w:rFonts w:cs="Arial"/>
          <w:lang w:val="fr-FR"/>
        </w:rPr>
        <w:t>9</w:t>
      </w:r>
      <w:r w:rsidRPr="00EB465D">
        <w:rPr>
          <w:rFonts w:cs="Arial"/>
          <w:lang w:val="fr-FR"/>
        </w:rPr>
        <w:t xml:space="preserve"> janvier 2018</w:t>
      </w:r>
    </w:p>
    <w:p w14:paraId="6A5CBF53" w14:textId="77777777" w:rsidR="00A13902" w:rsidRPr="00EB465D" w:rsidRDefault="00A13902" w:rsidP="00C95BFB">
      <w:pPr>
        <w:tabs>
          <w:tab w:val="left" w:pos="567"/>
          <w:tab w:val="left" w:pos="1134"/>
          <w:tab w:val="left" w:pos="1702"/>
          <w:tab w:val="left" w:pos="2694"/>
          <w:tab w:val="left" w:pos="5954"/>
        </w:tabs>
        <w:overflowPunct w:val="0"/>
        <w:autoSpaceDE w:val="0"/>
        <w:autoSpaceDN w:val="0"/>
        <w:adjustRightInd w:val="0"/>
        <w:spacing w:after="0" w:line="240" w:lineRule="auto"/>
        <w:jc w:val="center"/>
        <w:textAlignment w:val="baseline"/>
        <w:rPr>
          <w:rFonts w:cs="Arial"/>
          <w:lang w:val="fr-FR"/>
        </w:rPr>
      </w:pPr>
    </w:p>
    <w:p w14:paraId="0324B743" w14:textId="77777777" w:rsidR="00D25504" w:rsidRPr="00EB465D" w:rsidRDefault="00D25504" w:rsidP="00C95BFB">
      <w:pPr>
        <w:tabs>
          <w:tab w:val="left" w:pos="567"/>
          <w:tab w:val="left" w:pos="1134"/>
          <w:tab w:val="left" w:pos="1702"/>
          <w:tab w:val="left" w:pos="2694"/>
          <w:tab w:val="left" w:pos="5954"/>
        </w:tabs>
        <w:overflowPunct w:val="0"/>
        <w:autoSpaceDE w:val="0"/>
        <w:autoSpaceDN w:val="0"/>
        <w:adjustRightInd w:val="0"/>
        <w:spacing w:after="0" w:line="240" w:lineRule="auto"/>
        <w:jc w:val="center"/>
        <w:textAlignment w:val="baseline"/>
        <w:rPr>
          <w:rFonts w:cs="Arial"/>
          <w:lang w:val="fr-FR"/>
        </w:rPr>
      </w:pPr>
    </w:p>
    <w:p w14:paraId="32972C3B" w14:textId="77777777" w:rsidR="00912655" w:rsidRPr="00EB465D" w:rsidRDefault="00912655" w:rsidP="00912655">
      <w:pPr>
        <w:pStyle w:val="p3"/>
        <w:shd w:val="clear" w:color="auto" w:fill="FFFFFF"/>
        <w:spacing w:before="0" w:beforeAutospacing="0" w:after="0" w:afterAutospacing="0"/>
        <w:jc w:val="center"/>
        <w:rPr>
          <w:rFonts w:ascii="Arial" w:hAnsi="Arial" w:cs="Arial"/>
          <w:b/>
          <w:bCs/>
          <w:iCs/>
          <w:color w:val="00AABE"/>
          <w:sz w:val="28"/>
          <w:szCs w:val="28"/>
          <w:lang w:val="fr-FR"/>
        </w:rPr>
      </w:pPr>
      <w:r w:rsidRPr="00EB465D">
        <w:rPr>
          <w:rFonts w:ascii="Arial" w:hAnsi="Arial" w:cs="Arial"/>
          <w:b/>
          <w:bCs/>
          <w:color w:val="00AABE"/>
          <w:sz w:val="28"/>
          <w:szCs w:val="28"/>
          <w:lang w:val="fr-FR"/>
        </w:rPr>
        <w:t>La pérennisation de la paix pour parvenir au développement durable</w:t>
      </w:r>
    </w:p>
    <w:p w14:paraId="6C889153" w14:textId="77777777" w:rsidR="00912655" w:rsidRPr="00EB465D" w:rsidRDefault="00912655" w:rsidP="00912655">
      <w:pPr>
        <w:pStyle w:val="p3"/>
        <w:shd w:val="clear" w:color="auto" w:fill="FFFFFF"/>
        <w:spacing w:before="0" w:beforeAutospacing="0" w:after="0" w:afterAutospacing="0"/>
        <w:rPr>
          <w:rStyle w:val="s2"/>
          <w:rFonts w:ascii="Arial" w:hAnsi="Arial" w:cs="Arial"/>
          <w:i/>
          <w:iCs/>
          <w:color w:val="000000"/>
          <w:sz w:val="20"/>
          <w:szCs w:val="20"/>
          <w:lang w:val="fr-FR"/>
        </w:rPr>
      </w:pPr>
    </w:p>
    <w:p w14:paraId="4E3C0F58" w14:textId="77777777" w:rsidR="00912655" w:rsidRPr="00EB465D" w:rsidRDefault="00912655" w:rsidP="00912655">
      <w:pPr>
        <w:spacing w:after="0" w:line="240" w:lineRule="auto"/>
        <w:jc w:val="center"/>
        <w:rPr>
          <w:rFonts w:cs="Arial"/>
          <w:b/>
          <w:bCs/>
          <w:i/>
          <w:iCs/>
          <w:lang w:val="fr-FR"/>
        </w:rPr>
      </w:pPr>
      <w:r w:rsidRPr="00EB465D">
        <w:rPr>
          <w:rFonts w:cs="Arial"/>
          <w:b/>
          <w:bCs/>
          <w:i/>
          <w:iCs/>
          <w:u w:val="single"/>
          <w:lang w:val="fr-FR"/>
        </w:rPr>
        <w:t>Projet de résolution</w:t>
      </w:r>
      <w:r w:rsidRPr="00EB465D">
        <w:rPr>
          <w:rFonts w:cs="Arial"/>
          <w:b/>
          <w:bCs/>
          <w:i/>
          <w:iCs/>
          <w:lang w:val="fr-FR"/>
        </w:rPr>
        <w:t xml:space="preserve"> présenté par les co-rapporteurs</w:t>
      </w:r>
    </w:p>
    <w:p w14:paraId="712575E9" w14:textId="77777777" w:rsidR="00912655" w:rsidRPr="00EB465D" w:rsidRDefault="00912655" w:rsidP="00912655">
      <w:pPr>
        <w:spacing w:after="0" w:line="240" w:lineRule="auto"/>
        <w:jc w:val="center"/>
        <w:rPr>
          <w:rFonts w:cs="Arial"/>
          <w:b/>
          <w:i/>
          <w:lang w:val="fr-FR"/>
        </w:rPr>
      </w:pPr>
      <w:r w:rsidRPr="00EB465D">
        <w:rPr>
          <w:rFonts w:cs="Arial"/>
          <w:b/>
          <w:bCs/>
          <w:i/>
          <w:iCs/>
          <w:lang w:val="fr-FR"/>
        </w:rPr>
        <w:t xml:space="preserve">Mme M. Vargas </w:t>
      </w:r>
      <w:proofErr w:type="spellStart"/>
      <w:r w:rsidRPr="00EB465D">
        <w:rPr>
          <w:rFonts w:cs="Arial"/>
          <w:b/>
          <w:bCs/>
          <w:i/>
          <w:iCs/>
          <w:lang w:val="fr-FR"/>
        </w:rPr>
        <w:t>Barcena</w:t>
      </w:r>
      <w:proofErr w:type="spellEnd"/>
      <w:r w:rsidRPr="00EB465D">
        <w:rPr>
          <w:rFonts w:cs="Arial"/>
          <w:b/>
          <w:bCs/>
          <w:i/>
          <w:iCs/>
          <w:lang w:val="fr-FR"/>
        </w:rPr>
        <w:t xml:space="preserve"> (Mexique) et M. A. Caroni (Suisse)</w:t>
      </w:r>
    </w:p>
    <w:p w14:paraId="45296EC5" w14:textId="77777777" w:rsidR="00D25504" w:rsidRPr="00EB465D" w:rsidRDefault="00D25504" w:rsidP="00C95BFB">
      <w:pPr>
        <w:tabs>
          <w:tab w:val="left" w:pos="567"/>
          <w:tab w:val="left" w:pos="1134"/>
          <w:tab w:val="left" w:pos="1702"/>
          <w:tab w:val="left" w:pos="2694"/>
          <w:tab w:val="left" w:pos="5954"/>
        </w:tabs>
        <w:overflowPunct w:val="0"/>
        <w:autoSpaceDE w:val="0"/>
        <w:autoSpaceDN w:val="0"/>
        <w:adjustRightInd w:val="0"/>
        <w:spacing w:after="0" w:line="240" w:lineRule="auto"/>
        <w:jc w:val="center"/>
        <w:textAlignment w:val="baseline"/>
        <w:rPr>
          <w:rFonts w:cs="Arial"/>
          <w:lang w:val="fr-FR"/>
        </w:rPr>
      </w:pPr>
    </w:p>
    <w:p w14:paraId="618B509C" w14:textId="3A24AEE9" w:rsidR="00DB2406" w:rsidRPr="00EB465D" w:rsidRDefault="00D5118E" w:rsidP="00DB2406">
      <w:pPr>
        <w:shd w:val="clear" w:color="auto" w:fill="FFFFFF" w:themeFill="background1"/>
        <w:tabs>
          <w:tab w:val="left" w:pos="1134"/>
        </w:tabs>
        <w:spacing w:after="0" w:line="240" w:lineRule="auto"/>
        <w:outlineLvl w:val="0"/>
        <w:rPr>
          <w:rFonts w:cs="Arial"/>
          <w:lang w:val="fr-FR"/>
        </w:rPr>
      </w:pPr>
      <w:r w:rsidRPr="00EB465D">
        <w:rPr>
          <w:rFonts w:cs="Arial"/>
          <w:lang w:val="fr-FR"/>
        </w:rPr>
        <w:tab/>
      </w:r>
      <w:r w:rsidR="00DB2406" w:rsidRPr="00EB465D">
        <w:rPr>
          <w:rFonts w:cs="Arial"/>
          <w:lang w:val="fr-FR"/>
        </w:rPr>
        <w:t>La 138</w:t>
      </w:r>
      <w:r w:rsidR="00DB2406" w:rsidRPr="00EB465D">
        <w:rPr>
          <w:rFonts w:cs="Arial"/>
          <w:vertAlign w:val="superscript"/>
          <w:lang w:val="fr-FR"/>
        </w:rPr>
        <w:t>ème</w:t>
      </w:r>
      <w:r w:rsidR="003225DD" w:rsidRPr="00EB465D">
        <w:rPr>
          <w:rFonts w:cs="Arial"/>
          <w:lang w:val="fr-FR"/>
        </w:rPr>
        <w:t> </w:t>
      </w:r>
      <w:r w:rsidR="00DB2406" w:rsidRPr="00EB465D">
        <w:rPr>
          <w:rFonts w:cs="Arial"/>
          <w:lang w:val="fr-FR"/>
        </w:rPr>
        <w:t xml:space="preserve">Assemblée de l’Union interparlementaire, </w:t>
      </w:r>
    </w:p>
    <w:p w14:paraId="38A050BB" w14:textId="77777777" w:rsidR="00DB2406" w:rsidRPr="00EB465D" w:rsidRDefault="00DB2406" w:rsidP="00DB2406">
      <w:pPr>
        <w:shd w:val="clear" w:color="auto" w:fill="FFFFFF" w:themeFill="background1"/>
        <w:spacing w:after="0" w:line="240" w:lineRule="auto"/>
        <w:rPr>
          <w:rFonts w:cs="Arial"/>
          <w:i/>
          <w:iCs/>
          <w:lang w:val="fr-FR"/>
        </w:rPr>
      </w:pPr>
    </w:p>
    <w:p w14:paraId="7945EA86" w14:textId="22555F20" w:rsidR="00DB2406" w:rsidRPr="00EB465D" w:rsidRDefault="00DB2406" w:rsidP="00DB2406">
      <w:pPr>
        <w:shd w:val="clear" w:color="auto" w:fill="FFFFFF" w:themeFill="background1"/>
        <w:tabs>
          <w:tab w:val="left" w:pos="1134"/>
        </w:tabs>
        <w:spacing w:after="0" w:line="240" w:lineRule="auto"/>
        <w:rPr>
          <w:rFonts w:cs="Arial"/>
          <w:lang w:val="fr-FR"/>
        </w:rPr>
      </w:pPr>
      <w:r w:rsidRPr="00EB465D">
        <w:rPr>
          <w:rFonts w:cs="Arial"/>
          <w:lang w:val="fr-FR"/>
        </w:rPr>
        <w:t>1)</w:t>
      </w:r>
      <w:r w:rsidRPr="00EB465D">
        <w:rPr>
          <w:rFonts w:cs="Arial"/>
          <w:lang w:val="fr-FR"/>
        </w:rPr>
        <w:tab/>
      </w:r>
      <w:r w:rsidRPr="00EB465D">
        <w:rPr>
          <w:rFonts w:cs="Arial"/>
          <w:i/>
          <w:iCs/>
          <w:lang w:val="fr-FR"/>
        </w:rPr>
        <w:t xml:space="preserve">réaffirmant </w:t>
      </w:r>
      <w:r w:rsidRPr="00EB465D">
        <w:rPr>
          <w:rFonts w:cs="Arial"/>
          <w:lang w:val="fr-FR"/>
        </w:rPr>
        <w:t>qu’en vertu de ses Statuts, l’Union interparlementaire a</w:t>
      </w:r>
      <w:r w:rsidR="000E46D0">
        <w:rPr>
          <w:rFonts w:cs="Arial"/>
          <w:lang w:val="fr-FR"/>
        </w:rPr>
        <w:t>,</w:t>
      </w:r>
      <w:r w:rsidRPr="00EB465D">
        <w:rPr>
          <w:rFonts w:cs="Arial"/>
          <w:lang w:val="fr-FR"/>
        </w:rPr>
        <w:t xml:space="preserve"> entre autres missions </w:t>
      </w:r>
      <w:r w:rsidR="00612E55" w:rsidRPr="00EB465D">
        <w:rPr>
          <w:rFonts w:cs="Arial"/>
          <w:lang w:val="fr-FR"/>
        </w:rPr>
        <w:t>principales</w:t>
      </w:r>
      <w:r w:rsidR="000E46D0">
        <w:rPr>
          <w:rFonts w:cs="Arial"/>
          <w:lang w:val="fr-FR"/>
        </w:rPr>
        <w:t>,</w:t>
      </w:r>
      <w:r w:rsidR="00612E55" w:rsidRPr="00EB465D">
        <w:rPr>
          <w:rFonts w:cs="Arial"/>
          <w:lang w:val="fr-FR"/>
        </w:rPr>
        <w:t xml:space="preserve"> </w:t>
      </w:r>
      <w:r w:rsidRPr="00EB465D">
        <w:rPr>
          <w:rFonts w:cs="Arial"/>
          <w:lang w:val="fr-FR"/>
        </w:rPr>
        <w:t>celle d'œuvrer pour la paix et la coopération entre les peuples,</w:t>
      </w:r>
    </w:p>
    <w:p w14:paraId="0A4319A8" w14:textId="77777777" w:rsidR="00DB2406" w:rsidRPr="00EB465D" w:rsidRDefault="00DB2406" w:rsidP="00DB2406">
      <w:pPr>
        <w:shd w:val="clear" w:color="auto" w:fill="FFFFFF" w:themeFill="background1"/>
        <w:tabs>
          <w:tab w:val="left" w:pos="1134"/>
        </w:tabs>
        <w:spacing w:after="0" w:line="240" w:lineRule="auto"/>
        <w:rPr>
          <w:rFonts w:cs="Arial"/>
          <w:lang w:val="fr-FR"/>
        </w:rPr>
      </w:pPr>
    </w:p>
    <w:p w14:paraId="4B3C08FD" w14:textId="333F4D75" w:rsidR="00DB2406" w:rsidRPr="00EB465D" w:rsidRDefault="00DB2406" w:rsidP="00DB2406">
      <w:pPr>
        <w:shd w:val="clear" w:color="auto" w:fill="FFFFFF" w:themeFill="background1"/>
        <w:tabs>
          <w:tab w:val="left" w:pos="1134"/>
        </w:tabs>
        <w:spacing w:after="0" w:line="240" w:lineRule="auto"/>
        <w:rPr>
          <w:rFonts w:cs="Arial"/>
          <w:iCs/>
          <w:lang w:val="fr-FR"/>
        </w:rPr>
      </w:pPr>
      <w:r w:rsidRPr="00EB465D">
        <w:rPr>
          <w:rFonts w:cs="Arial"/>
          <w:lang w:val="fr-FR"/>
        </w:rPr>
        <w:t>2)</w:t>
      </w:r>
      <w:r w:rsidRPr="00EB465D">
        <w:rPr>
          <w:rFonts w:cs="Arial"/>
          <w:lang w:val="fr-FR"/>
        </w:rPr>
        <w:tab/>
      </w:r>
      <w:r w:rsidRPr="00EB465D">
        <w:rPr>
          <w:rFonts w:cs="Arial"/>
          <w:i/>
          <w:iCs/>
          <w:lang w:val="fr-FR"/>
        </w:rPr>
        <w:t xml:space="preserve">rappelant </w:t>
      </w:r>
      <w:r w:rsidRPr="00EB465D">
        <w:rPr>
          <w:rFonts w:cs="Arial"/>
          <w:lang w:val="fr-FR"/>
        </w:rPr>
        <w:t xml:space="preserve">les résolutions de l’UIP </w:t>
      </w:r>
      <w:r w:rsidRPr="00EB465D">
        <w:rPr>
          <w:rFonts w:cs="Arial"/>
          <w:i/>
          <w:iCs/>
          <w:lang w:val="fr-FR"/>
        </w:rPr>
        <w:t>Parvenir à la paix, à la stabilité et au développement global dans le monde, et établir des liens politiques, économiques et culturels plus étroits entre les peuples (</w:t>
      </w:r>
      <w:r w:rsidRPr="00EB465D">
        <w:rPr>
          <w:rFonts w:cs="Arial"/>
          <w:lang w:val="fr-FR"/>
        </w:rPr>
        <w:t>103</w:t>
      </w:r>
      <w:r w:rsidRPr="00EB465D">
        <w:rPr>
          <w:rFonts w:cs="Arial"/>
          <w:vertAlign w:val="superscript"/>
          <w:lang w:val="fr-FR"/>
        </w:rPr>
        <w:t>ème</w:t>
      </w:r>
      <w:r w:rsidR="00612E55" w:rsidRPr="00EB465D">
        <w:rPr>
          <w:rFonts w:cs="Arial"/>
          <w:lang w:val="fr-FR"/>
        </w:rPr>
        <w:t> </w:t>
      </w:r>
      <w:r w:rsidRPr="00EB465D">
        <w:rPr>
          <w:rFonts w:cs="Arial"/>
          <w:lang w:val="fr-FR"/>
        </w:rPr>
        <w:t>Conférence interparlementaire, Amman, 2000),</w:t>
      </w:r>
      <w:r w:rsidR="005D68AE" w:rsidRPr="00EB465D">
        <w:rPr>
          <w:rFonts w:cs="Arial"/>
          <w:lang w:val="fr-FR"/>
        </w:rPr>
        <w:t xml:space="preserve"> </w:t>
      </w:r>
      <w:r w:rsidRPr="00EB465D">
        <w:rPr>
          <w:rFonts w:cs="Arial"/>
          <w:i/>
          <w:iCs/>
          <w:lang w:val="fr-FR"/>
        </w:rPr>
        <w:t xml:space="preserve">Assurer le respect de toutes les communautés et croyances religieuses et leur coexistence à l'ère de la mondialisation </w:t>
      </w:r>
      <w:r w:rsidRPr="00EB465D">
        <w:rPr>
          <w:rFonts w:cs="Arial"/>
          <w:lang w:val="fr-FR"/>
        </w:rPr>
        <w:t>(116</w:t>
      </w:r>
      <w:r w:rsidRPr="00EB465D">
        <w:rPr>
          <w:rFonts w:cs="Arial"/>
          <w:vertAlign w:val="superscript"/>
          <w:lang w:val="fr-FR"/>
        </w:rPr>
        <w:t>ème</w:t>
      </w:r>
      <w:r w:rsidR="00612E55" w:rsidRPr="00EB465D">
        <w:rPr>
          <w:rFonts w:cs="Arial"/>
          <w:lang w:val="fr-FR"/>
        </w:rPr>
        <w:t> Assemblée</w:t>
      </w:r>
      <w:r w:rsidRPr="00EB465D">
        <w:rPr>
          <w:rFonts w:cs="Arial"/>
          <w:lang w:val="fr-FR"/>
        </w:rPr>
        <w:t xml:space="preserve">, </w:t>
      </w:r>
      <w:proofErr w:type="spellStart"/>
      <w:r w:rsidRPr="00EB465D">
        <w:rPr>
          <w:rFonts w:cs="Arial"/>
          <w:lang w:val="fr-FR"/>
        </w:rPr>
        <w:t>Nusa</w:t>
      </w:r>
      <w:proofErr w:type="spellEnd"/>
      <w:r w:rsidRPr="00EB465D">
        <w:rPr>
          <w:rFonts w:cs="Arial"/>
          <w:lang w:val="fr-FR"/>
        </w:rPr>
        <w:t xml:space="preserve"> </w:t>
      </w:r>
      <w:proofErr w:type="spellStart"/>
      <w:r w:rsidRPr="00EB465D">
        <w:rPr>
          <w:rFonts w:cs="Arial"/>
          <w:lang w:val="fr-FR"/>
        </w:rPr>
        <w:t>Dua</w:t>
      </w:r>
      <w:proofErr w:type="spellEnd"/>
      <w:r w:rsidRPr="00EB465D">
        <w:rPr>
          <w:rFonts w:cs="Arial"/>
          <w:lang w:val="fr-FR"/>
        </w:rPr>
        <w:t>, 2007),</w:t>
      </w:r>
      <w:r w:rsidR="005D68AE" w:rsidRPr="00EB465D">
        <w:rPr>
          <w:rFonts w:cs="Arial"/>
          <w:lang w:val="fr-FR"/>
        </w:rPr>
        <w:t xml:space="preserve"> </w:t>
      </w:r>
      <w:r w:rsidRPr="00EB465D">
        <w:rPr>
          <w:rFonts w:cs="Arial"/>
          <w:i/>
          <w:iCs/>
          <w:lang w:val="fr-FR"/>
        </w:rPr>
        <w:t>Promotion et pratique de la bonne gouvernance comme moyen de favoriser la paix et la sécurité</w:t>
      </w:r>
      <w:r w:rsidR="005D68AE" w:rsidRPr="00EB465D">
        <w:rPr>
          <w:rFonts w:cs="Arial"/>
          <w:i/>
          <w:iCs/>
          <w:lang w:val="fr-FR"/>
        </w:rPr>
        <w:t> </w:t>
      </w:r>
      <w:r w:rsidRPr="00EB465D">
        <w:rPr>
          <w:rFonts w:cs="Arial"/>
          <w:i/>
          <w:iCs/>
          <w:lang w:val="fr-FR"/>
        </w:rPr>
        <w:t xml:space="preserve">: tirer des enseignements des événements récents au Moyen-Orient et en Afrique du Nord </w:t>
      </w:r>
      <w:r w:rsidRPr="00EB465D">
        <w:rPr>
          <w:rFonts w:cs="Arial"/>
          <w:lang w:val="fr-FR"/>
        </w:rPr>
        <w:t>(126</w:t>
      </w:r>
      <w:r w:rsidRPr="00EB465D">
        <w:rPr>
          <w:rFonts w:cs="Arial"/>
          <w:vertAlign w:val="superscript"/>
          <w:lang w:val="fr-FR"/>
        </w:rPr>
        <w:t>ème</w:t>
      </w:r>
      <w:r w:rsidR="00612E55" w:rsidRPr="00EB465D">
        <w:rPr>
          <w:rFonts w:cs="Arial"/>
          <w:lang w:val="fr-FR"/>
        </w:rPr>
        <w:t> Assemblée</w:t>
      </w:r>
      <w:r w:rsidRPr="00EB465D">
        <w:rPr>
          <w:rFonts w:cs="Arial"/>
          <w:lang w:val="fr-FR"/>
        </w:rPr>
        <w:t xml:space="preserve">, Kampala, 2012), </w:t>
      </w:r>
      <w:r w:rsidRPr="00EB465D">
        <w:rPr>
          <w:rFonts w:cs="Arial"/>
          <w:i/>
          <w:iCs/>
          <w:lang w:val="fr-FR"/>
        </w:rPr>
        <w:t xml:space="preserve">Responsabilité de protéger : le rôle du </w:t>
      </w:r>
      <w:r w:rsidR="00204B9D" w:rsidRPr="00EB465D">
        <w:rPr>
          <w:rFonts w:cs="Arial"/>
          <w:i/>
          <w:iCs/>
          <w:lang w:val="fr-FR"/>
        </w:rPr>
        <w:t>p</w:t>
      </w:r>
      <w:r w:rsidRPr="00EB465D">
        <w:rPr>
          <w:rFonts w:cs="Arial"/>
          <w:i/>
          <w:iCs/>
          <w:lang w:val="fr-FR"/>
        </w:rPr>
        <w:t>arlement dans la protection des civils</w:t>
      </w:r>
      <w:r w:rsidRPr="00EB465D">
        <w:rPr>
          <w:rFonts w:cs="Arial"/>
          <w:lang w:val="fr-FR"/>
        </w:rPr>
        <w:t xml:space="preserve"> (128</w:t>
      </w:r>
      <w:r w:rsidRPr="00EB465D">
        <w:rPr>
          <w:rFonts w:cs="Arial"/>
          <w:vertAlign w:val="superscript"/>
          <w:lang w:val="fr-FR"/>
        </w:rPr>
        <w:t>ème</w:t>
      </w:r>
      <w:r w:rsidR="00612E55" w:rsidRPr="00EB465D">
        <w:rPr>
          <w:rFonts w:cs="Arial"/>
          <w:lang w:val="fr-FR"/>
        </w:rPr>
        <w:t> Assemblée</w:t>
      </w:r>
      <w:r w:rsidRPr="00EB465D">
        <w:rPr>
          <w:rFonts w:cs="Arial"/>
          <w:lang w:val="fr-FR"/>
        </w:rPr>
        <w:t xml:space="preserve">, Quito, 2013) et </w:t>
      </w:r>
      <w:r w:rsidRPr="00EB465D">
        <w:rPr>
          <w:rFonts w:cs="Arial"/>
          <w:i/>
          <w:iCs/>
          <w:lang w:val="fr-FR"/>
        </w:rPr>
        <w:t xml:space="preserve">Le rôle du parlement dans le respect du principe de non-intervention dans les affaires intérieures des Etats </w:t>
      </w:r>
      <w:r w:rsidRPr="00EB465D">
        <w:rPr>
          <w:rFonts w:cs="Arial"/>
          <w:lang w:val="fr-FR"/>
        </w:rPr>
        <w:t>(136</w:t>
      </w:r>
      <w:r w:rsidRPr="00EB465D">
        <w:rPr>
          <w:rFonts w:cs="Arial"/>
          <w:vertAlign w:val="superscript"/>
          <w:lang w:val="fr-FR"/>
        </w:rPr>
        <w:t>ème</w:t>
      </w:r>
      <w:r w:rsidR="00612E55" w:rsidRPr="00EB465D">
        <w:rPr>
          <w:rFonts w:cs="Arial"/>
          <w:lang w:val="fr-FR"/>
        </w:rPr>
        <w:t> Assemblée</w:t>
      </w:r>
      <w:r w:rsidRPr="00EB465D">
        <w:rPr>
          <w:rFonts w:cs="Arial"/>
          <w:lang w:val="fr-FR"/>
        </w:rPr>
        <w:t>, Dhaka, 2017),</w:t>
      </w:r>
    </w:p>
    <w:p w14:paraId="5931AC46" w14:textId="77777777" w:rsidR="00DB2406" w:rsidRPr="00EB465D" w:rsidRDefault="00DB2406" w:rsidP="00DB2406">
      <w:pPr>
        <w:shd w:val="clear" w:color="auto" w:fill="FFFFFF" w:themeFill="background1"/>
        <w:tabs>
          <w:tab w:val="left" w:pos="1134"/>
        </w:tabs>
        <w:spacing w:after="0" w:line="240" w:lineRule="auto"/>
        <w:rPr>
          <w:rFonts w:cs="Arial"/>
          <w:iCs/>
          <w:lang w:val="fr-FR"/>
        </w:rPr>
      </w:pPr>
    </w:p>
    <w:p w14:paraId="61AAD584" w14:textId="1C44EA81" w:rsidR="00DB2406" w:rsidRPr="00EB465D" w:rsidRDefault="00DB2406" w:rsidP="00DB2406">
      <w:pPr>
        <w:shd w:val="clear" w:color="auto" w:fill="FFFFFF" w:themeFill="background1"/>
        <w:tabs>
          <w:tab w:val="left" w:pos="1134"/>
        </w:tabs>
        <w:spacing w:after="0" w:line="240" w:lineRule="auto"/>
        <w:rPr>
          <w:rFonts w:cs="Arial"/>
          <w:iCs/>
          <w:lang w:val="fr-FR"/>
        </w:rPr>
      </w:pPr>
      <w:r w:rsidRPr="00EB465D">
        <w:rPr>
          <w:rFonts w:cs="Arial"/>
          <w:lang w:val="fr-FR"/>
        </w:rPr>
        <w:t>3)</w:t>
      </w:r>
      <w:r w:rsidRPr="00EB465D">
        <w:rPr>
          <w:rFonts w:cs="Arial"/>
          <w:lang w:val="fr-FR"/>
        </w:rPr>
        <w:tab/>
      </w:r>
      <w:r w:rsidRPr="00EB465D">
        <w:rPr>
          <w:rFonts w:cs="Arial"/>
          <w:i/>
          <w:iCs/>
          <w:lang w:val="fr-FR"/>
        </w:rPr>
        <w:t xml:space="preserve">rappelant </w:t>
      </w:r>
      <w:r w:rsidR="003318F3" w:rsidRPr="00EB465D">
        <w:rPr>
          <w:rFonts w:cs="Arial"/>
          <w:i/>
          <w:iCs/>
          <w:lang w:val="fr-FR"/>
        </w:rPr>
        <w:t xml:space="preserve">aussi </w:t>
      </w:r>
      <w:r w:rsidRPr="00EB465D">
        <w:rPr>
          <w:rFonts w:cs="Arial"/>
          <w:lang w:val="fr-FR"/>
        </w:rPr>
        <w:t xml:space="preserve">les documents finaux des débats généraux de l’UIP, notamment le </w:t>
      </w:r>
      <w:hyperlink r:id="rId9" w:history="1">
        <w:r w:rsidRPr="00EB465D">
          <w:rPr>
            <w:rFonts w:cs="Arial"/>
            <w:lang w:val="fr-FR"/>
          </w:rPr>
          <w:t>Communiqué de Quito</w:t>
        </w:r>
      </w:hyperlink>
      <w:r w:rsidRPr="00EB465D">
        <w:rPr>
          <w:rFonts w:cs="Arial"/>
          <w:lang w:val="fr-FR"/>
        </w:rPr>
        <w:t xml:space="preserve"> (128</w:t>
      </w:r>
      <w:r w:rsidRPr="00EB465D">
        <w:rPr>
          <w:rFonts w:cs="Arial"/>
          <w:vertAlign w:val="superscript"/>
          <w:lang w:val="fr-FR"/>
        </w:rPr>
        <w:t>ème</w:t>
      </w:r>
      <w:r w:rsidR="00612E55" w:rsidRPr="00EB465D">
        <w:rPr>
          <w:rFonts w:cs="Arial"/>
          <w:lang w:val="fr-FR"/>
        </w:rPr>
        <w:t> Assemblée</w:t>
      </w:r>
      <w:r w:rsidRPr="00EB465D">
        <w:rPr>
          <w:rFonts w:cs="Arial"/>
          <w:lang w:val="fr-FR"/>
        </w:rPr>
        <w:t xml:space="preserve">, Quito, mars 2013) et la </w:t>
      </w:r>
      <w:hyperlink r:id="rId10" w:history="1">
        <w:r w:rsidRPr="00EB465D">
          <w:rPr>
            <w:rFonts w:cs="Arial"/>
            <w:lang w:val="fr-FR"/>
          </w:rPr>
          <w:t>Déclaration de Hanoï</w:t>
        </w:r>
      </w:hyperlink>
      <w:r w:rsidRPr="00EB465D">
        <w:rPr>
          <w:rFonts w:cs="Arial"/>
          <w:lang w:val="fr-FR"/>
        </w:rPr>
        <w:t xml:space="preserve"> (132</w:t>
      </w:r>
      <w:r w:rsidRPr="00EB465D">
        <w:rPr>
          <w:rFonts w:cs="Arial"/>
          <w:vertAlign w:val="superscript"/>
          <w:lang w:val="fr-FR"/>
        </w:rPr>
        <w:t>ème</w:t>
      </w:r>
      <w:r w:rsidR="00612E55" w:rsidRPr="00EB465D">
        <w:rPr>
          <w:rFonts w:cs="Arial"/>
          <w:lang w:val="fr-FR"/>
        </w:rPr>
        <w:t> Assemblée</w:t>
      </w:r>
      <w:r w:rsidRPr="00EB465D">
        <w:rPr>
          <w:rFonts w:cs="Arial"/>
          <w:lang w:val="fr-FR"/>
        </w:rPr>
        <w:t>, Hanoï, avril 2015)</w:t>
      </w:r>
      <w:r w:rsidR="005D68AE" w:rsidRPr="00EB465D">
        <w:rPr>
          <w:rFonts w:cs="Arial"/>
          <w:lang w:val="fr-FR"/>
        </w:rPr>
        <w:t xml:space="preserve"> qui</w:t>
      </w:r>
      <w:r w:rsidR="00DC1478" w:rsidRPr="00EB465D">
        <w:rPr>
          <w:rFonts w:cs="Arial"/>
          <w:lang w:val="fr-FR"/>
        </w:rPr>
        <w:t xml:space="preserve"> exposent l</w:t>
      </w:r>
      <w:r w:rsidR="00F9735A" w:rsidRPr="00EB465D">
        <w:rPr>
          <w:rFonts w:cs="Arial"/>
          <w:lang w:val="fr-FR"/>
        </w:rPr>
        <w:t>’</w:t>
      </w:r>
      <w:r w:rsidR="00DC1478" w:rsidRPr="00EB465D">
        <w:rPr>
          <w:rFonts w:cs="Arial"/>
          <w:lang w:val="fr-FR"/>
        </w:rPr>
        <w:t xml:space="preserve">action de la communauté parlementaire </w:t>
      </w:r>
      <w:r w:rsidRPr="00EB465D">
        <w:rPr>
          <w:rFonts w:cs="Arial"/>
          <w:lang w:val="fr-FR"/>
        </w:rPr>
        <w:t xml:space="preserve">pour </w:t>
      </w:r>
      <w:r w:rsidR="004763BA" w:rsidRPr="00EB465D">
        <w:rPr>
          <w:rFonts w:cs="Arial"/>
          <w:lang w:val="fr-FR"/>
        </w:rPr>
        <w:t>favoriser la réalisation d</w:t>
      </w:r>
      <w:r w:rsidRPr="00EB465D">
        <w:rPr>
          <w:rFonts w:cs="Arial"/>
          <w:lang w:val="fr-FR"/>
        </w:rPr>
        <w:t xml:space="preserve">es Objectifs de développement durables (ODD) de l’ONU, </w:t>
      </w:r>
    </w:p>
    <w:p w14:paraId="71CE0BDB" w14:textId="77777777" w:rsidR="00DB2406" w:rsidRPr="00EB465D" w:rsidRDefault="00DB2406" w:rsidP="00DB2406">
      <w:pPr>
        <w:shd w:val="clear" w:color="auto" w:fill="FFFFFF" w:themeFill="background1"/>
        <w:tabs>
          <w:tab w:val="left" w:pos="1134"/>
        </w:tabs>
        <w:spacing w:after="0" w:line="240" w:lineRule="auto"/>
        <w:rPr>
          <w:rFonts w:cs="Arial"/>
          <w:iCs/>
          <w:lang w:val="fr-FR"/>
        </w:rPr>
      </w:pPr>
    </w:p>
    <w:p w14:paraId="08A9C7C6" w14:textId="6CD5A032" w:rsidR="00DB2406" w:rsidRPr="00EB465D" w:rsidRDefault="00DB2406" w:rsidP="00DB2406">
      <w:pPr>
        <w:shd w:val="clear" w:color="auto" w:fill="FFFFFF" w:themeFill="background1"/>
        <w:tabs>
          <w:tab w:val="left" w:pos="1134"/>
        </w:tabs>
        <w:spacing w:after="0" w:line="240" w:lineRule="auto"/>
        <w:rPr>
          <w:rFonts w:cs="Arial"/>
          <w:iCs/>
          <w:lang w:val="fr-FR"/>
        </w:rPr>
      </w:pPr>
      <w:r w:rsidRPr="00EB465D">
        <w:rPr>
          <w:rFonts w:cs="Arial"/>
          <w:lang w:val="fr-FR"/>
        </w:rPr>
        <w:t>4)</w:t>
      </w:r>
      <w:r w:rsidRPr="00EB465D">
        <w:rPr>
          <w:rFonts w:cs="Arial"/>
          <w:lang w:val="fr-FR"/>
        </w:rPr>
        <w:tab/>
      </w:r>
      <w:r w:rsidRPr="00EB465D">
        <w:rPr>
          <w:rFonts w:cs="Arial"/>
          <w:i/>
          <w:iCs/>
          <w:lang w:val="fr-FR"/>
        </w:rPr>
        <w:t xml:space="preserve">rappelant en outre </w:t>
      </w:r>
      <w:r w:rsidRPr="00EB465D">
        <w:rPr>
          <w:rFonts w:cs="Arial"/>
          <w:lang w:val="fr-FR"/>
        </w:rPr>
        <w:t>que la pérennisation de la paix a été</w:t>
      </w:r>
      <w:r w:rsidR="004763BA" w:rsidRPr="00EB465D">
        <w:rPr>
          <w:rFonts w:cs="Arial"/>
          <w:lang w:val="fr-FR"/>
        </w:rPr>
        <w:t xml:space="preserve"> </w:t>
      </w:r>
      <w:r w:rsidRPr="00EB465D">
        <w:rPr>
          <w:rFonts w:cs="Arial"/>
          <w:lang w:val="fr-FR"/>
        </w:rPr>
        <w:t xml:space="preserve">définie dans </w:t>
      </w:r>
      <w:r w:rsidR="00EA05F2" w:rsidRPr="00EB465D">
        <w:rPr>
          <w:rFonts w:cs="Arial"/>
          <w:lang w:val="fr-FR"/>
        </w:rPr>
        <w:t xml:space="preserve">les deux résolutions </w:t>
      </w:r>
      <w:r w:rsidR="000C6B55" w:rsidRPr="00EB465D">
        <w:rPr>
          <w:rFonts w:cs="Arial"/>
          <w:lang w:val="fr-FR"/>
        </w:rPr>
        <w:t xml:space="preserve">essentiellement </w:t>
      </w:r>
      <w:r w:rsidR="00EA05F2" w:rsidRPr="00EB465D">
        <w:rPr>
          <w:rFonts w:cs="Arial"/>
          <w:lang w:val="fr-FR"/>
        </w:rPr>
        <w:t>identique</w:t>
      </w:r>
      <w:r w:rsidR="000C6B55" w:rsidRPr="00EB465D">
        <w:rPr>
          <w:rFonts w:cs="Arial"/>
          <w:lang w:val="fr-FR"/>
        </w:rPr>
        <w:t>s</w:t>
      </w:r>
      <w:r w:rsidR="00EA05F2" w:rsidRPr="00EB465D">
        <w:rPr>
          <w:rFonts w:cs="Arial"/>
          <w:lang w:val="fr-FR"/>
        </w:rPr>
        <w:t xml:space="preserve"> adoptées le 27 avril 2016 par </w:t>
      </w:r>
      <w:r w:rsidRPr="00EB465D">
        <w:rPr>
          <w:rFonts w:cs="Arial"/>
          <w:lang w:val="fr-FR"/>
        </w:rPr>
        <w:t>l’Assemblée générale des Nations Unies</w:t>
      </w:r>
      <w:r w:rsidR="00EA05F2" w:rsidRPr="00EB465D">
        <w:rPr>
          <w:rFonts w:cs="Arial"/>
          <w:lang w:val="fr-FR"/>
        </w:rPr>
        <w:t xml:space="preserve"> (70/262) et le</w:t>
      </w:r>
      <w:r w:rsidRPr="00EB465D">
        <w:rPr>
          <w:rFonts w:cs="Arial"/>
          <w:lang w:val="fr-FR"/>
        </w:rPr>
        <w:t xml:space="preserve"> Conseil de sécurité de l’ONU</w:t>
      </w:r>
      <w:r w:rsidR="000055E8" w:rsidRPr="00EB465D">
        <w:rPr>
          <w:rFonts w:cs="Arial"/>
          <w:lang w:val="fr-FR"/>
        </w:rPr>
        <w:t xml:space="preserve"> </w:t>
      </w:r>
      <w:r w:rsidR="00EA05F2" w:rsidRPr="00EB465D">
        <w:rPr>
          <w:rFonts w:cs="Arial"/>
          <w:lang w:val="fr-FR"/>
        </w:rPr>
        <w:t>(2282</w:t>
      </w:r>
      <w:r w:rsidR="000C6B55" w:rsidRPr="00EB465D">
        <w:rPr>
          <w:rFonts w:cs="Arial"/>
          <w:lang w:val="fr-FR"/>
        </w:rPr>
        <w:t> (2016)</w:t>
      </w:r>
      <w:r w:rsidR="00EA05F2" w:rsidRPr="00EB465D">
        <w:rPr>
          <w:rFonts w:cs="Arial"/>
          <w:lang w:val="fr-FR"/>
        </w:rPr>
        <w:t>)</w:t>
      </w:r>
      <w:r w:rsidR="000055E8" w:rsidRPr="00EB465D">
        <w:rPr>
          <w:rFonts w:cs="Arial"/>
          <w:lang w:val="fr-FR"/>
        </w:rPr>
        <w:t xml:space="preserve"> </w:t>
      </w:r>
      <w:r w:rsidR="00EA05F2" w:rsidRPr="00EB465D">
        <w:rPr>
          <w:rFonts w:cs="Arial"/>
          <w:lang w:val="fr-FR"/>
        </w:rPr>
        <w:t>"</w:t>
      </w:r>
      <w:r w:rsidRPr="00EB465D">
        <w:rPr>
          <w:rFonts w:cs="Arial"/>
          <w:lang w:val="fr-FR"/>
        </w:rPr>
        <w:t>comme étant un objectif et un processus tendant à la définition d’une vision commune d’une société, compte tenu des besoins de tous les groupes de la population, ce qui suppose des activités permettant de prévenir le déclenchement, l’intensification, la poursuite ou la récurrence des conflits, de s’attaquer à leurs causes profondes, d’aider les parties à mettre fin aux hostilités, de veiller à la réconciliation nationale et de s’engager sur la voie du relèvement, de la reconstruction et du développement, et soulignant que la pérennisation de la paix constitue une tâche et une responsabilité partagées que doivent assumer le gouvernement et toutes les autres parties prenantes nationales, qu’elle devrait être reflétée dans chacun des trois piliers de la stratégie d’engagement des Nations Unies à tous les stades du conflit, et dans toutes ses dimensions, et qu’elle requiert l’attention et l’assistance constantes de la communauté internationale</w:t>
      </w:r>
      <w:r w:rsidR="00EA05F2" w:rsidRPr="00EB465D">
        <w:rPr>
          <w:rFonts w:cs="Arial"/>
          <w:lang w:val="fr-FR"/>
        </w:rPr>
        <w:t>"</w:t>
      </w:r>
      <w:r w:rsidRPr="00EB465D">
        <w:rPr>
          <w:rFonts w:cs="Arial"/>
          <w:lang w:val="fr-FR"/>
        </w:rPr>
        <w:t>,</w:t>
      </w:r>
    </w:p>
    <w:p w14:paraId="7461AA1A" w14:textId="77777777" w:rsidR="00DB2406" w:rsidRPr="00EB465D" w:rsidRDefault="00DB2406" w:rsidP="00DB2406">
      <w:pPr>
        <w:shd w:val="clear" w:color="auto" w:fill="FFFFFF" w:themeFill="background1"/>
        <w:tabs>
          <w:tab w:val="left" w:pos="1134"/>
        </w:tabs>
        <w:spacing w:after="0" w:line="240" w:lineRule="auto"/>
        <w:rPr>
          <w:rFonts w:cs="Arial"/>
          <w:iCs/>
          <w:lang w:val="fr-FR"/>
        </w:rPr>
      </w:pPr>
    </w:p>
    <w:p w14:paraId="61C7A9F8" w14:textId="77777777" w:rsidR="00DB2406" w:rsidRPr="00EB465D" w:rsidRDefault="00DB2406" w:rsidP="00DB2406">
      <w:pPr>
        <w:shd w:val="clear" w:color="auto" w:fill="FFFFFF" w:themeFill="background1"/>
        <w:tabs>
          <w:tab w:val="left" w:pos="1134"/>
        </w:tabs>
        <w:spacing w:after="0" w:line="240" w:lineRule="auto"/>
        <w:rPr>
          <w:rFonts w:cs="Arial"/>
          <w:iCs/>
          <w:lang w:val="fr-FR"/>
        </w:rPr>
      </w:pPr>
      <w:r w:rsidRPr="00EB465D">
        <w:rPr>
          <w:rFonts w:cs="Arial"/>
          <w:lang w:val="fr-FR"/>
        </w:rPr>
        <w:t>5)</w:t>
      </w:r>
      <w:r w:rsidRPr="00EB465D">
        <w:rPr>
          <w:rFonts w:cs="Arial"/>
          <w:lang w:val="fr-FR"/>
        </w:rPr>
        <w:tab/>
      </w:r>
      <w:r w:rsidRPr="00EB465D">
        <w:rPr>
          <w:rFonts w:cs="Arial"/>
          <w:i/>
          <w:iCs/>
          <w:lang w:val="fr-FR"/>
        </w:rPr>
        <w:t xml:space="preserve">reconnaissant </w:t>
      </w:r>
      <w:r w:rsidRPr="00EB465D">
        <w:rPr>
          <w:rFonts w:cs="Arial"/>
          <w:lang w:val="fr-FR"/>
        </w:rPr>
        <w:t>que ces résolutions et les ODD constituent des étapes décisives vers une plus grande cohérence entre les trois piliers des Nations Unies, à savoir la paix et la sécurité, le développement et les droits de l’homme,</w:t>
      </w:r>
    </w:p>
    <w:p w14:paraId="43D0791E" w14:textId="77777777" w:rsidR="00DB2406" w:rsidRPr="00EB465D" w:rsidRDefault="00DB2406" w:rsidP="00DB2406">
      <w:pPr>
        <w:tabs>
          <w:tab w:val="left" w:pos="567"/>
          <w:tab w:val="left" w:pos="1134"/>
          <w:tab w:val="left" w:pos="1702"/>
          <w:tab w:val="left" w:pos="2694"/>
          <w:tab w:val="left" w:pos="5954"/>
        </w:tabs>
        <w:overflowPunct w:val="0"/>
        <w:autoSpaceDE w:val="0"/>
        <w:autoSpaceDN w:val="0"/>
        <w:adjustRightInd w:val="0"/>
        <w:spacing w:after="0" w:line="240" w:lineRule="auto"/>
        <w:textAlignment w:val="baseline"/>
        <w:rPr>
          <w:rFonts w:cs="Arial"/>
          <w:lang w:val="fr-FR"/>
        </w:rPr>
        <w:sectPr w:rsidR="00DB2406" w:rsidRPr="00EB465D" w:rsidSect="00DB2406">
          <w:headerReference w:type="default" r:id="rId11"/>
          <w:pgSz w:w="11906" w:h="16838"/>
          <w:pgMar w:top="1417" w:right="849" w:bottom="1417" w:left="3119" w:header="708" w:footer="708" w:gutter="0"/>
          <w:cols w:space="708"/>
          <w:docGrid w:linePitch="360"/>
        </w:sectPr>
      </w:pPr>
    </w:p>
    <w:p w14:paraId="2FC34E90" w14:textId="77777777" w:rsidR="00EA05F2" w:rsidRPr="00EB465D" w:rsidRDefault="00EA05F2" w:rsidP="00EA05F2">
      <w:pPr>
        <w:shd w:val="clear" w:color="auto" w:fill="FFFFFF" w:themeFill="background1"/>
        <w:tabs>
          <w:tab w:val="left" w:pos="1134"/>
        </w:tabs>
        <w:spacing w:after="0" w:line="240" w:lineRule="auto"/>
        <w:rPr>
          <w:rFonts w:cs="Arial"/>
          <w:lang w:val="fr-FR"/>
        </w:rPr>
      </w:pPr>
    </w:p>
    <w:p w14:paraId="72A9BBE8" w14:textId="680E5E7E" w:rsidR="00CA611E" w:rsidRPr="00EB465D" w:rsidRDefault="00EA05F2" w:rsidP="00EA05F2">
      <w:pPr>
        <w:shd w:val="clear" w:color="auto" w:fill="FFFFFF" w:themeFill="background1"/>
        <w:tabs>
          <w:tab w:val="left" w:pos="1134"/>
        </w:tabs>
        <w:spacing w:after="0" w:line="240" w:lineRule="auto"/>
        <w:rPr>
          <w:rFonts w:cs="Arial"/>
          <w:lang w:val="fr-FR"/>
        </w:rPr>
      </w:pPr>
      <w:r w:rsidRPr="00EB465D">
        <w:rPr>
          <w:rFonts w:cs="Arial"/>
          <w:lang w:val="fr-FR"/>
        </w:rPr>
        <w:t>6)</w:t>
      </w:r>
      <w:r w:rsidRPr="00EB465D">
        <w:rPr>
          <w:rFonts w:cs="Arial"/>
          <w:lang w:val="fr-FR"/>
        </w:rPr>
        <w:tab/>
      </w:r>
      <w:r w:rsidRPr="00EB465D">
        <w:rPr>
          <w:rFonts w:cs="Arial"/>
          <w:i/>
          <w:lang w:val="fr-FR"/>
        </w:rPr>
        <w:t>convaincue</w:t>
      </w:r>
      <w:r w:rsidRPr="00EB465D">
        <w:rPr>
          <w:rFonts w:cs="Arial"/>
          <w:lang w:val="fr-FR"/>
        </w:rPr>
        <w:t xml:space="preserve"> que les parlements peuvent contribuer de manière significative à la pérennisation de la paix</w:t>
      </w:r>
      <w:r w:rsidR="00A62E73">
        <w:rPr>
          <w:rFonts w:cs="Arial"/>
          <w:lang w:val="fr-FR"/>
        </w:rPr>
        <w:t>,</w:t>
      </w:r>
      <w:r w:rsidRPr="00EB465D">
        <w:rPr>
          <w:rFonts w:cs="Arial"/>
          <w:lang w:val="fr-FR"/>
        </w:rPr>
        <w:t xml:space="preserve"> et </w:t>
      </w:r>
      <w:r w:rsidR="000E46D0">
        <w:rPr>
          <w:rFonts w:cs="Arial"/>
          <w:i/>
          <w:lang w:val="fr-FR"/>
        </w:rPr>
        <w:t>soulignant</w:t>
      </w:r>
      <w:r w:rsidRPr="00EB465D">
        <w:rPr>
          <w:rFonts w:cs="Arial"/>
          <w:lang w:val="fr-FR"/>
        </w:rPr>
        <w:t xml:space="preserve"> la nature à la fois constructive et préventive de la diplomatie parlementaire, notamment sa capacité </w:t>
      </w:r>
      <w:r w:rsidR="00CA611E" w:rsidRPr="00EB465D">
        <w:rPr>
          <w:rFonts w:cs="Arial"/>
          <w:lang w:val="fr-FR"/>
        </w:rPr>
        <w:t>de</w:t>
      </w:r>
      <w:r w:rsidRPr="00EB465D">
        <w:rPr>
          <w:rFonts w:cs="Arial"/>
          <w:lang w:val="fr-FR"/>
        </w:rPr>
        <w:t xml:space="preserve"> réduire les tensions, </w:t>
      </w:r>
      <w:r w:rsidR="00CA611E" w:rsidRPr="00EB465D">
        <w:rPr>
          <w:rFonts w:cs="Arial"/>
          <w:lang w:val="fr-FR"/>
        </w:rPr>
        <w:t>d’</w:t>
      </w:r>
      <w:r w:rsidRPr="00EB465D">
        <w:rPr>
          <w:rFonts w:cs="Arial"/>
          <w:lang w:val="fr-FR"/>
        </w:rPr>
        <w:t xml:space="preserve">atténuer et </w:t>
      </w:r>
      <w:r w:rsidR="00CA611E" w:rsidRPr="00EB465D">
        <w:rPr>
          <w:rFonts w:cs="Arial"/>
          <w:lang w:val="fr-FR"/>
        </w:rPr>
        <w:t xml:space="preserve">de </w:t>
      </w:r>
      <w:r w:rsidRPr="00EB465D">
        <w:rPr>
          <w:rFonts w:cs="Arial"/>
          <w:lang w:val="fr-FR"/>
        </w:rPr>
        <w:t>régler les conflits par des moyens pacifiques,</w:t>
      </w:r>
    </w:p>
    <w:p w14:paraId="749AAC10" w14:textId="77777777" w:rsidR="00CA611E" w:rsidRPr="00EB465D" w:rsidRDefault="00CA611E" w:rsidP="00EA05F2">
      <w:pPr>
        <w:shd w:val="clear" w:color="auto" w:fill="FFFFFF" w:themeFill="background1"/>
        <w:tabs>
          <w:tab w:val="left" w:pos="1134"/>
        </w:tabs>
        <w:spacing w:after="0" w:line="240" w:lineRule="auto"/>
        <w:rPr>
          <w:rFonts w:cs="Arial"/>
          <w:lang w:val="fr-FR"/>
        </w:rPr>
      </w:pPr>
    </w:p>
    <w:p w14:paraId="6CC7DA85" w14:textId="29D038FD" w:rsidR="00DB2406" w:rsidRPr="00EB465D" w:rsidRDefault="00DB2406" w:rsidP="00EA05F2">
      <w:pPr>
        <w:shd w:val="clear" w:color="auto" w:fill="FFFFFF" w:themeFill="background1"/>
        <w:tabs>
          <w:tab w:val="left" w:pos="1134"/>
        </w:tabs>
        <w:spacing w:after="0" w:line="240" w:lineRule="auto"/>
        <w:rPr>
          <w:rFonts w:cs="Arial"/>
          <w:lang w:val="fr-FR"/>
        </w:rPr>
      </w:pPr>
      <w:r w:rsidRPr="00EB465D">
        <w:rPr>
          <w:rFonts w:cs="Arial"/>
          <w:lang w:val="fr-FR"/>
        </w:rPr>
        <w:t>7)</w:t>
      </w:r>
      <w:r w:rsidRPr="00EB465D">
        <w:rPr>
          <w:rFonts w:cs="Arial"/>
          <w:lang w:val="fr-FR"/>
        </w:rPr>
        <w:tab/>
      </w:r>
      <w:r w:rsidR="005C5127">
        <w:rPr>
          <w:rFonts w:cs="Arial"/>
          <w:i/>
          <w:iCs/>
          <w:lang w:val="fr-FR"/>
        </w:rPr>
        <w:t xml:space="preserve">mettant l'accent </w:t>
      </w:r>
      <w:r w:rsidR="005C5127" w:rsidRPr="005C5127">
        <w:rPr>
          <w:rFonts w:cs="Arial"/>
          <w:iCs/>
          <w:lang w:val="fr-FR"/>
        </w:rPr>
        <w:t>sur le fait</w:t>
      </w:r>
      <w:r w:rsidR="005C5127">
        <w:rPr>
          <w:rFonts w:cs="Arial"/>
          <w:i/>
          <w:iCs/>
          <w:lang w:val="fr-FR"/>
        </w:rPr>
        <w:t xml:space="preserve"> </w:t>
      </w:r>
      <w:r w:rsidRPr="00EB465D">
        <w:rPr>
          <w:rFonts w:cs="Arial"/>
          <w:lang w:val="fr-FR"/>
        </w:rPr>
        <w:t>que la paix n’est pas seulement un</w:t>
      </w:r>
      <w:r w:rsidR="00CA611E" w:rsidRPr="00EB465D">
        <w:rPr>
          <w:rFonts w:cs="Arial"/>
          <w:lang w:val="fr-FR"/>
        </w:rPr>
        <w:t xml:space="preserve"> problème</w:t>
      </w:r>
      <w:r w:rsidRPr="00EB465D">
        <w:rPr>
          <w:rFonts w:cs="Arial"/>
          <w:lang w:val="fr-FR"/>
        </w:rPr>
        <w:t xml:space="preserve"> politique défini</w:t>
      </w:r>
      <w:r w:rsidR="00CA611E" w:rsidRPr="00EB465D">
        <w:rPr>
          <w:rFonts w:cs="Arial"/>
          <w:lang w:val="fr-FR"/>
        </w:rPr>
        <w:t xml:space="preserve"> </w:t>
      </w:r>
      <w:r w:rsidRPr="00EB465D">
        <w:rPr>
          <w:rFonts w:cs="Arial"/>
          <w:lang w:val="fr-FR"/>
        </w:rPr>
        <w:t xml:space="preserve">par l’absence de violence et de guerre mais </w:t>
      </w:r>
      <w:r w:rsidR="003318F3" w:rsidRPr="00EB465D">
        <w:rPr>
          <w:rFonts w:cs="Arial"/>
          <w:lang w:val="fr-FR"/>
        </w:rPr>
        <w:t xml:space="preserve">qu’elle </w:t>
      </w:r>
      <w:r w:rsidRPr="00EB465D">
        <w:rPr>
          <w:rFonts w:cs="Arial"/>
          <w:lang w:val="fr-FR"/>
        </w:rPr>
        <w:t xml:space="preserve">se caractérise aussi par </w:t>
      </w:r>
      <w:r w:rsidR="003318F3" w:rsidRPr="00EB465D">
        <w:rPr>
          <w:rFonts w:cs="Arial"/>
          <w:lang w:val="fr-FR"/>
        </w:rPr>
        <w:t>la</w:t>
      </w:r>
      <w:r w:rsidRPr="00EB465D">
        <w:rPr>
          <w:rFonts w:cs="Arial"/>
          <w:lang w:val="fr-FR"/>
        </w:rPr>
        <w:t xml:space="preserve"> libération de la peur et englobe des questions politiques, culturelles, économiques, sociales et éducatives, </w:t>
      </w:r>
    </w:p>
    <w:p w14:paraId="4A171222" w14:textId="77777777" w:rsidR="00DB2406" w:rsidRPr="00EB465D" w:rsidRDefault="00DB2406" w:rsidP="00DB2406">
      <w:pPr>
        <w:shd w:val="clear" w:color="auto" w:fill="FFFFFF" w:themeFill="background1"/>
        <w:tabs>
          <w:tab w:val="left" w:pos="1134"/>
        </w:tabs>
        <w:spacing w:after="0" w:line="240" w:lineRule="auto"/>
        <w:rPr>
          <w:rFonts w:cs="Arial"/>
          <w:lang w:val="fr-FR"/>
        </w:rPr>
      </w:pPr>
    </w:p>
    <w:p w14:paraId="721F78E4" w14:textId="3426FF21" w:rsidR="00DB2406" w:rsidRPr="00EB465D" w:rsidRDefault="00DB2406" w:rsidP="00DB2406">
      <w:pPr>
        <w:shd w:val="clear" w:color="auto" w:fill="FFFFFF" w:themeFill="background1"/>
        <w:tabs>
          <w:tab w:val="left" w:pos="1134"/>
        </w:tabs>
        <w:spacing w:after="0" w:line="240" w:lineRule="auto"/>
        <w:rPr>
          <w:rFonts w:cs="Arial"/>
          <w:iCs/>
          <w:lang w:val="fr-FR"/>
        </w:rPr>
      </w:pPr>
      <w:r w:rsidRPr="00EB465D">
        <w:rPr>
          <w:rFonts w:cs="Arial"/>
          <w:lang w:val="fr-FR"/>
        </w:rPr>
        <w:t>8)</w:t>
      </w:r>
      <w:r w:rsidRPr="00EB465D">
        <w:rPr>
          <w:rFonts w:cs="Arial"/>
          <w:lang w:val="fr-FR"/>
        </w:rPr>
        <w:tab/>
      </w:r>
      <w:r w:rsidRPr="00EB465D">
        <w:rPr>
          <w:rFonts w:cs="Arial"/>
          <w:i/>
          <w:iCs/>
          <w:lang w:val="fr-FR"/>
        </w:rPr>
        <w:t>soulignant</w:t>
      </w:r>
      <w:r w:rsidRPr="00EB465D">
        <w:rPr>
          <w:rFonts w:cs="Arial"/>
          <w:lang w:val="fr-FR"/>
        </w:rPr>
        <w:t xml:space="preserve"> que, compte tenu du lien d’interdépendance entre développement, droits de l’homme</w:t>
      </w:r>
      <w:r w:rsidR="007C003A">
        <w:rPr>
          <w:rFonts w:cs="Arial"/>
          <w:lang w:val="fr-FR"/>
        </w:rPr>
        <w:t>,</w:t>
      </w:r>
      <w:r w:rsidRPr="00EB465D">
        <w:rPr>
          <w:rFonts w:cs="Arial"/>
          <w:lang w:val="fr-FR"/>
        </w:rPr>
        <w:t xml:space="preserve"> et paix et sécurité, le renforcement de la démocratie, le développement inclusif, la promotion des droits de l’homme, l’existence d’institutions efficaces, responsables et inclusives, ainsi qu’une bonne gouvernance </w:t>
      </w:r>
      <w:r w:rsidR="00CA611E" w:rsidRPr="00EB465D">
        <w:rPr>
          <w:rFonts w:cs="Arial"/>
          <w:lang w:val="fr-FR"/>
        </w:rPr>
        <w:t>comptent parmi l</w:t>
      </w:r>
      <w:r w:rsidRPr="00EB465D">
        <w:rPr>
          <w:rFonts w:cs="Arial"/>
          <w:lang w:val="fr-FR"/>
        </w:rPr>
        <w:t xml:space="preserve">es moyens </w:t>
      </w:r>
      <w:r w:rsidR="00CA611E" w:rsidRPr="00EB465D">
        <w:rPr>
          <w:rFonts w:cs="Arial"/>
          <w:lang w:val="fr-FR"/>
        </w:rPr>
        <w:t xml:space="preserve">les plus </w:t>
      </w:r>
      <w:r w:rsidRPr="00EB465D">
        <w:rPr>
          <w:rFonts w:cs="Arial"/>
          <w:lang w:val="fr-FR"/>
        </w:rPr>
        <w:t xml:space="preserve">efficaces pour pérenniser la paix et prévenir le déclenchement, l’intensification, la poursuite </w:t>
      </w:r>
      <w:r w:rsidR="00734236" w:rsidRPr="00EB465D">
        <w:rPr>
          <w:rFonts w:cs="Arial"/>
          <w:lang w:val="fr-FR"/>
        </w:rPr>
        <w:t>et</w:t>
      </w:r>
      <w:r w:rsidRPr="00EB465D">
        <w:rPr>
          <w:rFonts w:cs="Arial"/>
          <w:lang w:val="fr-FR"/>
        </w:rPr>
        <w:t xml:space="preserve"> la récurrence des conflits, </w:t>
      </w:r>
    </w:p>
    <w:p w14:paraId="3C6DBB2A" w14:textId="77777777" w:rsidR="00DB2406" w:rsidRPr="00EB465D" w:rsidRDefault="00DB2406" w:rsidP="00DB2406">
      <w:pPr>
        <w:shd w:val="clear" w:color="auto" w:fill="FFFFFF" w:themeFill="background1"/>
        <w:tabs>
          <w:tab w:val="left" w:pos="1134"/>
        </w:tabs>
        <w:spacing w:after="0" w:line="240" w:lineRule="auto"/>
        <w:rPr>
          <w:rFonts w:cs="Arial"/>
          <w:iCs/>
          <w:lang w:val="fr-FR"/>
        </w:rPr>
      </w:pPr>
    </w:p>
    <w:p w14:paraId="58B2094E" w14:textId="77777777" w:rsidR="00DB2406" w:rsidRPr="00EB465D" w:rsidRDefault="00DB2406" w:rsidP="00DB2406">
      <w:pPr>
        <w:shd w:val="clear" w:color="auto" w:fill="FFFFFF" w:themeFill="background1"/>
        <w:tabs>
          <w:tab w:val="left" w:pos="1134"/>
        </w:tabs>
        <w:spacing w:after="0" w:line="240" w:lineRule="auto"/>
        <w:rPr>
          <w:rFonts w:cs="Arial"/>
          <w:iCs/>
          <w:lang w:val="fr-FR"/>
        </w:rPr>
      </w:pPr>
      <w:r w:rsidRPr="00EB465D">
        <w:rPr>
          <w:rFonts w:cs="Arial"/>
          <w:lang w:val="fr-FR"/>
        </w:rPr>
        <w:t>9)</w:t>
      </w:r>
      <w:r w:rsidRPr="00EB465D">
        <w:rPr>
          <w:rFonts w:cs="Arial"/>
          <w:lang w:val="fr-FR"/>
        </w:rPr>
        <w:tab/>
      </w:r>
      <w:r w:rsidRPr="00EB465D">
        <w:rPr>
          <w:rFonts w:cs="Arial"/>
          <w:i/>
          <w:iCs/>
          <w:lang w:val="fr-FR"/>
        </w:rPr>
        <w:t xml:space="preserve">constatant </w:t>
      </w:r>
      <w:r w:rsidRPr="00EB465D">
        <w:rPr>
          <w:rFonts w:cs="Arial"/>
          <w:lang w:val="fr-FR"/>
        </w:rPr>
        <w:t>que le Programme de développement durable à l’horizon 2030 reconnaît la nécessité d’une paix durable et en fait une question transversale,</w:t>
      </w:r>
    </w:p>
    <w:p w14:paraId="411BE761" w14:textId="77777777" w:rsidR="00DB2406" w:rsidRPr="00EB465D" w:rsidRDefault="00DB2406" w:rsidP="00DB2406">
      <w:pPr>
        <w:shd w:val="clear" w:color="auto" w:fill="FFFFFF" w:themeFill="background1"/>
        <w:tabs>
          <w:tab w:val="left" w:pos="1134"/>
        </w:tabs>
        <w:spacing w:after="0" w:line="240" w:lineRule="auto"/>
        <w:rPr>
          <w:rFonts w:cs="Arial"/>
          <w:iCs/>
          <w:lang w:val="fr-FR"/>
        </w:rPr>
      </w:pPr>
    </w:p>
    <w:p w14:paraId="6688393F" w14:textId="0F341465" w:rsidR="00DB2406" w:rsidRPr="00EB465D" w:rsidRDefault="00DB2406" w:rsidP="00DB2406">
      <w:pPr>
        <w:shd w:val="clear" w:color="auto" w:fill="FFFFFF" w:themeFill="background1"/>
        <w:tabs>
          <w:tab w:val="left" w:pos="1134"/>
        </w:tabs>
        <w:spacing w:after="0" w:line="240" w:lineRule="auto"/>
        <w:rPr>
          <w:rFonts w:cs="Arial"/>
          <w:iCs/>
          <w:lang w:val="fr-FR"/>
        </w:rPr>
      </w:pPr>
      <w:r w:rsidRPr="00EB465D">
        <w:rPr>
          <w:rFonts w:cs="Arial"/>
          <w:lang w:val="fr-FR"/>
        </w:rPr>
        <w:t>10)</w:t>
      </w:r>
      <w:r w:rsidRPr="00EB465D">
        <w:rPr>
          <w:rFonts w:cs="Arial"/>
          <w:lang w:val="fr-FR"/>
        </w:rPr>
        <w:tab/>
      </w:r>
      <w:r w:rsidRPr="00EB465D">
        <w:rPr>
          <w:rFonts w:cs="Arial"/>
          <w:i/>
          <w:iCs/>
          <w:lang w:val="fr-FR"/>
        </w:rPr>
        <w:t xml:space="preserve">notant </w:t>
      </w:r>
      <w:r w:rsidRPr="00EB465D">
        <w:rPr>
          <w:rFonts w:cs="Arial"/>
          <w:lang w:val="fr-FR"/>
        </w:rPr>
        <w:t>que les ODD s’appliquent à tous les Etats</w:t>
      </w:r>
      <w:r w:rsidR="00A62E73">
        <w:rPr>
          <w:rFonts w:cs="Arial"/>
          <w:lang w:val="fr-FR"/>
        </w:rPr>
        <w:t>,</w:t>
      </w:r>
      <w:r w:rsidRPr="00EB465D">
        <w:rPr>
          <w:rFonts w:cs="Arial"/>
          <w:lang w:val="fr-FR"/>
        </w:rPr>
        <w:t xml:space="preserve"> </w:t>
      </w:r>
      <w:r w:rsidR="005C5127">
        <w:rPr>
          <w:rFonts w:cs="Arial"/>
          <w:lang w:val="fr-FR"/>
        </w:rPr>
        <w:t>tout en</w:t>
      </w:r>
      <w:r w:rsidRPr="00EB465D">
        <w:rPr>
          <w:rFonts w:cs="Arial"/>
          <w:lang w:val="fr-FR"/>
        </w:rPr>
        <w:t xml:space="preserve"> </w:t>
      </w:r>
      <w:r w:rsidRPr="00EB465D">
        <w:rPr>
          <w:rFonts w:cs="Arial"/>
          <w:i/>
          <w:iCs/>
          <w:lang w:val="fr-FR"/>
        </w:rPr>
        <w:t>ayant à l’esprit</w:t>
      </w:r>
      <w:r w:rsidRPr="00EB465D">
        <w:rPr>
          <w:rFonts w:cs="Arial"/>
          <w:lang w:val="fr-FR"/>
        </w:rPr>
        <w:t xml:space="preserve"> que leur mise en œuvre doit être adaptée à la singularité de chaque Etat, </w:t>
      </w:r>
    </w:p>
    <w:p w14:paraId="13090AE5" w14:textId="77777777" w:rsidR="00DB2406" w:rsidRPr="00EB465D" w:rsidRDefault="00DB2406" w:rsidP="00DB2406">
      <w:pPr>
        <w:shd w:val="clear" w:color="auto" w:fill="FFFFFF" w:themeFill="background1"/>
        <w:tabs>
          <w:tab w:val="left" w:pos="1134"/>
        </w:tabs>
        <w:spacing w:after="0" w:line="240" w:lineRule="auto"/>
        <w:rPr>
          <w:rFonts w:cs="Arial"/>
          <w:iCs/>
          <w:lang w:val="fr-FR"/>
        </w:rPr>
      </w:pPr>
    </w:p>
    <w:p w14:paraId="5CF3A0F9" w14:textId="5A229C50" w:rsidR="00DB2406" w:rsidRPr="00EB465D" w:rsidRDefault="00DB2406" w:rsidP="00DB2406">
      <w:pPr>
        <w:shd w:val="clear" w:color="auto" w:fill="FFFFFF" w:themeFill="background1"/>
        <w:tabs>
          <w:tab w:val="left" w:pos="1134"/>
        </w:tabs>
        <w:spacing w:after="0" w:line="240" w:lineRule="auto"/>
        <w:rPr>
          <w:rFonts w:cs="Arial"/>
          <w:iCs/>
          <w:lang w:val="fr-FR"/>
        </w:rPr>
      </w:pPr>
      <w:r w:rsidRPr="00EB465D">
        <w:rPr>
          <w:rFonts w:cs="Arial"/>
          <w:lang w:val="fr-FR"/>
        </w:rPr>
        <w:t>11)</w:t>
      </w:r>
      <w:r w:rsidRPr="00EB465D">
        <w:rPr>
          <w:rFonts w:cs="Arial"/>
          <w:lang w:val="fr-FR"/>
        </w:rPr>
        <w:tab/>
      </w:r>
      <w:r w:rsidRPr="00EB465D">
        <w:rPr>
          <w:rFonts w:cs="Arial"/>
          <w:i/>
          <w:iCs/>
          <w:lang w:val="fr-FR"/>
        </w:rPr>
        <w:t xml:space="preserve">rappelant </w:t>
      </w:r>
      <w:r w:rsidRPr="00EB465D">
        <w:rPr>
          <w:rFonts w:cs="Arial"/>
          <w:lang w:val="fr-FR"/>
        </w:rPr>
        <w:t xml:space="preserve">que le Programme 2030 engage les gouvernements, </w:t>
      </w:r>
      <w:r w:rsidR="00734236" w:rsidRPr="00EB465D">
        <w:rPr>
          <w:rFonts w:cs="Arial"/>
          <w:lang w:val="fr-FR"/>
        </w:rPr>
        <w:t xml:space="preserve">les </w:t>
      </w:r>
      <w:r w:rsidRPr="00EB465D">
        <w:rPr>
          <w:rFonts w:cs="Arial"/>
          <w:lang w:val="fr-FR"/>
        </w:rPr>
        <w:t xml:space="preserve">parlements et </w:t>
      </w:r>
      <w:r w:rsidR="00734236" w:rsidRPr="00EB465D">
        <w:rPr>
          <w:rFonts w:cs="Arial"/>
          <w:lang w:val="fr-FR"/>
        </w:rPr>
        <w:t xml:space="preserve">les </w:t>
      </w:r>
      <w:r w:rsidRPr="00EB465D">
        <w:rPr>
          <w:rFonts w:cs="Arial"/>
          <w:lang w:val="fr-FR"/>
        </w:rPr>
        <w:t xml:space="preserve">autres parties prenantes à élaborer et </w:t>
      </w:r>
      <w:r w:rsidR="003318F3" w:rsidRPr="00EB465D">
        <w:rPr>
          <w:rFonts w:cs="Arial"/>
          <w:lang w:val="fr-FR"/>
        </w:rPr>
        <w:t xml:space="preserve">à </w:t>
      </w:r>
      <w:r w:rsidRPr="00EB465D">
        <w:rPr>
          <w:rFonts w:cs="Arial"/>
          <w:lang w:val="fr-FR"/>
        </w:rPr>
        <w:t xml:space="preserve">mettre en œuvre des lois et des programmes qui permettent de répondre aux besoins des populations, de décloisonner les politiques, de défendre les droits de l’homme et de ne laisser personne de côté, </w:t>
      </w:r>
    </w:p>
    <w:p w14:paraId="097349A0" w14:textId="77777777" w:rsidR="00DB2406" w:rsidRPr="00EB465D" w:rsidRDefault="00DB2406" w:rsidP="00DB2406">
      <w:pPr>
        <w:shd w:val="clear" w:color="auto" w:fill="FFFFFF" w:themeFill="background1"/>
        <w:tabs>
          <w:tab w:val="left" w:pos="1134"/>
        </w:tabs>
        <w:spacing w:after="0" w:line="240" w:lineRule="auto"/>
        <w:rPr>
          <w:rFonts w:cs="Arial"/>
          <w:iCs/>
          <w:lang w:val="fr-FR"/>
        </w:rPr>
      </w:pPr>
    </w:p>
    <w:p w14:paraId="26DC3872" w14:textId="77777777" w:rsidR="00DB2406" w:rsidRPr="00EB465D" w:rsidRDefault="00DB2406" w:rsidP="00DB2406">
      <w:pPr>
        <w:shd w:val="clear" w:color="auto" w:fill="FFFFFF" w:themeFill="background1"/>
        <w:tabs>
          <w:tab w:val="left" w:pos="1134"/>
        </w:tabs>
        <w:spacing w:after="0" w:line="240" w:lineRule="auto"/>
        <w:rPr>
          <w:rFonts w:eastAsia="PMingLiU" w:cs="Arial"/>
          <w:iCs/>
          <w:lang w:val="fr-FR"/>
        </w:rPr>
      </w:pPr>
      <w:r w:rsidRPr="00EB465D">
        <w:rPr>
          <w:rFonts w:eastAsia="PMingLiU" w:cs="Arial"/>
          <w:lang w:val="fr-FR"/>
        </w:rPr>
        <w:t>12)</w:t>
      </w:r>
      <w:r w:rsidRPr="00EB465D">
        <w:rPr>
          <w:rFonts w:eastAsia="PMingLiU" w:cs="Arial"/>
          <w:lang w:val="fr-FR"/>
        </w:rPr>
        <w:tab/>
      </w:r>
      <w:r w:rsidRPr="00EB465D">
        <w:rPr>
          <w:rFonts w:eastAsia="PMingLiU" w:cs="Arial"/>
          <w:i/>
          <w:iCs/>
          <w:lang w:val="fr-FR"/>
        </w:rPr>
        <w:t xml:space="preserve">insistant </w:t>
      </w:r>
      <w:r w:rsidRPr="00EB465D">
        <w:rPr>
          <w:rFonts w:eastAsia="PMingLiU" w:cs="Arial"/>
          <w:lang w:val="fr-FR"/>
        </w:rPr>
        <w:t>sur</w:t>
      </w:r>
      <w:r w:rsidRPr="00EB465D">
        <w:rPr>
          <w:rFonts w:eastAsia="PMingLiU" w:cs="Arial"/>
          <w:i/>
          <w:iCs/>
          <w:lang w:val="fr-FR"/>
        </w:rPr>
        <w:t xml:space="preserve"> </w:t>
      </w:r>
      <w:r w:rsidRPr="00EB465D">
        <w:rPr>
          <w:rFonts w:eastAsia="PMingLiU" w:cs="Arial"/>
          <w:lang w:val="fr-FR"/>
        </w:rPr>
        <w:t>l’importance d’une participation équitable et d’un plein engagement des minorités nationales, ethniques, religieuses, linguistiques et autres, ainsi que des personnes handicapées dans les efforts nationaux en faveur de la pérennisation de la paix,</w:t>
      </w:r>
    </w:p>
    <w:p w14:paraId="696E4587" w14:textId="77777777" w:rsidR="00DB2406" w:rsidRPr="00EB465D" w:rsidRDefault="00DB2406" w:rsidP="00DB2406">
      <w:pPr>
        <w:shd w:val="clear" w:color="auto" w:fill="FFFFFF" w:themeFill="background1"/>
        <w:tabs>
          <w:tab w:val="left" w:pos="1134"/>
        </w:tabs>
        <w:spacing w:after="0" w:line="240" w:lineRule="auto"/>
        <w:rPr>
          <w:rFonts w:eastAsia="PMingLiU" w:cs="Arial"/>
          <w:iCs/>
          <w:lang w:val="fr-FR"/>
        </w:rPr>
      </w:pPr>
    </w:p>
    <w:p w14:paraId="466E3D42" w14:textId="4BFA02FE" w:rsidR="00DB2406" w:rsidRPr="00EB465D" w:rsidRDefault="00DB2406" w:rsidP="00DB2406">
      <w:pPr>
        <w:shd w:val="clear" w:color="auto" w:fill="FFFFFF" w:themeFill="background1"/>
        <w:tabs>
          <w:tab w:val="left" w:pos="1134"/>
        </w:tabs>
        <w:spacing w:after="0" w:line="240" w:lineRule="auto"/>
        <w:rPr>
          <w:rFonts w:cs="Arial"/>
          <w:iCs/>
          <w:lang w:val="fr-FR"/>
        </w:rPr>
      </w:pPr>
      <w:r w:rsidRPr="00EB465D">
        <w:rPr>
          <w:rFonts w:cs="Arial"/>
          <w:lang w:val="fr-FR"/>
        </w:rPr>
        <w:t>13)</w:t>
      </w:r>
      <w:r w:rsidRPr="00EB465D">
        <w:rPr>
          <w:rFonts w:cs="Arial"/>
          <w:lang w:val="fr-FR"/>
        </w:rPr>
        <w:tab/>
      </w:r>
      <w:r w:rsidR="005C5127">
        <w:rPr>
          <w:rFonts w:cs="Arial"/>
          <w:i/>
          <w:iCs/>
          <w:lang w:val="fr-FR"/>
        </w:rPr>
        <w:t>se félicitant</w:t>
      </w:r>
      <w:r w:rsidRPr="00EB465D">
        <w:rPr>
          <w:rFonts w:cs="Arial"/>
          <w:lang w:val="fr-FR"/>
        </w:rPr>
        <w:t xml:space="preserve"> </w:t>
      </w:r>
      <w:r w:rsidR="005C5127">
        <w:rPr>
          <w:rFonts w:cs="Arial"/>
          <w:lang w:val="fr-FR"/>
        </w:rPr>
        <w:t xml:space="preserve">de </w:t>
      </w:r>
      <w:r w:rsidRPr="00EB465D">
        <w:rPr>
          <w:rFonts w:cs="Arial"/>
          <w:lang w:val="fr-FR"/>
        </w:rPr>
        <w:t>la priorité donnée à la prévention des conflits violents par le Secrétaire général de l’ONU,</w:t>
      </w:r>
    </w:p>
    <w:p w14:paraId="0E30F86D" w14:textId="77777777" w:rsidR="00DB2406" w:rsidRPr="00EB465D" w:rsidRDefault="00DB2406" w:rsidP="00DB2406">
      <w:pPr>
        <w:shd w:val="clear" w:color="auto" w:fill="FFFFFF" w:themeFill="background1"/>
        <w:tabs>
          <w:tab w:val="left" w:pos="1134"/>
        </w:tabs>
        <w:spacing w:after="0" w:line="240" w:lineRule="auto"/>
        <w:rPr>
          <w:rFonts w:cs="Arial"/>
          <w:i/>
          <w:iCs/>
          <w:lang w:val="fr-FR"/>
        </w:rPr>
      </w:pPr>
    </w:p>
    <w:p w14:paraId="07B73336" w14:textId="77777777" w:rsidR="00DB2406" w:rsidRPr="00EB465D" w:rsidRDefault="00DB2406" w:rsidP="00DB2406">
      <w:pPr>
        <w:shd w:val="clear" w:color="auto" w:fill="FFFFFF" w:themeFill="background1"/>
        <w:tabs>
          <w:tab w:val="left" w:pos="1134"/>
        </w:tabs>
        <w:spacing w:after="0" w:line="240" w:lineRule="auto"/>
        <w:rPr>
          <w:rFonts w:cs="Arial"/>
          <w:iCs/>
          <w:lang w:val="fr-FR"/>
        </w:rPr>
      </w:pPr>
      <w:r w:rsidRPr="00EB465D">
        <w:rPr>
          <w:rFonts w:cs="Arial"/>
          <w:lang w:val="fr-FR"/>
        </w:rPr>
        <w:t>14)</w:t>
      </w:r>
      <w:r w:rsidRPr="00EB465D">
        <w:rPr>
          <w:rFonts w:cs="Arial"/>
          <w:lang w:val="fr-FR"/>
        </w:rPr>
        <w:tab/>
      </w:r>
      <w:r w:rsidRPr="00EB465D">
        <w:rPr>
          <w:rFonts w:cs="Arial"/>
          <w:i/>
          <w:iCs/>
          <w:lang w:val="fr-FR"/>
        </w:rPr>
        <w:t xml:space="preserve">appuyant pleinement </w:t>
      </w:r>
      <w:r w:rsidRPr="00EB465D">
        <w:rPr>
          <w:rFonts w:cs="Arial"/>
          <w:lang w:val="fr-FR"/>
        </w:rPr>
        <w:t>la résolution 1325 (2000) du Conseil de sécurité de l’ONU sur les femmes, la paix et la sécurité</w:t>
      </w:r>
      <w:r w:rsidR="00734236" w:rsidRPr="00EB465D">
        <w:rPr>
          <w:rFonts w:cs="Arial"/>
          <w:lang w:val="fr-FR"/>
        </w:rPr>
        <w:t>,</w:t>
      </w:r>
      <w:r w:rsidRPr="00EB465D">
        <w:rPr>
          <w:rFonts w:cs="Arial"/>
          <w:lang w:val="fr-FR"/>
        </w:rPr>
        <w:t xml:space="preserve"> qui met l’accent sur l’importance du rôle des femmes dans la prévention et le règlement des conflits, ainsi que la résolution 2250 (2015) du Conseil de sécurité de l’ONU sur la jeunesse, la paix et la sécurité qui reconnaît la contribution </w:t>
      </w:r>
      <w:r w:rsidR="00734236" w:rsidRPr="00EB465D">
        <w:rPr>
          <w:rFonts w:cs="Arial"/>
          <w:lang w:val="fr-FR"/>
        </w:rPr>
        <w:t>posit</w:t>
      </w:r>
      <w:r w:rsidRPr="00EB465D">
        <w:rPr>
          <w:rFonts w:cs="Arial"/>
          <w:lang w:val="fr-FR"/>
        </w:rPr>
        <w:t>ive des jeunes au maintien et à la promotion de la paix et de la sécurité internationales,</w:t>
      </w:r>
    </w:p>
    <w:p w14:paraId="1A344848" w14:textId="77777777" w:rsidR="00DB2406" w:rsidRPr="00EB465D" w:rsidRDefault="00DB2406" w:rsidP="00DB2406">
      <w:pPr>
        <w:shd w:val="clear" w:color="auto" w:fill="FFFFFF" w:themeFill="background1"/>
        <w:tabs>
          <w:tab w:val="left" w:pos="1134"/>
        </w:tabs>
        <w:spacing w:after="0" w:line="240" w:lineRule="auto"/>
        <w:rPr>
          <w:rFonts w:cs="Arial"/>
          <w:iCs/>
          <w:lang w:val="fr-FR"/>
        </w:rPr>
      </w:pPr>
    </w:p>
    <w:p w14:paraId="62C5A555" w14:textId="3D3E010E" w:rsidR="00DB2406" w:rsidRPr="00EB465D" w:rsidRDefault="00DB2406" w:rsidP="00DB2406">
      <w:pPr>
        <w:shd w:val="clear" w:color="auto" w:fill="FFFFFF" w:themeFill="background1"/>
        <w:tabs>
          <w:tab w:val="left" w:pos="1134"/>
        </w:tabs>
        <w:spacing w:after="0" w:line="240" w:lineRule="auto"/>
        <w:rPr>
          <w:rFonts w:cs="Arial"/>
          <w:iCs/>
          <w:lang w:val="fr-FR"/>
        </w:rPr>
      </w:pPr>
      <w:r w:rsidRPr="00EB465D">
        <w:rPr>
          <w:rFonts w:cs="Arial"/>
          <w:lang w:val="fr-FR"/>
        </w:rPr>
        <w:t>15)</w:t>
      </w:r>
      <w:r w:rsidRPr="00EB465D">
        <w:rPr>
          <w:rFonts w:cs="Arial"/>
          <w:lang w:val="fr-FR"/>
        </w:rPr>
        <w:tab/>
      </w:r>
      <w:r w:rsidRPr="00EB465D">
        <w:rPr>
          <w:rFonts w:cs="Arial"/>
          <w:i/>
          <w:iCs/>
          <w:lang w:val="fr-FR"/>
        </w:rPr>
        <w:t xml:space="preserve">soulignant </w:t>
      </w:r>
      <w:r w:rsidRPr="00EB465D">
        <w:rPr>
          <w:rFonts w:cs="Arial"/>
          <w:lang w:val="fr-FR"/>
        </w:rPr>
        <w:t>la contribution de la société civile à la pérennisation de la paix et à la mise en œuvre des ODD</w:t>
      </w:r>
      <w:r w:rsidR="00A62E73">
        <w:rPr>
          <w:rFonts w:cs="Arial"/>
          <w:lang w:val="fr-FR"/>
        </w:rPr>
        <w:t>,</w:t>
      </w:r>
      <w:r w:rsidRPr="00EB465D">
        <w:rPr>
          <w:rFonts w:cs="Arial"/>
          <w:lang w:val="fr-FR"/>
        </w:rPr>
        <w:t xml:space="preserve"> et </w:t>
      </w:r>
      <w:r w:rsidR="005C5127" w:rsidRPr="005C5127">
        <w:rPr>
          <w:rFonts w:cs="Arial"/>
          <w:i/>
          <w:lang w:val="fr-FR"/>
        </w:rPr>
        <w:t>salu</w:t>
      </w:r>
      <w:r w:rsidRPr="005C5127">
        <w:rPr>
          <w:rFonts w:cs="Arial"/>
          <w:i/>
          <w:iCs/>
          <w:lang w:val="fr-FR"/>
        </w:rPr>
        <w:t>ant</w:t>
      </w:r>
      <w:r w:rsidRPr="00EB465D">
        <w:rPr>
          <w:rFonts w:cs="Arial"/>
          <w:i/>
          <w:iCs/>
          <w:lang w:val="fr-FR"/>
        </w:rPr>
        <w:t xml:space="preserve"> </w:t>
      </w:r>
      <w:r w:rsidR="00C871C0">
        <w:rPr>
          <w:rFonts w:cs="Arial"/>
          <w:lang w:val="fr-FR"/>
        </w:rPr>
        <w:t>l</w:t>
      </w:r>
      <w:r w:rsidRPr="00EB465D">
        <w:rPr>
          <w:rFonts w:cs="Arial"/>
          <w:lang w:val="fr-FR"/>
        </w:rPr>
        <w:t>es interactions mutuellement bénéfi</w:t>
      </w:r>
      <w:r w:rsidR="003C4CF1">
        <w:rPr>
          <w:rFonts w:cs="Arial"/>
          <w:lang w:val="fr-FR"/>
        </w:rPr>
        <w:t>que</w:t>
      </w:r>
      <w:r w:rsidRPr="00EB465D">
        <w:rPr>
          <w:rFonts w:cs="Arial"/>
          <w:lang w:val="fr-FR"/>
        </w:rPr>
        <w:t xml:space="preserve">s avec la société civile dans le but d’établir des </w:t>
      </w:r>
      <w:r w:rsidR="000C0FD6">
        <w:rPr>
          <w:rFonts w:cs="Arial"/>
          <w:lang w:val="fr-FR"/>
        </w:rPr>
        <w:t>liens</w:t>
      </w:r>
      <w:r w:rsidRPr="00EB465D">
        <w:rPr>
          <w:rFonts w:cs="Arial"/>
          <w:lang w:val="fr-FR"/>
        </w:rPr>
        <w:t xml:space="preserve"> qui renforcent le bien-être des citoyens,</w:t>
      </w:r>
    </w:p>
    <w:p w14:paraId="53648A0A" w14:textId="77777777" w:rsidR="00DB2406" w:rsidRPr="00EB465D" w:rsidRDefault="00DB2406" w:rsidP="00DB2406">
      <w:pPr>
        <w:shd w:val="clear" w:color="auto" w:fill="FFFFFF" w:themeFill="background1"/>
        <w:tabs>
          <w:tab w:val="left" w:pos="1134"/>
        </w:tabs>
        <w:spacing w:after="0" w:line="240" w:lineRule="auto"/>
        <w:rPr>
          <w:rFonts w:cs="Arial"/>
          <w:iCs/>
          <w:lang w:val="fr-FR"/>
        </w:rPr>
      </w:pPr>
    </w:p>
    <w:p w14:paraId="53108B81" w14:textId="0D8FF81B" w:rsidR="00DB2406" w:rsidRPr="00EB465D" w:rsidRDefault="00DB2406" w:rsidP="00DB2406">
      <w:pPr>
        <w:shd w:val="clear" w:color="auto" w:fill="FFFFFF" w:themeFill="background1"/>
        <w:tabs>
          <w:tab w:val="left" w:pos="1134"/>
        </w:tabs>
        <w:spacing w:after="0" w:line="240" w:lineRule="auto"/>
        <w:rPr>
          <w:rFonts w:cs="Arial"/>
          <w:lang w:val="fr-FR"/>
        </w:rPr>
      </w:pPr>
      <w:r w:rsidRPr="00EB465D">
        <w:rPr>
          <w:rFonts w:cs="Arial"/>
          <w:lang w:val="fr-FR"/>
        </w:rPr>
        <w:t>16)</w:t>
      </w:r>
      <w:r w:rsidRPr="00EB465D">
        <w:rPr>
          <w:rFonts w:cs="Arial"/>
          <w:lang w:val="fr-FR"/>
        </w:rPr>
        <w:tab/>
      </w:r>
      <w:r w:rsidRPr="00EB465D">
        <w:rPr>
          <w:rFonts w:cs="Arial"/>
          <w:i/>
          <w:iCs/>
          <w:lang w:val="fr-FR"/>
        </w:rPr>
        <w:t xml:space="preserve">réaffirmant </w:t>
      </w:r>
      <w:r w:rsidRPr="00EB465D">
        <w:rPr>
          <w:rFonts w:cs="Arial"/>
          <w:lang w:val="fr-FR"/>
        </w:rPr>
        <w:t xml:space="preserve">le principe </w:t>
      </w:r>
      <w:r w:rsidR="00C871C0">
        <w:rPr>
          <w:rFonts w:cs="Arial"/>
          <w:lang w:val="fr-FR"/>
        </w:rPr>
        <w:t xml:space="preserve">de l'appropriation nationale </w:t>
      </w:r>
      <w:r w:rsidR="00222836" w:rsidRPr="00EB465D">
        <w:rPr>
          <w:rFonts w:cs="Arial"/>
          <w:lang w:val="fr-FR"/>
        </w:rPr>
        <w:t xml:space="preserve">et de la </w:t>
      </w:r>
      <w:r w:rsidR="00C871C0">
        <w:rPr>
          <w:rFonts w:cs="Arial"/>
          <w:lang w:val="fr-FR"/>
        </w:rPr>
        <w:t>conduite</w:t>
      </w:r>
      <w:r w:rsidR="00222836" w:rsidRPr="00EB465D">
        <w:rPr>
          <w:rFonts w:cs="Arial"/>
          <w:lang w:val="fr-FR"/>
        </w:rPr>
        <w:t xml:space="preserve"> des activités de pérennisation de la paix</w:t>
      </w:r>
      <w:r w:rsidR="00C871C0" w:rsidRPr="00C871C0">
        <w:rPr>
          <w:rFonts w:cs="Arial"/>
          <w:lang w:val="fr-FR"/>
        </w:rPr>
        <w:t xml:space="preserve"> </w:t>
      </w:r>
      <w:r w:rsidR="00C871C0" w:rsidRPr="00EB465D">
        <w:rPr>
          <w:rFonts w:cs="Arial"/>
          <w:lang w:val="fr-FR"/>
        </w:rPr>
        <w:t>par les pays concernés</w:t>
      </w:r>
      <w:r w:rsidR="00222836" w:rsidRPr="00EB465D">
        <w:rPr>
          <w:rFonts w:cs="Arial"/>
          <w:lang w:val="fr-FR"/>
        </w:rPr>
        <w:t xml:space="preserve">, </w:t>
      </w:r>
      <w:r w:rsidR="00386EEC" w:rsidRPr="00EB465D">
        <w:rPr>
          <w:rFonts w:cs="Arial"/>
          <w:lang w:val="fr-FR"/>
        </w:rPr>
        <w:t>étant entendu que la responsabilité en incombe à la fois au</w:t>
      </w:r>
      <w:r w:rsidRPr="00EB465D">
        <w:rPr>
          <w:rFonts w:cs="Arial"/>
          <w:lang w:val="fr-FR"/>
        </w:rPr>
        <w:t xml:space="preserve"> parlement, </w:t>
      </w:r>
      <w:r w:rsidR="00386EEC" w:rsidRPr="00EB465D">
        <w:rPr>
          <w:rFonts w:cs="Arial"/>
          <w:lang w:val="fr-FR"/>
        </w:rPr>
        <w:t xml:space="preserve">au </w:t>
      </w:r>
      <w:r w:rsidRPr="00EB465D">
        <w:rPr>
          <w:rFonts w:cs="Arial"/>
          <w:lang w:val="fr-FR"/>
        </w:rPr>
        <w:t xml:space="preserve">gouvernement et </w:t>
      </w:r>
      <w:r w:rsidR="00386EEC" w:rsidRPr="00EB465D">
        <w:rPr>
          <w:rFonts w:cs="Arial"/>
          <w:lang w:val="fr-FR"/>
        </w:rPr>
        <w:t xml:space="preserve">à </w:t>
      </w:r>
      <w:r w:rsidRPr="00EB465D">
        <w:rPr>
          <w:rFonts w:cs="Arial"/>
          <w:lang w:val="fr-FR"/>
        </w:rPr>
        <w:t>toutes les autres parties prenantes national</w:t>
      </w:r>
      <w:r w:rsidR="00386EEC" w:rsidRPr="00EB465D">
        <w:rPr>
          <w:rFonts w:cs="Arial"/>
          <w:lang w:val="fr-FR"/>
        </w:rPr>
        <w:t>es</w:t>
      </w:r>
      <w:r w:rsidRPr="00EB465D">
        <w:rPr>
          <w:rFonts w:cs="Arial"/>
          <w:lang w:val="fr-FR"/>
        </w:rPr>
        <w:t>,</w:t>
      </w:r>
    </w:p>
    <w:p w14:paraId="3CC4C6F4" w14:textId="77777777" w:rsidR="00DB2406" w:rsidRPr="00EB465D" w:rsidRDefault="00DB2406" w:rsidP="00DB2406">
      <w:pPr>
        <w:shd w:val="clear" w:color="auto" w:fill="FFFFFF" w:themeFill="background1"/>
        <w:tabs>
          <w:tab w:val="left" w:pos="1134"/>
        </w:tabs>
        <w:spacing w:after="0" w:line="240" w:lineRule="auto"/>
        <w:rPr>
          <w:rFonts w:cs="Arial"/>
          <w:lang w:val="fr-FR"/>
        </w:rPr>
      </w:pPr>
    </w:p>
    <w:p w14:paraId="6411587A" w14:textId="4CDAF6F4" w:rsidR="00DB2406" w:rsidRPr="00EB465D" w:rsidRDefault="00DB2406" w:rsidP="00DB2406">
      <w:pPr>
        <w:shd w:val="clear" w:color="auto" w:fill="FFFFFF" w:themeFill="background1"/>
        <w:tabs>
          <w:tab w:val="left" w:pos="1134"/>
        </w:tabs>
        <w:spacing w:after="0" w:line="240" w:lineRule="auto"/>
        <w:rPr>
          <w:rFonts w:cs="Arial"/>
          <w:lang w:val="fr-FR"/>
        </w:rPr>
      </w:pPr>
      <w:r w:rsidRPr="00EB465D">
        <w:rPr>
          <w:rFonts w:cs="Arial"/>
          <w:lang w:val="fr-FR"/>
        </w:rPr>
        <w:t>17)</w:t>
      </w:r>
      <w:r w:rsidRPr="00EB465D">
        <w:rPr>
          <w:rFonts w:cs="Arial"/>
          <w:lang w:val="fr-FR"/>
        </w:rPr>
        <w:tab/>
      </w:r>
      <w:r w:rsidRPr="00EB465D">
        <w:rPr>
          <w:rFonts w:cs="Arial"/>
          <w:i/>
          <w:iCs/>
          <w:lang w:val="fr-FR"/>
        </w:rPr>
        <w:t xml:space="preserve">constatant </w:t>
      </w:r>
      <w:r w:rsidRPr="00EB465D">
        <w:rPr>
          <w:rFonts w:cs="Arial"/>
          <w:lang w:val="fr-FR"/>
        </w:rPr>
        <w:t>que les parlements sont particulièrement bien placés pour garantir l’in</w:t>
      </w:r>
      <w:r w:rsidR="00B96C16">
        <w:rPr>
          <w:rFonts w:cs="Arial"/>
          <w:lang w:val="fr-FR"/>
        </w:rPr>
        <w:t>clusion</w:t>
      </w:r>
      <w:r w:rsidRPr="00EB465D">
        <w:rPr>
          <w:rFonts w:cs="Arial"/>
          <w:lang w:val="fr-FR"/>
        </w:rPr>
        <w:t xml:space="preserve"> par la représentation et l’autonomisation des femmes et des filles, </w:t>
      </w:r>
      <w:r w:rsidR="000F197E">
        <w:rPr>
          <w:rFonts w:cs="Arial"/>
          <w:lang w:val="fr-FR"/>
        </w:rPr>
        <w:t xml:space="preserve">des jeunes, </w:t>
      </w:r>
      <w:r w:rsidRPr="00EB465D">
        <w:rPr>
          <w:rFonts w:cs="Arial"/>
          <w:lang w:val="fr-FR"/>
        </w:rPr>
        <w:t xml:space="preserve">ainsi que des groupes marginalisés, notamment </w:t>
      </w:r>
      <w:r w:rsidR="003318F3" w:rsidRPr="00EB465D">
        <w:rPr>
          <w:rFonts w:cs="Arial"/>
          <w:lang w:val="fr-FR"/>
        </w:rPr>
        <w:t>d</w:t>
      </w:r>
      <w:r w:rsidRPr="00EB465D">
        <w:rPr>
          <w:rFonts w:cs="Arial"/>
          <w:lang w:val="fr-FR"/>
        </w:rPr>
        <w:t>es groupes ethniques et religieux,</w:t>
      </w:r>
    </w:p>
    <w:p w14:paraId="087C385C" w14:textId="77777777" w:rsidR="00DB2406" w:rsidRPr="00EB465D" w:rsidRDefault="00DB2406" w:rsidP="00DB2406">
      <w:pPr>
        <w:shd w:val="clear" w:color="auto" w:fill="FFFFFF" w:themeFill="background1"/>
        <w:tabs>
          <w:tab w:val="left" w:pos="1134"/>
        </w:tabs>
        <w:spacing w:after="0" w:line="240" w:lineRule="auto"/>
        <w:rPr>
          <w:rFonts w:cs="Arial"/>
          <w:lang w:val="fr-FR"/>
        </w:rPr>
      </w:pPr>
    </w:p>
    <w:p w14:paraId="208AD473" w14:textId="7B8DDDB5" w:rsidR="00DB2406" w:rsidRPr="00EB465D" w:rsidRDefault="00DB2406" w:rsidP="00DB2406">
      <w:pPr>
        <w:shd w:val="clear" w:color="auto" w:fill="FFFFFF" w:themeFill="background1"/>
        <w:tabs>
          <w:tab w:val="left" w:pos="1134"/>
        </w:tabs>
        <w:spacing w:after="0" w:line="240" w:lineRule="auto"/>
        <w:rPr>
          <w:rFonts w:cs="Arial"/>
          <w:iCs/>
          <w:lang w:val="fr-FR"/>
        </w:rPr>
      </w:pPr>
      <w:r w:rsidRPr="00EB465D">
        <w:rPr>
          <w:rFonts w:cs="Arial"/>
          <w:lang w:val="fr-FR"/>
        </w:rPr>
        <w:t>18)</w:t>
      </w:r>
      <w:r w:rsidRPr="00EB465D">
        <w:rPr>
          <w:rFonts w:cs="Arial"/>
          <w:lang w:val="fr-FR"/>
        </w:rPr>
        <w:tab/>
      </w:r>
      <w:r w:rsidR="00B96C16">
        <w:rPr>
          <w:rFonts w:cs="Arial"/>
          <w:i/>
          <w:lang w:val="fr-FR"/>
        </w:rPr>
        <w:t>reconnaiss</w:t>
      </w:r>
      <w:r w:rsidRPr="00EB465D">
        <w:rPr>
          <w:rFonts w:cs="Arial"/>
          <w:i/>
          <w:iCs/>
          <w:lang w:val="fr-FR"/>
        </w:rPr>
        <w:t>ant</w:t>
      </w:r>
      <w:r w:rsidRPr="00EB465D">
        <w:rPr>
          <w:rFonts w:cs="Arial"/>
          <w:lang w:val="fr-FR"/>
        </w:rPr>
        <w:t xml:space="preserve"> la contribution des acteurs régionaux, en particulier des</w:t>
      </w:r>
      <w:r w:rsidR="008D2777" w:rsidRPr="00EB465D">
        <w:rPr>
          <w:rFonts w:cs="Arial"/>
          <w:lang w:val="fr-FR"/>
        </w:rPr>
        <w:t xml:space="preserve"> </w:t>
      </w:r>
      <w:r w:rsidR="003E4821" w:rsidRPr="00EB465D">
        <w:rPr>
          <w:rFonts w:cs="Arial"/>
          <w:lang w:val="fr-FR"/>
        </w:rPr>
        <w:t>a</w:t>
      </w:r>
      <w:r w:rsidR="00612E55" w:rsidRPr="00EB465D">
        <w:rPr>
          <w:rFonts w:cs="Arial"/>
          <w:lang w:val="fr-FR"/>
        </w:rPr>
        <w:t>ssemblée</w:t>
      </w:r>
      <w:r w:rsidRPr="00EB465D">
        <w:rPr>
          <w:rFonts w:cs="Arial"/>
          <w:lang w:val="fr-FR"/>
        </w:rPr>
        <w:t>s parlementaires régionales</w:t>
      </w:r>
      <w:r w:rsidR="003E4821" w:rsidRPr="00EB465D">
        <w:rPr>
          <w:rFonts w:cs="Arial"/>
          <w:lang w:val="fr-FR"/>
        </w:rPr>
        <w:t>,</w:t>
      </w:r>
      <w:r w:rsidRPr="00EB465D">
        <w:rPr>
          <w:rFonts w:cs="Arial"/>
          <w:lang w:val="fr-FR"/>
        </w:rPr>
        <w:t xml:space="preserve"> à la pérennisation de la paix et à la mise en œuvre des ODD,</w:t>
      </w:r>
    </w:p>
    <w:p w14:paraId="09050E02" w14:textId="77777777" w:rsidR="00DB2406" w:rsidRPr="00EB465D" w:rsidRDefault="00DB2406" w:rsidP="00DB2406">
      <w:pPr>
        <w:shd w:val="clear" w:color="auto" w:fill="FFFFFF" w:themeFill="background1"/>
        <w:spacing w:after="0" w:line="240" w:lineRule="auto"/>
        <w:jc w:val="both"/>
        <w:rPr>
          <w:rFonts w:cs="Arial"/>
          <w:iCs/>
          <w:lang w:val="fr-FR"/>
        </w:rPr>
      </w:pPr>
    </w:p>
    <w:p w14:paraId="21F7081E" w14:textId="47DEFB3D" w:rsidR="00DB2406" w:rsidRPr="00EB465D" w:rsidRDefault="00B96C16" w:rsidP="00DB2406">
      <w:pPr>
        <w:pStyle w:val="ListParagraph"/>
        <w:numPr>
          <w:ilvl w:val="0"/>
          <w:numId w:val="1"/>
        </w:numPr>
        <w:shd w:val="clear" w:color="auto" w:fill="FFFFFF" w:themeFill="background1"/>
        <w:tabs>
          <w:tab w:val="left" w:pos="1134"/>
        </w:tabs>
        <w:spacing w:after="0" w:line="240" w:lineRule="auto"/>
        <w:ind w:left="1134" w:hanging="567"/>
        <w:contextualSpacing w:val="0"/>
        <w:rPr>
          <w:rFonts w:ascii="Arial" w:hAnsi="Arial" w:cs="Arial"/>
          <w:i/>
          <w:iCs/>
          <w:sz w:val="20"/>
          <w:szCs w:val="20"/>
          <w:lang w:val="fr-FR"/>
        </w:rPr>
      </w:pPr>
      <w:r>
        <w:rPr>
          <w:rFonts w:ascii="Arial" w:hAnsi="Arial" w:cs="Arial"/>
          <w:i/>
          <w:iCs/>
          <w:sz w:val="20"/>
          <w:szCs w:val="20"/>
          <w:lang w:val="fr-FR"/>
        </w:rPr>
        <w:t>se félicite</w:t>
      </w:r>
      <w:r w:rsidR="00DB2406" w:rsidRPr="00EB465D">
        <w:rPr>
          <w:rFonts w:ascii="Arial" w:hAnsi="Arial" w:cs="Arial"/>
          <w:i/>
          <w:iCs/>
          <w:sz w:val="20"/>
          <w:szCs w:val="20"/>
          <w:lang w:val="fr-FR"/>
        </w:rPr>
        <w:t xml:space="preserve"> </w:t>
      </w:r>
      <w:r>
        <w:rPr>
          <w:rFonts w:ascii="Arial" w:hAnsi="Arial" w:cs="Arial"/>
          <w:iCs/>
          <w:sz w:val="20"/>
          <w:szCs w:val="20"/>
          <w:lang w:val="fr-FR"/>
        </w:rPr>
        <w:t xml:space="preserve">de </w:t>
      </w:r>
      <w:r w:rsidR="00DB2406" w:rsidRPr="00EB465D">
        <w:rPr>
          <w:rFonts w:ascii="Arial" w:hAnsi="Arial" w:cs="Arial"/>
          <w:sz w:val="20"/>
          <w:szCs w:val="20"/>
          <w:lang w:val="fr-FR"/>
        </w:rPr>
        <w:t xml:space="preserve">l’adoption par consensus de résolutions </w:t>
      </w:r>
      <w:r w:rsidR="007C003A">
        <w:rPr>
          <w:rFonts w:ascii="Arial" w:hAnsi="Arial" w:cs="Arial"/>
          <w:sz w:val="20"/>
          <w:szCs w:val="20"/>
          <w:lang w:val="fr-FR"/>
        </w:rPr>
        <w:t>essentiellement</w:t>
      </w:r>
      <w:r w:rsidR="003E4821" w:rsidRPr="00EB465D">
        <w:rPr>
          <w:rFonts w:ascii="Arial" w:hAnsi="Arial" w:cs="Arial"/>
          <w:sz w:val="20"/>
          <w:szCs w:val="20"/>
          <w:lang w:val="fr-FR"/>
        </w:rPr>
        <w:t xml:space="preserve"> identique</w:t>
      </w:r>
      <w:r w:rsidR="007C003A">
        <w:rPr>
          <w:rFonts w:ascii="Arial" w:hAnsi="Arial" w:cs="Arial"/>
          <w:sz w:val="20"/>
          <w:szCs w:val="20"/>
          <w:lang w:val="fr-FR"/>
        </w:rPr>
        <w:t>s</w:t>
      </w:r>
      <w:r w:rsidR="003E4821" w:rsidRPr="00EB465D">
        <w:rPr>
          <w:rFonts w:ascii="Arial" w:hAnsi="Arial" w:cs="Arial"/>
          <w:sz w:val="20"/>
          <w:szCs w:val="20"/>
          <w:lang w:val="fr-FR"/>
        </w:rPr>
        <w:t xml:space="preserve"> </w:t>
      </w:r>
      <w:r w:rsidR="00DB2406" w:rsidRPr="00EB465D">
        <w:rPr>
          <w:rFonts w:ascii="Arial" w:hAnsi="Arial" w:cs="Arial"/>
          <w:sz w:val="20"/>
          <w:szCs w:val="20"/>
          <w:lang w:val="fr-FR"/>
        </w:rPr>
        <w:t>sur la pérennisation de la paix</w:t>
      </w:r>
      <w:r w:rsidR="007248D1" w:rsidRPr="00EB465D">
        <w:rPr>
          <w:rFonts w:ascii="Arial" w:hAnsi="Arial" w:cs="Arial"/>
          <w:sz w:val="20"/>
          <w:szCs w:val="20"/>
          <w:lang w:val="fr-FR"/>
        </w:rPr>
        <w:t>,</w:t>
      </w:r>
      <w:r w:rsidR="00DB2406" w:rsidRPr="00EB465D">
        <w:rPr>
          <w:rFonts w:ascii="Arial" w:hAnsi="Arial" w:cs="Arial"/>
          <w:sz w:val="20"/>
          <w:szCs w:val="20"/>
          <w:lang w:val="fr-FR"/>
        </w:rPr>
        <w:t xml:space="preserve"> </w:t>
      </w:r>
      <w:r w:rsidR="003E4821" w:rsidRPr="00EB465D">
        <w:rPr>
          <w:rFonts w:ascii="Arial" w:hAnsi="Arial" w:cs="Arial"/>
          <w:sz w:val="20"/>
          <w:szCs w:val="20"/>
          <w:lang w:val="fr-FR"/>
        </w:rPr>
        <w:t xml:space="preserve">par </w:t>
      </w:r>
      <w:r w:rsidR="00DB2406" w:rsidRPr="00EB465D">
        <w:rPr>
          <w:rFonts w:ascii="Arial" w:hAnsi="Arial" w:cs="Arial"/>
          <w:sz w:val="20"/>
          <w:szCs w:val="20"/>
          <w:lang w:val="fr-FR"/>
        </w:rPr>
        <w:t xml:space="preserve">l’Assemblée générale des Nations Unies (70/262) et </w:t>
      </w:r>
      <w:r w:rsidR="003E4821" w:rsidRPr="00EB465D">
        <w:rPr>
          <w:rFonts w:ascii="Arial" w:hAnsi="Arial" w:cs="Arial"/>
          <w:sz w:val="20"/>
          <w:szCs w:val="20"/>
          <w:lang w:val="fr-FR"/>
        </w:rPr>
        <w:t xml:space="preserve">par le </w:t>
      </w:r>
      <w:r w:rsidR="00DB2406" w:rsidRPr="00EB465D">
        <w:rPr>
          <w:rFonts w:ascii="Arial" w:hAnsi="Arial" w:cs="Arial"/>
          <w:sz w:val="20"/>
          <w:szCs w:val="20"/>
          <w:lang w:val="fr-FR"/>
        </w:rPr>
        <w:t>Conseil de sécurité de l’ONU (2282</w:t>
      </w:r>
      <w:r w:rsidR="00B24936">
        <w:rPr>
          <w:rFonts w:ascii="Arial" w:hAnsi="Arial" w:cs="Arial"/>
          <w:sz w:val="20"/>
          <w:szCs w:val="20"/>
          <w:lang w:val="fr-FR"/>
        </w:rPr>
        <w:t xml:space="preserve"> (2016)</w:t>
      </w:r>
      <w:r w:rsidR="00DB2406" w:rsidRPr="00EB465D">
        <w:rPr>
          <w:rFonts w:ascii="Arial" w:hAnsi="Arial" w:cs="Arial"/>
          <w:sz w:val="20"/>
          <w:szCs w:val="20"/>
          <w:lang w:val="fr-FR"/>
        </w:rPr>
        <w:t xml:space="preserve">) </w:t>
      </w:r>
      <w:r w:rsidR="007248D1" w:rsidRPr="00EB465D">
        <w:rPr>
          <w:rFonts w:ascii="Arial" w:hAnsi="Arial" w:cs="Arial"/>
          <w:sz w:val="20"/>
          <w:szCs w:val="20"/>
          <w:lang w:val="fr-FR"/>
        </w:rPr>
        <w:t>le</w:t>
      </w:r>
      <w:r w:rsidR="00DB2406" w:rsidRPr="00EB465D">
        <w:rPr>
          <w:rFonts w:ascii="Arial" w:hAnsi="Arial" w:cs="Arial"/>
          <w:sz w:val="20"/>
          <w:szCs w:val="20"/>
          <w:lang w:val="fr-FR"/>
        </w:rPr>
        <w:t xml:space="preserve"> 27 avril 2016 ;</w:t>
      </w:r>
    </w:p>
    <w:p w14:paraId="1CFF32E1" w14:textId="77777777" w:rsidR="00DB2406" w:rsidRPr="00EB465D" w:rsidRDefault="00DB2406" w:rsidP="00DB2406">
      <w:pPr>
        <w:shd w:val="clear" w:color="auto" w:fill="FFFFFF" w:themeFill="background1"/>
        <w:tabs>
          <w:tab w:val="left" w:pos="1134"/>
        </w:tabs>
        <w:spacing w:after="0" w:line="240" w:lineRule="auto"/>
        <w:ind w:left="567"/>
        <w:rPr>
          <w:rFonts w:cs="Arial"/>
          <w:i/>
          <w:iCs/>
          <w:lang w:val="fr-FR"/>
        </w:rPr>
      </w:pPr>
    </w:p>
    <w:p w14:paraId="054F9C43" w14:textId="6EEA7CEE" w:rsidR="00DB2406" w:rsidRPr="00EB465D" w:rsidRDefault="007248D1" w:rsidP="00DB2406">
      <w:pPr>
        <w:pStyle w:val="ListParagraph"/>
        <w:numPr>
          <w:ilvl w:val="0"/>
          <w:numId w:val="1"/>
        </w:numPr>
        <w:shd w:val="clear" w:color="auto" w:fill="FFFFFF" w:themeFill="background1"/>
        <w:tabs>
          <w:tab w:val="left" w:pos="1134"/>
        </w:tabs>
        <w:spacing w:after="0" w:line="240" w:lineRule="auto"/>
        <w:ind w:left="1134" w:hanging="567"/>
        <w:contextualSpacing w:val="0"/>
        <w:rPr>
          <w:rFonts w:ascii="Arial" w:hAnsi="Arial" w:cs="Arial"/>
          <w:sz w:val="20"/>
          <w:szCs w:val="20"/>
          <w:lang w:val="fr-FR"/>
        </w:rPr>
      </w:pPr>
      <w:r w:rsidRPr="00EB465D">
        <w:rPr>
          <w:rFonts w:ascii="Arial" w:hAnsi="Arial" w:cs="Arial"/>
          <w:i/>
          <w:iCs/>
          <w:sz w:val="20"/>
          <w:szCs w:val="20"/>
          <w:lang w:val="fr-FR"/>
        </w:rPr>
        <w:lastRenderedPageBreak/>
        <w:t>a</w:t>
      </w:r>
      <w:r w:rsidR="00DB2406" w:rsidRPr="00EB465D">
        <w:rPr>
          <w:rFonts w:ascii="Arial" w:hAnsi="Arial" w:cs="Arial"/>
          <w:i/>
          <w:iCs/>
          <w:sz w:val="20"/>
          <w:szCs w:val="20"/>
          <w:lang w:val="fr-FR"/>
        </w:rPr>
        <w:t xml:space="preserve">ppelle </w:t>
      </w:r>
      <w:r w:rsidR="006A1309">
        <w:rPr>
          <w:rFonts w:ascii="Arial" w:hAnsi="Arial" w:cs="Arial"/>
          <w:iCs/>
          <w:sz w:val="20"/>
          <w:szCs w:val="20"/>
          <w:lang w:val="fr-FR"/>
        </w:rPr>
        <w:t xml:space="preserve">tous </w:t>
      </w:r>
      <w:r w:rsidR="00DB2406" w:rsidRPr="00EB465D">
        <w:rPr>
          <w:rFonts w:ascii="Arial" w:hAnsi="Arial" w:cs="Arial"/>
          <w:sz w:val="20"/>
          <w:szCs w:val="20"/>
          <w:lang w:val="fr-FR"/>
        </w:rPr>
        <w:t>les parlements à contribuer à la mise en œuvre du concept de pérennisation de la paix et des ODD, et à définir des mesures spécifiques de mise en œuvre en fonction du contexte national ;</w:t>
      </w:r>
    </w:p>
    <w:p w14:paraId="5A2A647F" w14:textId="77777777" w:rsidR="00DB2406" w:rsidRPr="00EB465D" w:rsidRDefault="00DB2406" w:rsidP="00DB2406">
      <w:pPr>
        <w:shd w:val="clear" w:color="auto" w:fill="FFFFFF" w:themeFill="background1"/>
        <w:tabs>
          <w:tab w:val="left" w:pos="1134"/>
        </w:tabs>
        <w:spacing w:after="0" w:line="240" w:lineRule="auto"/>
        <w:ind w:left="567"/>
        <w:rPr>
          <w:rFonts w:cs="Arial"/>
          <w:lang w:val="fr-FR"/>
        </w:rPr>
      </w:pPr>
    </w:p>
    <w:p w14:paraId="275E31C8" w14:textId="71F00394" w:rsidR="00DB2406" w:rsidRPr="00EB465D" w:rsidRDefault="00C62954" w:rsidP="006A1309">
      <w:pPr>
        <w:pStyle w:val="ListParagraph"/>
        <w:numPr>
          <w:ilvl w:val="0"/>
          <w:numId w:val="1"/>
        </w:numPr>
        <w:shd w:val="clear" w:color="auto" w:fill="FFFFFF" w:themeFill="background1"/>
        <w:tabs>
          <w:tab w:val="left" w:pos="1134"/>
        </w:tabs>
        <w:spacing w:after="0" w:line="240" w:lineRule="auto"/>
        <w:ind w:left="1134" w:hanging="567"/>
        <w:contextualSpacing w:val="0"/>
        <w:rPr>
          <w:rFonts w:ascii="Arial" w:hAnsi="Arial" w:cs="Arial"/>
          <w:iCs/>
          <w:sz w:val="20"/>
          <w:szCs w:val="20"/>
          <w:lang w:val="fr-FR"/>
        </w:rPr>
      </w:pPr>
      <w:r>
        <w:rPr>
          <w:rFonts w:ascii="Arial" w:hAnsi="Arial" w:cs="Arial"/>
          <w:i/>
          <w:iCs/>
          <w:sz w:val="20"/>
          <w:szCs w:val="20"/>
          <w:lang w:val="fr-FR"/>
        </w:rPr>
        <w:t>i</w:t>
      </w:r>
      <w:r w:rsidR="006A1309" w:rsidRPr="006A1309">
        <w:rPr>
          <w:rFonts w:ascii="Arial" w:hAnsi="Arial" w:cs="Arial"/>
          <w:i/>
          <w:iCs/>
          <w:sz w:val="20"/>
          <w:szCs w:val="20"/>
          <w:lang w:val="fr-FR"/>
        </w:rPr>
        <w:t xml:space="preserve">nsiste </w:t>
      </w:r>
      <w:r w:rsidR="006A1309" w:rsidRPr="00C62954">
        <w:rPr>
          <w:rFonts w:ascii="Arial" w:hAnsi="Arial" w:cs="Arial"/>
          <w:iCs/>
          <w:sz w:val="20"/>
          <w:szCs w:val="20"/>
          <w:lang w:val="fr-FR"/>
        </w:rPr>
        <w:t xml:space="preserve">sur l'importance de l'appropriation </w:t>
      </w:r>
      <w:r w:rsidR="00D91FFF">
        <w:rPr>
          <w:rFonts w:ascii="Arial" w:hAnsi="Arial" w:cs="Arial"/>
          <w:iCs/>
          <w:sz w:val="20"/>
          <w:szCs w:val="20"/>
          <w:lang w:val="fr-FR"/>
        </w:rPr>
        <w:t xml:space="preserve">nationale </w:t>
      </w:r>
      <w:r w:rsidR="006A1309" w:rsidRPr="00C62954">
        <w:rPr>
          <w:rFonts w:ascii="Arial" w:hAnsi="Arial" w:cs="Arial"/>
          <w:iCs/>
          <w:sz w:val="20"/>
          <w:szCs w:val="20"/>
          <w:lang w:val="fr-FR"/>
        </w:rPr>
        <w:t>et de la conduite des activités de pérennisation de la paix par les pays concernés, et</w:t>
      </w:r>
      <w:r w:rsidR="00D91FFF">
        <w:rPr>
          <w:rFonts w:ascii="Arial" w:hAnsi="Arial" w:cs="Arial"/>
          <w:iCs/>
          <w:sz w:val="20"/>
          <w:szCs w:val="20"/>
          <w:lang w:val="fr-FR"/>
        </w:rPr>
        <w:t xml:space="preserve"> sur le fait</w:t>
      </w:r>
      <w:r w:rsidR="006A1309" w:rsidRPr="00C62954">
        <w:rPr>
          <w:rFonts w:ascii="Arial" w:hAnsi="Arial" w:cs="Arial"/>
          <w:iCs/>
          <w:sz w:val="20"/>
          <w:szCs w:val="20"/>
          <w:lang w:val="fr-FR"/>
        </w:rPr>
        <w:t xml:space="preserve"> que la responsabilité première pour ce qui est de de l'identification, de la conduite et de l'orientation des priorités, stratégies et activités visant à pérenniser la paix et à réaliser les ODD incombe aux parlements et aux gouvernements nationaux</w:t>
      </w:r>
      <w:r w:rsidR="006A1309">
        <w:rPr>
          <w:rFonts w:ascii="Arial" w:hAnsi="Arial" w:cs="Arial"/>
          <w:i/>
          <w:iCs/>
          <w:sz w:val="20"/>
          <w:szCs w:val="20"/>
          <w:lang w:val="fr-FR"/>
        </w:rPr>
        <w:t> </w:t>
      </w:r>
      <w:r w:rsidR="00DB2406" w:rsidRPr="00EB465D">
        <w:rPr>
          <w:rFonts w:ascii="Arial" w:hAnsi="Arial" w:cs="Arial"/>
          <w:iCs/>
          <w:sz w:val="20"/>
          <w:szCs w:val="20"/>
          <w:lang w:val="fr-FR"/>
        </w:rPr>
        <w:t xml:space="preserve">; </w:t>
      </w:r>
    </w:p>
    <w:p w14:paraId="63A890BC" w14:textId="77777777" w:rsidR="00DB2406" w:rsidRPr="00EB465D" w:rsidRDefault="00DB2406" w:rsidP="00DB2406">
      <w:pPr>
        <w:shd w:val="clear" w:color="auto" w:fill="FFFFFF" w:themeFill="background1"/>
        <w:tabs>
          <w:tab w:val="left" w:pos="1134"/>
        </w:tabs>
        <w:spacing w:after="0" w:line="240" w:lineRule="auto"/>
        <w:ind w:left="567"/>
        <w:rPr>
          <w:rFonts w:cs="Arial"/>
          <w:lang w:val="fr-FR"/>
        </w:rPr>
      </w:pPr>
    </w:p>
    <w:p w14:paraId="54C55649" w14:textId="02963098" w:rsidR="00DB2406" w:rsidRPr="00EB465D" w:rsidRDefault="00516708" w:rsidP="00DB2406">
      <w:pPr>
        <w:pStyle w:val="ListParagraph"/>
        <w:numPr>
          <w:ilvl w:val="0"/>
          <w:numId w:val="1"/>
        </w:numPr>
        <w:shd w:val="clear" w:color="auto" w:fill="FFFFFF" w:themeFill="background1"/>
        <w:tabs>
          <w:tab w:val="left" w:pos="1134"/>
        </w:tabs>
        <w:spacing w:after="0" w:line="240" w:lineRule="auto"/>
        <w:ind w:left="1134" w:hanging="567"/>
        <w:contextualSpacing w:val="0"/>
        <w:rPr>
          <w:rFonts w:ascii="Arial" w:hAnsi="Arial" w:cs="Arial"/>
          <w:sz w:val="20"/>
          <w:szCs w:val="20"/>
          <w:lang w:val="fr-FR"/>
        </w:rPr>
      </w:pPr>
      <w:r>
        <w:rPr>
          <w:rFonts w:ascii="Arial" w:hAnsi="Arial" w:cs="Arial"/>
          <w:i/>
          <w:iCs/>
          <w:sz w:val="20"/>
          <w:szCs w:val="20"/>
          <w:lang w:val="fr-FR"/>
        </w:rPr>
        <w:t>souligne</w:t>
      </w:r>
      <w:r w:rsidR="00DB2406" w:rsidRPr="00EB465D">
        <w:rPr>
          <w:rFonts w:ascii="Arial" w:hAnsi="Arial" w:cs="Arial"/>
          <w:sz w:val="20"/>
          <w:szCs w:val="20"/>
          <w:lang w:val="fr-FR"/>
        </w:rPr>
        <w:t xml:space="preserve"> que, </w:t>
      </w:r>
      <w:r w:rsidR="00D339BF" w:rsidRPr="00EB465D">
        <w:rPr>
          <w:rFonts w:ascii="Arial" w:hAnsi="Arial" w:cs="Arial"/>
          <w:sz w:val="20"/>
          <w:szCs w:val="20"/>
          <w:lang w:val="fr-FR"/>
        </w:rPr>
        <w:t>à cet égard</w:t>
      </w:r>
      <w:r w:rsidR="00DB2406" w:rsidRPr="00EB465D">
        <w:rPr>
          <w:rFonts w:ascii="Arial" w:hAnsi="Arial" w:cs="Arial"/>
          <w:sz w:val="20"/>
          <w:szCs w:val="20"/>
          <w:lang w:val="fr-FR"/>
        </w:rPr>
        <w:t xml:space="preserve">, </w:t>
      </w:r>
      <w:r w:rsidR="00D339BF" w:rsidRPr="00EB465D">
        <w:rPr>
          <w:rFonts w:ascii="Arial" w:hAnsi="Arial" w:cs="Arial"/>
          <w:sz w:val="20"/>
          <w:szCs w:val="20"/>
          <w:lang w:val="fr-FR"/>
        </w:rPr>
        <w:t>l’</w:t>
      </w:r>
      <w:r w:rsidR="004D3BD8">
        <w:rPr>
          <w:rFonts w:ascii="Arial" w:hAnsi="Arial" w:cs="Arial"/>
          <w:sz w:val="20"/>
          <w:szCs w:val="20"/>
          <w:lang w:val="fr-FR"/>
        </w:rPr>
        <w:t>inclusion</w:t>
      </w:r>
      <w:r w:rsidR="00DB2406" w:rsidRPr="00EB465D">
        <w:rPr>
          <w:rFonts w:ascii="Arial" w:hAnsi="Arial" w:cs="Arial"/>
          <w:sz w:val="20"/>
          <w:szCs w:val="20"/>
          <w:lang w:val="fr-FR"/>
        </w:rPr>
        <w:t xml:space="preserve"> et </w:t>
      </w:r>
      <w:r w:rsidR="00D339BF" w:rsidRPr="00EB465D">
        <w:rPr>
          <w:rFonts w:ascii="Arial" w:hAnsi="Arial" w:cs="Arial"/>
          <w:sz w:val="20"/>
          <w:szCs w:val="20"/>
          <w:lang w:val="fr-FR"/>
        </w:rPr>
        <w:t xml:space="preserve">la </w:t>
      </w:r>
      <w:r w:rsidR="00DB2406" w:rsidRPr="00EB465D">
        <w:rPr>
          <w:rFonts w:ascii="Arial" w:hAnsi="Arial" w:cs="Arial"/>
          <w:sz w:val="20"/>
          <w:szCs w:val="20"/>
          <w:lang w:val="fr-FR"/>
        </w:rPr>
        <w:t xml:space="preserve">diversité sont des éléments déterminants pour s’assurer de la prise en compte des besoins de tous les </w:t>
      </w:r>
      <w:r w:rsidR="00D339BF" w:rsidRPr="00EB465D">
        <w:rPr>
          <w:rFonts w:ascii="Arial" w:hAnsi="Arial" w:cs="Arial"/>
          <w:sz w:val="20"/>
          <w:szCs w:val="20"/>
          <w:lang w:val="fr-FR"/>
        </w:rPr>
        <w:t>groupe</w:t>
      </w:r>
      <w:r w:rsidR="00DB2406" w:rsidRPr="00EB465D">
        <w:rPr>
          <w:rFonts w:ascii="Arial" w:hAnsi="Arial" w:cs="Arial"/>
          <w:sz w:val="20"/>
          <w:szCs w:val="20"/>
          <w:lang w:val="fr-FR"/>
        </w:rPr>
        <w:t xml:space="preserve">s de la société, et </w:t>
      </w:r>
      <w:r w:rsidR="00DB2406" w:rsidRPr="00EB465D">
        <w:rPr>
          <w:rFonts w:ascii="Arial" w:hAnsi="Arial" w:cs="Arial"/>
          <w:i/>
          <w:iCs/>
          <w:sz w:val="20"/>
          <w:szCs w:val="20"/>
          <w:lang w:val="fr-FR"/>
        </w:rPr>
        <w:t xml:space="preserve">considère </w:t>
      </w:r>
      <w:r w:rsidR="00DB2406" w:rsidRPr="00EB465D">
        <w:rPr>
          <w:rFonts w:ascii="Arial" w:hAnsi="Arial" w:cs="Arial"/>
          <w:sz w:val="20"/>
          <w:szCs w:val="20"/>
          <w:lang w:val="fr-FR"/>
        </w:rPr>
        <w:t>l’inclusivité elle-même comme un moyen de prévention des conflits ;</w:t>
      </w:r>
    </w:p>
    <w:p w14:paraId="318C0E21" w14:textId="77777777" w:rsidR="00DB2406" w:rsidRPr="00EB465D" w:rsidRDefault="00DB2406" w:rsidP="00DB2406">
      <w:pPr>
        <w:shd w:val="clear" w:color="auto" w:fill="FFFFFF" w:themeFill="background1"/>
        <w:tabs>
          <w:tab w:val="left" w:pos="1134"/>
        </w:tabs>
        <w:spacing w:after="0" w:line="240" w:lineRule="auto"/>
        <w:ind w:left="567"/>
        <w:rPr>
          <w:rFonts w:cs="Arial"/>
          <w:lang w:val="fr-FR"/>
        </w:rPr>
      </w:pPr>
    </w:p>
    <w:p w14:paraId="6506D922" w14:textId="26C7EDDD" w:rsidR="00DB2406" w:rsidRPr="00EB465D" w:rsidRDefault="00EA1191" w:rsidP="00DB2406">
      <w:pPr>
        <w:pStyle w:val="ListParagraph"/>
        <w:numPr>
          <w:ilvl w:val="0"/>
          <w:numId w:val="1"/>
        </w:numPr>
        <w:shd w:val="clear" w:color="auto" w:fill="FFFFFF" w:themeFill="background1"/>
        <w:tabs>
          <w:tab w:val="left" w:pos="1134"/>
        </w:tabs>
        <w:spacing w:after="0" w:line="240" w:lineRule="auto"/>
        <w:ind w:left="1134" w:hanging="567"/>
        <w:contextualSpacing w:val="0"/>
        <w:rPr>
          <w:rFonts w:ascii="Arial" w:hAnsi="Arial" w:cs="Arial"/>
          <w:sz w:val="20"/>
          <w:szCs w:val="20"/>
          <w:lang w:val="fr-FR"/>
        </w:rPr>
      </w:pPr>
      <w:r w:rsidRPr="00EB465D">
        <w:rPr>
          <w:rFonts w:ascii="Arial" w:hAnsi="Arial" w:cs="Arial"/>
          <w:i/>
          <w:iCs/>
          <w:sz w:val="20"/>
          <w:szCs w:val="20"/>
          <w:lang w:val="fr-FR"/>
        </w:rPr>
        <w:t>e</w:t>
      </w:r>
      <w:r w:rsidR="00DB2406" w:rsidRPr="00EB465D">
        <w:rPr>
          <w:rFonts w:ascii="Arial" w:hAnsi="Arial" w:cs="Arial"/>
          <w:i/>
          <w:iCs/>
          <w:sz w:val="20"/>
          <w:szCs w:val="20"/>
          <w:lang w:val="fr-FR"/>
        </w:rPr>
        <w:t xml:space="preserve">ngage </w:t>
      </w:r>
      <w:r w:rsidR="00DB2406" w:rsidRPr="00EB465D">
        <w:rPr>
          <w:rFonts w:ascii="Arial" w:hAnsi="Arial" w:cs="Arial"/>
          <w:sz w:val="20"/>
          <w:szCs w:val="20"/>
          <w:lang w:val="fr-FR"/>
        </w:rPr>
        <w:t>tous les parlementaires à garder à l’esprit la notion de pérennisation de la paix dans le cadre de la réalisation des ODD et de leurs travaux parlementaires quotidiens, et à inclure la prévention des conflits et la mise en œuvre de stratégies de consolidation de la paix dans leur</w:t>
      </w:r>
      <w:r w:rsidR="00CC725C">
        <w:rPr>
          <w:rFonts w:ascii="Arial" w:hAnsi="Arial" w:cs="Arial"/>
          <w:sz w:val="20"/>
          <w:szCs w:val="20"/>
          <w:lang w:val="fr-FR"/>
        </w:rPr>
        <w:t>s</w:t>
      </w:r>
      <w:r w:rsidR="00DB2406" w:rsidRPr="00EB465D">
        <w:rPr>
          <w:rFonts w:ascii="Arial" w:hAnsi="Arial" w:cs="Arial"/>
          <w:sz w:val="20"/>
          <w:szCs w:val="20"/>
          <w:lang w:val="fr-FR"/>
        </w:rPr>
        <w:t xml:space="preserve"> programme</w:t>
      </w:r>
      <w:r w:rsidR="00CC725C">
        <w:rPr>
          <w:rFonts w:ascii="Arial" w:hAnsi="Arial" w:cs="Arial"/>
          <w:sz w:val="20"/>
          <w:szCs w:val="20"/>
          <w:lang w:val="fr-FR"/>
        </w:rPr>
        <w:t>s</w:t>
      </w:r>
      <w:r w:rsidR="00DB2406" w:rsidRPr="00EB465D">
        <w:rPr>
          <w:rFonts w:ascii="Arial" w:hAnsi="Arial" w:cs="Arial"/>
          <w:sz w:val="20"/>
          <w:szCs w:val="20"/>
          <w:lang w:val="fr-FR"/>
        </w:rPr>
        <w:t xml:space="preserve"> de relations parlementaires ; </w:t>
      </w:r>
    </w:p>
    <w:p w14:paraId="52C4E2B0" w14:textId="77777777" w:rsidR="00DB2406" w:rsidRPr="00EB465D" w:rsidRDefault="00DB2406" w:rsidP="00DB2406">
      <w:pPr>
        <w:shd w:val="clear" w:color="auto" w:fill="FFFFFF" w:themeFill="background1"/>
        <w:tabs>
          <w:tab w:val="left" w:pos="1134"/>
        </w:tabs>
        <w:spacing w:after="0" w:line="240" w:lineRule="auto"/>
        <w:ind w:left="567"/>
        <w:rPr>
          <w:rFonts w:cs="Arial"/>
          <w:lang w:val="fr-FR"/>
        </w:rPr>
      </w:pPr>
    </w:p>
    <w:p w14:paraId="66396502" w14:textId="02E54421" w:rsidR="00DB2406" w:rsidRPr="00EB465D" w:rsidRDefault="00EA1191" w:rsidP="00DB2406">
      <w:pPr>
        <w:pStyle w:val="ListParagraph"/>
        <w:numPr>
          <w:ilvl w:val="0"/>
          <w:numId w:val="1"/>
        </w:numPr>
        <w:shd w:val="clear" w:color="auto" w:fill="FFFFFF" w:themeFill="background1"/>
        <w:tabs>
          <w:tab w:val="left" w:pos="1134"/>
        </w:tabs>
        <w:spacing w:after="0" w:line="240" w:lineRule="auto"/>
        <w:ind w:left="1134" w:hanging="567"/>
        <w:rPr>
          <w:rFonts w:ascii="Arial" w:hAnsi="Arial" w:cs="Arial"/>
          <w:sz w:val="20"/>
          <w:szCs w:val="20"/>
          <w:lang w:val="fr-FR"/>
        </w:rPr>
      </w:pPr>
      <w:r w:rsidRPr="00EB465D">
        <w:rPr>
          <w:rFonts w:ascii="Arial" w:hAnsi="Arial" w:cs="Arial"/>
          <w:i/>
          <w:iCs/>
          <w:sz w:val="20"/>
          <w:szCs w:val="20"/>
          <w:lang w:val="fr-FR"/>
        </w:rPr>
        <w:t>e</w:t>
      </w:r>
      <w:r w:rsidR="00DB2406" w:rsidRPr="00EB465D">
        <w:rPr>
          <w:rFonts w:ascii="Arial" w:hAnsi="Arial" w:cs="Arial"/>
          <w:i/>
          <w:iCs/>
          <w:sz w:val="20"/>
          <w:szCs w:val="20"/>
          <w:lang w:val="fr-FR"/>
        </w:rPr>
        <w:t>ngage également</w:t>
      </w:r>
      <w:r w:rsidR="00DB2406" w:rsidRPr="00EB465D">
        <w:rPr>
          <w:rFonts w:ascii="Arial" w:hAnsi="Arial" w:cs="Arial"/>
          <w:sz w:val="20"/>
          <w:szCs w:val="20"/>
          <w:lang w:val="fr-FR"/>
        </w:rPr>
        <w:t xml:space="preserve"> tous les parlements à faire pleinement usage du potentiel préventif des processus parlementaires pour atténuer et régler les conflits, notamment par le biais de mécanismes de dialogue inclusif</w:t>
      </w:r>
      <w:r w:rsidR="00FD342C" w:rsidRPr="00EB465D">
        <w:rPr>
          <w:rFonts w:ascii="Arial" w:hAnsi="Arial" w:cs="Arial"/>
          <w:sz w:val="20"/>
          <w:szCs w:val="20"/>
          <w:lang w:val="fr-FR"/>
        </w:rPr>
        <w:t>s</w:t>
      </w:r>
      <w:r w:rsidR="00DB2406" w:rsidRPr="00EB465D">
        <w:rPr>
          <w:rFonts w:ascii="Arial" w:hAnsi="Arial" w:cs="Arial"/>
          <w:sz w:val="20"/>
          <w:szCs w:val="20"/>
          <w:lang w:val="fr-FR"/>
        </w:rPr>
        <w:t xml:space="preserve"> permettant de traiter pacifiquement les doléances de tous les </w:t>
      </w:r>
      <w:r w:rsidR="00D339BF" w:rsidRPr="00EB465D">
        <w:rPr>
          <w:rFonts w:ascii="Arial" w:hAnsi="Arial" w:cs="Arial"/>
          <w:sz w:val="20"/>
          <w:szCs w:val="20"/>
          <w:lang w:val="fr-FR"/>
        </w:rPr>
        <w:t>groupe</w:t>
      </w:r>
      <w:r w:rsidR="00DB2406" w:rsidRPr="00EB465D">
        <w:rPr>
          <w:rFonts w:ascii="Arial" w:hAnsi="Arial" w:cs="Arial"/>
          <w:sz w:val="20"/>
          <w:szCs w:val="20"/>
          <w:lang w:val="fr-FR"/>
        </w:rPr>
        <w:t>s de la société ;</w:t>
      </w:r>
    </w:p>
    <w:p w14:paraId="42E4ED38" w14:textId="77777777" w:rsidR="00DB2406" w:rsidRPr="00EB465D" w:rsidRDefault="00DB2406" w:rsidP="00DB2406">
      <w:pPr>
        <w:pStyle w:val="ListParagraph"/>
        <w:shd w:val="clear" w:color="auto" w:fill="FFFFFF" w:themeFill="background1"/>
        <w:tabs>
          <w:tab w:val="left" w:pos="1134"/>
        </w:tabs>
        <w:spacing w:after="0" w:line="240" w:lineRule="auto"/>
        <w:ind w:left="1134" w:hanging="567"/>
        <w:rPr>
          <w:rFonts w:ascii="Arial" w:hAnsi="Arial" w:cs="Arial"/>
          <w:sz w:val="20"/>
          <w:szCs w:val="20"/>
          <w:lang w:val="fr-FR"/>
        </w:rPr>
      </w:pPr>
    </w:p>
    <w:p w14:paraId="636D61F8" w14:textId="4C6B876D" w:rsidR="00DB2406" w:rsidRPr="00EB465D" w:rsidRDefault="00EA1191" w:rsidP="00DB2406">
      <w:pPr>
        <w:pStyle w:val="ListParagraph"/>
        <w:numPr>
          <w:ilvl w:val="0"/>
          <w:numId w:val="1"/>
        </w:numPr>
        <w:shd w:val="clear" w:color="auto" w:fill="FFFFFF" w:themeFill="background1"/>
        <w:tabs>
          <w:tab w:val="left" w:pos="1134"/>
        </w:tabs>
        <w:spacing w:after="0" w:line="240" w:lineRule="auto"/>
        <w:ind w:left="1134" w:hanging="567"/>
        <w:rPr>
          <w:rFonts w:ascii="Arial" w:hAnsi="Arial" w:cs="Arial"/>
          <w:sz w:val="20"/>
          <w:szCs w:val="20"/>
          <w:lang w:val="fr-FR"/>
        </w:rPr>
      </w:pPr>
      <w:r w:rsidRPr="00EB465D">
        <w:rPr>
          <w:rFonts w:ascii="Arial" w:hAnsi="Arial" w:cs="Arial"/>
          <w:i/>
          <w:iCs/>
          <w:sz w:val="20"/>
          <w:szCs w:val="20"/>
          <w:lang w:val="fr-FR"/>
        </w:rPr>
        <w:t>i</w:t>
      </w:r>
      <w:r w:rsidR="00DB2406" w:rsidRPr="00EB465D">
        <w:rPr>
          <w:rFonts w:ascii="Arial" w:hAnsi="Arial" w:cs="Arial"/>
          <w:i/>
          <w:iCs/>
          <w:sz w:val="20"/>
          <w:szCs w:val="20"/>
          <w:lang w:val="fr-FR"/>
        </w:rPr>
        <w:t xml:space="preserve">nvite </w:t>
      </w:r>
      <w:r w:rsidR="00DB2406" w:rsidRPr="00EB465D">
        <w:rPr>
          <w:rFonts w:ascii="Arial" w:hAnsi="Arial" w:cs="Arial"/>
          <w:sz w:val="20"/>
          <w:szCs w:val="20"/>
          <w:lang w:val="fr-FR"/>
        </w:rPr>
        <w:t xml:space="preserve">les parlements à adopter </w:t>
      </w:r>
      <w:r w:rsidR="00CC725C">
        <w:rPr>
          <w:rFonts w:ascii="Arial" w:hAnsi="Arial" w:cs="Arial"/>
          <w:sz w:val="20"/>
          <w:szCs w:val="20"/>
          <w:lang w:val="fr-FR"/>
        </w:rPr>
        <w:t>un cadre légal favorable</w:t>
      </w:r>
      <w:r w:rsidR="00DB2406" w:rsidRPr="00EB465D">
        <w:rPr>
          <w:rFonts w:ascii="Arial" w:hAnsi="Arial" w:cs="Arial"/>
          <w:sz w:val="20"/>
          <w:szCs w:val="20"/>
          <w:lang w:val="fr-FR"/>
        </w:rPr>
        <w:t xml:space="preserve">, </w:t>
      </w:r>
      <w:r w:rsidR="00FD342C" w:rsidRPr="00EB465D">
        <w:rPr>
          <w:rFonts w:ascii="Arial" w:hAnsi="Arial" w:cs="Arial"/>
          <w:sz w:val="20"/>
          <w:szCs w:val="20"/>
          <w:lang w:val="fr-FR"/>
        </w:rPr>
        <w:t xml:space="preserve">notamment </w:t>
      </w:r>
      <w:r w:rsidR="00DB2406" w:rsidRPr="00EB465D">
        <w:rPr>
          <w:rFonts w:ascii="Arial" w:hAnsi="Arial" w:cs="Arial"/>
          <w:sz w:val="20"/>
          <w:szCs w:val="20"/>
          <w:lang w:val="fr-FR"/>
        </w:rPr>
        <w:t>les lois de finance</w:t>
      </w:r>
      <w:r w:rsidR="00FD342C" w:rsidRPr="00EB465D">
        <w:rPr>
          <w:rFonts w:ascii="Arial" w:hAnsi="Arial" w:cs="Arial"/>
          <w:sz w:val="20"/>
          <w:szCs w:val="20"/>
          <w:lang w:val="fr-FR"/>
        </w:rPr>
        <w:t>s</w:t>
      </w:r>
      <w:r w:rsidR="00CC725C" w:rsidRPr="00CC725C">
        <w:rPr>
          <w:rFonts w:ascii="Arial" w:hAnsi="Arial" w:cs="Arial"/>
          <w:sz w:val="20"/>
          <w:szCs w:val="20"/>
          <w:lang w:val="fr-FR"/>
        </w:rPr>
        <w:t xml:space="preserve"> </w:t>
      </w:r>
      <w:r w:rsidR="00CC725C" w:rsidRPr="00EB465D">
        <w:rPr>
          <w:rFonts w:ascii="Arial" w:hAnsi="Arial" w:cs="Arial"/>
          <w:sz w:val="20"/>
          <w:szCs w:val="20"/>
          <w:lang w:val="fr-FR"/>
        </w:rPr>
        <w:t>principales</w:t>
      </w:r>
      <w:r w:rsidR="00DB2406" w:rsidRPr="00EB465D">
        <w:rPr>
          <w:rFonts w:ascii="Arial" w:hAnsi="Arial" w:cs="Arial"/>
          <w:sz w:val="20"/>
          <w:szCs w:val="20"/>
          <w:lang w:val="fr-FR"/>
        </w:rPr>
        <w:t xml:space="preserve">, </w:t>
      </w:r>
      <w:r w:rsidR="00296A72" w:rsidRPr="00EB465D">
        <w:rPr>
          <w:rFonts w:ascii="Arial" w:hAnsi="Arial" w:cs="Arial"/>
          <w:sz w:val="20"/>
          <w:szCs w:val="20"/>
          <w:lang w:val="fr-FR"/>
        </w:rPr>
        <w:t>pour</w:t>
      </w:r>
      <w:r w:rsidR="00DB2406" w:rsidRPr="00EB465D">
        <w:rPr>
          <w:rFonts w:ascii="Arial" w:hAnsi="Arial" w:cs="Arial"/>
          <w:sz w:val="20"/>
          <w:szCs w:val="20"/>
          <w:lang w:val="fr-FR"/>
        </w:rPr>
        <w:t xml:space="preserve"> faciliter aussi bien le programme de réalisation des ODD que celui de pérennisation de la paix ; </w:t>
      </w:r>
    </w:p>
    <w:p w14:paraId="7654651F" w14:textId="77777777" w:rsidR="00DB2406" w:rsidRPr="00EB465D" w:rsidRDefault="00DB2406" w:rsidP="00DB2406">
      <w:pPr>
        <w:pStyle w:val="ListParagraph"/>
        <w:shd w:val="clear" w:color="auto" w:fill="FFFFFF" w:themeFill="background1"/>
        <w:tabs>
          <w:tab w:val="left" w:pos="1134"/>
        </w:tabs>
        <w:spacing w:after="0" w:line="240" w:lineRule="auto"/>
        <w:ind w:left="1134" w:hanging="567"/>
        <w:rPr>
          <w:rFonts w:ascii="Arial" w:hAnsi="Arial" w:cs="Arial"/>
          <w:i/>
          <w:sz w:val="20"/>
          <w:szCs w:val="20"/>
          <w:lang w:val="fr-FR"/>
        </w:rPr>
      </w:pPr>
    </w:p>
    <w:p w14:paraId="1EB84409" w14:textId="0E006AE4" w:rsidR="00DB2406" w:rsidRPr="00EB465D" w:rsidRDefault="00EA1191" w:rsidP="00DB2406">
      <w:pPr>
        <w:pStyle w:val="ListParagraph"/>
        <w:numPr>
          <w:ilvl w:val="0"/>
          <w:numId w:val="1"/>
        </w:numPr>
        <w:shd w:val="clear" w:color="auto" w:fill="FFFFFF" w:themeFill="background1"/>
        <w:tabs>
          <w:tab w:val="left" w:pos="1134"/>
        </w:tabs>
        <w:spacing w:after="0" w:line="240" w:lineRule="auto"/>
        <w:ind w:left="1134" w:hanging="567"/>
        <w:rPr>
          <w:rFonts w:ascii="Arial" w:hAnsi="Arial" w:cs="Arial"/>
          <w:sz w:val="20"/>
          <w:szCs w:val="20"/>
          <w:lang w:val="fr-FR"/>
        </w:rPr>
      </w:pPr>
      <w:r w:rsidRPr="00EB465D">
        <w:rPr>
          <w:rFonts w:ascii="Arial" w:hAnsi="Arial" w:cs="Arial"/>
          <w:i/>
          <w:iCs/>
          <w:sz w:val="20"/>
          <w:szCs w:val="20"/>
          <w:lang w:val="fr-FR"/>
        </w:rPr>
        <w:t>i</w:t>
      </w:r>
      <w:r w:rsidR="00DB2406" w:rsidRPr="00EB465D">
        <w:rPr>
          <w:rFonts w:ascii="Arial" w:hAnsi="Arial" w:cs="Arial"/>
          <w:i/>
          <w:iCs/>
          <w:sz w:val="20"/>
          <w:szCs w:val="20"/>
          <w:lang w:val="fr-FR"/>
        </w:rPr>
        <w:t xml:space="preserve">nvite </w:t>
      </w:r>
      <w:r w:rsidR="00CC725C">
        <w:rPr>
          <w:rFonts w:ascii="Arial" w:hAnsi="Arial" w:cs="Arial"/>
          <w:i/>
          <w:iCs/>
          <w:sz w:val="20"/>
          <w:szCs w:val="20"/>
          <w:lang w:val="fr-FR"/>
        </w:rPr>
        <w:t>également</w:t>
      </w:r>
      <w:r w:rsidR="00DB2406" w:rsidRPr="00EB465D">
        <w:rPr>
          <w:rFonts w:ascii="Arial" w:hAnsi="Arial" w:cs="Arial"/>
          <w:i/>
          <w:iCs/>
          <w:sz w:val="20"/>
          <w:szCs w:val="20"/>
          <w:lang w:val="fr-FR"/>
        </w:rPr>
        <w:t xml:space="preserve"> </w:t>
      </w:r>
      <w:r w:rsidR="00DB2406" w:rsidRPr="00EB465D">
        <w:rPr>
          <w:rFonts w:ascii="Arial" w:hAnsi="Arial" w:cs="Arial"/>
          <w:sz w:val="20"/>
          <w:szCs w:val="20"/>
          <w:lang w:val="fr-FR"/>
        </w:rPr>
        <w:t xml:space="preserve">les parlements à exercer </w:t>
      </w:r>
      <w:r w:rsidR="00B40A15">
        <w:rPr>
          <w:rFonts w:ascii="Arial" w:hAnsi="Arial" w:cs="Arial"/>
          <w:sz w:val="20"/>
          <w:szCs w:val="20"/>
          <w:lang w:val="fr-FR"/>
        </w:rPr>
        <w:t xml:space="preserve">pleinement toutes les fonctions parlementaires à leur disposition </w:t>
      </w:r>
      <w:r w:rsidR="00DB2406" w:rsidRPr="00EB465D">
        <w:rPr>
          <w:rFonts w:ascii="Arial" w:hAnsi="Arial" w:cs="Arial"/>
          <w:sz w:val="20"/>
          <w:szCs w:val="20"/>
          <w:lang w:val="fr-FR"/>
        </w:rPr>
        <w:t xml:space="preserve">pour demander aux gouvernements de rendre compte de l’efficacité de la mise en œuvre du cadre de pérennisation de la paix et des ODD, notamment </w:t>
      </w:r>
      <w:r w:rsidR="00B40A15">
        <w:rPr>
          <w:rFonts w:ascii="Arial" w:hAnsi="Arial" w:cs="Arial"/>
          <w:sz w:val="20"/>
          <w:szCs w:val="20"/>
          <w:lang w:val="fr-FR"/>
        </w:rPr>
        <w:t>les fonctions d</w:t>
      </w:r>
      <w:r w:rsidR="00DB2406" w:rsidRPr="00EB465D">
        <w:rPr>
          <w:rFonts w:ascii="Arial" w:hAnsi="Arial" w:cs="Arial"/>
          <w:sz w:val="20"/>
          <w:szCs w:val="20"/>
          <w:lang w:val="fr-FR"/>
        </w:rPr>
        <w:t xml:space="preserve">’élaboration de lois, </w:t>
      </w:r>
      <w:r w:rsidR="00B40A15">
        <w:rPr>
          <w:rFonts w:ascii="Arial" w:hAnsi="Arial" w:cs="Arial"/>
          <w:sz w:val="20"/>
          <w:szCs w:val="20"/>
          <w:lang w:val="fr-FR"/>
        </w:rPr>
        <w:t>d</w:t>
      </w:r>
      <w:r w:rsidR="00DB2406" w:rsidRPr="00EB465D">
        <w:rPr>
          <w:rFonts w:ascii="Arial" w:hAnsi="Arial" w:cs="Arial"/>
          <w:sz w:val="20"/>
          <w:szCs w:val="20"/>
          <w:lang w:val="fr-FR"/>
        </w:rPr>
        <w:t xml:space="preserve">e contrôle législatif, </w:t>
      </w:r>
      <w:r w:rsidR="00B40A15">
        <w:rPr>
          <w:rFonts w:ascii="Arial" w:hAnsi="Arial" w:cs="Arial"/>
          <w:sz w:val="20"/>
          <w:szCs w:val="20"/>
          <w:lang w:val="fr-FR"/>
        </w:rPr>
        <w:t>de</w:t>
      </w:r>
      <w:r w:rsidR="00DB2406" w:rsidRPr="00EB465D">
        <w:rPr>
          <w:rFonts w:ascii="Arial" w:hAnsi="Arial" w:cs="Arial"/>
          <w:sz w:val="20"/>
          <w:szCs w:val="20"/>
          <w:lang w:val="fr-FR"/>
        </w:rPr>
        <w:t xml:space="preserve"> budgétisation, </w:t>
      </w:r>
      <w:r w:rsidR="00B40A15">
        <w:rPr>
          <w:rFonts w:ascii="Arial" w:hAnsi="Arial" w:cs="Arial"/>
          <w:sz w:val="20"/>
          <w:szCs w:val="20"/>
          <w:lang w:val="fr-FR"/>
        </w:rPr>
        <w:t>de</w:t>
      </w:r>
      <w:r w:rsidR="00DB2406" w:rsidRPr="00EB465D">
        <w:rPr>
          <w:rFonts w:ascii="Arial" w:hAnsi="Arial" w:cs="Arial"/>
          <w:sz w:val="20"/>
          <w:szCs w:val="20"/>
          <w:lang w:val="fr-FR"/>
        </w:rPr>
        <w:t xml:space="preserve"> représentation et</w:t>
      </w:r>
      <w:r w:rsidR="00B40A15">
        <w:rPr>
          <w:rFonts w:ascii="Arial" w:hAnsi="Arial" w:cs="Arial"/>
          <w:sz w:val="20"/>
          <w:szCs w:val="20"/>
          <w:lang w:val="fr-FR"/>
        </w:rPr>
        <w:t xml:space="preserve"> de nomination </w:t>
      </w:r>
      <w:r w:rsidR="00DB2406" w:rsidRPr="00EB465D">
        <w:rPr>
          <w:rFonts w:ascii="Arial" w:hAnsi="Arial" w:cs="Arial"/>
          <w:sz w:val="20"/>
          <w:szCs w:val="20"/>
          <w:lang w:val="fr-FR"/>
        </w:rPr>
        <w:t xml:space="preserve">; </w:t>
      </w:r>
    </w:p>
    <w:p w14:paraId="1E16C4CB" w14:textId="77777777" w:rsidR="00DB2406" w:rsidRPr="00EB465D" w:rsidRDefault="00DB2406" w:rsidP="00DB2406">
      <w:pPr>
        <w:pStyle w:val="ListParagraph"/>
        <w:shd w:val="clear" w:color="auto" w:fill="FFFFFF" w:themeFill="background1"/>
        <w:tabs>
          <w:tab w:val="left" w:pos="1134"/>
        </w:tabs>
        <w:spacing w:after="0" w:line="240" w:lineRule="auto"/>
        <w:ind w:left="1134" w:hanging="567"/>
        <w:rPr>
          <w:rFonts w:ascii="Arial" w:hAnsi="Arial" w:cs="Arial"/>
          <w:i/>
          <w:sz w:val="20"/>
          <w:szCs w:val="20"/>
          <w:lang w:val="fr-FR"/>
        </w:rPr>
      </w:pPr>
    </w:p>
    <w:p w14:paraId="6A886A13" w14:textId="508E5777" w:rsidR="00DB2406" w:rsidRPr="00EB465D" w:rsidRDefault="00EA1191" w:rsidP="00DB2406">
      <w:pPr>
        <w:pStyle w:val="ListParagraph"/>
        <w:numPr>
          <w:ilvl w:val="0"/>
          <w:numId w:val="1"/>
        </w:numPr>
        <w:shd w:val="clear" w:color="auto" w:fill="FFFFFF" w:themeFill="background1"/>
        <w:tabs>
          <w:tab w:val="left" w:pos="1134"/>
        </w:tabs>
        <w:spacing w:after="0" w:line="240" w:lineRule="auto"/>
        <w:ind w:left="1134" w:hanging="567"/>
        <w:rPr>
          <w:rFonts w:ascii="Arial" w:hAnsi="Arial" w:cs="Arial"/>
          <w:sz w:val="20"/>
          <w:szCs w:val="20"/>
          <w:lang w:val="fr-FR"/>
        </w:rPr>
      </w:pPr>
      <w:r w:rsidRPr="00EB465D">
        <w:rPr>
          <w:rFonts w:ascii="Arial" w:hAnsi="Arial" w:cs="Arial"/>
          <w:i/>
          <w:iCs/>
          <w:sz w:val="20"/>
          <w:szCs w:val="20"/>
          <w:lang w:val="fr-FR"/>
        </w:rPr>
        <w:t>a</w:t>
      </w:r>
      <w:r w:rsidR="00DB2406" w:rsidRPr="00EB465D">
        <w:rPr>
          <w:rFonts w:ascii="Arial" w:hAnsi="Arial" w:cs="Arial"/>
          <w:i/>
          <w:iCs/>
          <w:sz w:val="20"/>
          <w:szCs w:val="20"/>
          <w:lang w:val="fr-FR"/>
        </w:rPr>
        <w:t xml:space="preserve">ppelle </w:t>
      </w:r>
      <w:r w:rsidR="00DB2406" w:rsidRPr="00EB465D">
        <w:rPr>
          <w:rFonts w:ascii="Arial" w:hAnsi="Arial" w:cs="Arial"/>
          <w:sz w:val="20"/>
          <w:szCs w:val="20"/>
          <w:lang w:val="fr-FR"/>
        </w:rPr>
        <w:t xml:space="preserve">les parlements à établir plus régulièrement des partenariats avec la société civile de manière à conforter la confiance de l’opinion publique, à assurer la représentation de besoins </w:t>
      </w:r>
      <w:r w:rsidR="00296A72" w:rsidRPr="00EB465D">
        <w:rPr>
          <w:rFonts w:ascii="Arial" w:hAnsi="Arial" w:cs="Arial"/>
          <w:sz w:val="20"/>
          <w:szCs w:val="20"/>
          <w:lang w:val="fr-FR"/>
        </w:rPr>
        <w:t xml:space="preserve">variés </w:t>
      </w:r>
      <w:r w:rsidR="00DB2406" w:rsidRPr="00EB465D">
        <w:rPr>
          <w:rFonts w:ascii="Arial" w:hAnsi="Arial" w:cs="Arial"/>
          <w:sz w:val="20"/>
          <w:szCs w:val="20"/>
          <w:lang w:val="fr-FR"/>
        </w:rPr>
        <w:t xml:space="preserve">et à permettre un </w:t>
      </w:r>
      <w:r w:rsidR="00DC1478" w:rsidRPr="00EB465D">
        <w:rPr>
          <w:rFonts w:ascii="Arial" w:hAnsi="Arial" w:cs="Arial"/>
          <w:sz w:val="20"/>
          <w:szCs w:val="20"/>
          <w:lang w:val="fr-FR"/>
        </w:rPr>
        <w:t xml:space="preserve">meilleur </w:t>
      </w:r>
      <w:r w:rsidR="00DB2406" w:rsidRPr="00EB465D">
        <w:rPr>
          <w:rFonts w:ascii="Arial" w:hAnsi="Arial" w:cs="Arial"/>
          <w:sz w:val="20"/>
          <w:szCs w:val="20"/>
          <w:lang w:val="fr-FR"/>
        </w:rPr>
        <w:t>accès aux processus décisionnels ;</w:t>
      </w:r>
    </w:p>
    <w:p w14:paraId="0E5A3BF0" w14:textId="77777777" w:rsidR="00DB2406" w:rsidRPr="00EB465D" w:rsidRDefault="00DB2406" w:rsidP="00DB2406">
      <w:pPr>
        <w:pStyle w:val="ListParagraph"/>
        <w:shd w:val="clear" w:color="auto" w:fill="FFFFFF" w:themeFill="background1"/>
        <w:tabs>
          <w:tab w:val="left" w:pos="1134"/>
        </w:tabs>
        <w:spacing w:after="0" w:line="240" w:lineRule="auto"/>
        <w:ind w:left="1134" w:hanging="567"/>
        <w:rPr>
          <w:rFonts w:ascii="Arial" w:hAnsi="Arial" w:cs="Arial"/>
          <w:sz w:val="20"/>
          <w:szCs w:val="20"/>
          <w:lang w:val="fr-FR"/>
        </w:rPr>
      </w:pPr>
    </w:p>
    <w:p w14:paraId="36BA2248" w14:textId="3998E95E" w:rsidR="00DB2406" w:rsidRPr="00EB465D" w:rsidRDefault="00EA1191" w:rsidP="00DB2406">
      <w:pPr>
        <w:pStyle w:val="ListParagraph"/>
        <w:numPr>
          <w:ilvl w:val="0"/>
          <w:numId w:val="1"/>
        </w:numPr>
        <w:shd w:val="clear" w:color="auto" w:fill="FFFFFF" w:themeFill="background1"/>
        <w:tabs>
          <w:tab w:val="left" w:pos="1134"/>
        </w:tabs>
        <w:spacing w:after="0" w:line="240" w:lineRule="auto"/>
        <w:ind w:left="1134" w:hanging="567"/>
        <w:rPr>
          <w:rFonts w:ascii="Arial" w:hAnsi="Arial" w:cs="Arial"/>
          <w:sz w:val="20"/>
          <w:szCs w:val="20"/>
          <w:lang w:val="fr-FR"/>
        </w:rPr>
      </w:pPr>
      <w:r w:rsidRPr="00EB465D">
        <w:rPr>
          <w:rFonts w:ascii="Arial" w:hAnsi="Arial" w:cs="Arial"/>
          <w:i/>
          <w:iCs/>
          <w:sz w:val="20"/>
          <w:szCs w:val="20"/>
          <w:lang w:val="fr-FR"/>
        </w:rPr>
        <w:t>r</w:t>
      </w:r>
      <w:r w:rsidR="00DB2406" w:rsidRPr="00EB465D">
        <w:rPr>
          <w:rFonts w:ascii="Arial" w:hAnsi="Arial" w:cs="Arial"/>
          <w:i/>
          <w:iCs/>
          <w:sz w:val="20"/>
          <w:szCs w:val="20"/>
          <w:lang w:val="fr-FR"/>
        </w:rPr>
        <w:t xml:space="preserve">ecommande </w:t>
      </w:r>
      <w:r w:rsidR="00DB2406" w:rsidRPr="00EB465D">
        <w:rPr>
          <w:rFonts w:ascii="Arial" w:hAnsi="Arial" w:cs="Arial"/>
          <w:sz w:val="20"/>
          <w:szCs w:val="20"/>
          <w:lang w:val="fr-FR"/>
        </w:rPr>
        <w:t>aux parlementaires de s’engager aux côtés des gouvernements, des organisations internationales et de la société civile afin de promouvoir l’égalité des sexes, en ayant à l’esprit l’impact des conflits sur les femmes et les enfants</w:t>
      </w:r>
      <w:r w:rsidR="004131B4">
        <w:rPr>
          <w:rFonts w:ascii="Arial" w:hAnsi="Arial" w:cs="Arial"/>
          <w:sz w:val="20"/>
          <w:szCs w:val="20"/>
          <w:lang w:val="fr-FR"/>
        </w:rPr>
        <w:t>,</w:t>
      </w:r>
      <w:r w:rsidR="00296A72" w:rsidRPr="00EB465D">
        <w:rPr>
          <w:rFonts w:ascii="Arial" w:hAnsi="Arial" w:cs="Arial"/>
          <w:sz w:val="20"/>
          <w:szCs w:val="20"/>
          <w:lang w:val="fr-FR"/>
        </w:rPr>
        <w:t xml:space="preserve"> </w:t>
      </w:r>
      <w:r w:rsidR="004131B4">
        <w:rPr>
          <w:rFonts w:ascii="Arial" w:hAnsi="Arial" w:cs="Arial"/>
          <w:sz w:val="20"/>
          <w:szCs w:val="20"/>
          <w:lang w:val="fr-FR"/>
        </w:rPr>
        <w:t xml:space="preserve">de même que </w:t>
      </w:r>
      <w:r w:rsidR="00DB2406" w:rsidRPr="00EB465D">
        <w:rPr>
          <w:rFonts w:ascii="Arial" w:hAnsi="Arial" w:cs="Arial"/>
          <w:sz w:val="20"/>
          <w:szCs w:val="20"/>
          <w:lang w:val="fr-FR"/>
        </w:rPr>
        <w:t xml:space="preserve">le programme de l’ONU sur les femmes, la paix et la sécurité, et de promouvoir </w:t>
      </w:r>
      <w:r w:rsidR="004131B4">
        <w:rPr>
          <w:rFonts w:ascii="Arial" w:hAnsi="Arial" w:cs="Arial"/>
          <w:sz w:val="20"/>
          <w:szCs w:val="20"/>
          <w:lang w:val="fr-FR"/>
        </w:rPr>
        <w:t xml:space="preserve">davantage </w:t>
      </w:r>
      <w:r w:rsidR="00DB2406" w:rsidRPr="00EB465D">
        <w:rPr>
          <w:rFonts w:ascii="Arial" w:hAnsi="Arial" w:cs="Arial"/>
          <w:sz w:val="20"/>
          <w:szCs w:val="20"/>
          <w:lang w:val="fr-FR"/>
        </w:rPr>
        <w:t xml:space="preserve">la participation des femmes dans les processus de paix, </w:t>
      </w:r>
      <w:r w:rsidR="007A60EE">
        <w:rPr>
          <w:rFonts w:ascii="Arial" w:hAnsi="Arial" w:cs="Arial"/>
          <w:sz w:val="20"/>
          <w:szCs w:val="20"/>
          <w:lang w:val="fr-FR"/>
        </w:rPr>
        <w:t>tout particulièrement</w:t>
      </w:r>
      <w:r w:rsidR="00DB2406" w:rsidRPr="00EB465D">
        <w:rPr>
          <w:rFonts w:ascii="Arial" w:hAnsi="Arial" w:cs="Arial"/>
          <w:sz w:val="20"/>
          <w:szCs w:val="20"/>
          <w:lang w:val="fr-FR"/>
        </w:rPr>
        <w:t xml:space="preserve"> dans les mécanismes de médiation, de maintien et de consolidation de la paix, ainsi que dans l’éducation et la promotion d’une culture de paix ; </w:t>
      </w:r>
    </w:p>
    <w:p w14:paraId="1DC1F18F" w14:textId="77777777" w:rsidR="00DB2406" w:rsidRPr="00EB465D" w:rsidRDefault="00DB2406" w:rsidP="00DB2406">
      <w:pPr>
        <w:pStyle w:val="ListParagraph"/>
        <w:tabs>
          <w:tab w:val="left" w:pos="1134"/>
        </w:tabs>
        <w:spacing w:after="0" w:line="240" w:lineRule="auto"/>
        <w:ind w:left="1134" w:hanging="567"/>
        <w:rPr>
          <w:rFonts w:ascii="Arial" w:hAnsi="Arial" w:cs="Arial"/>
          <w:sz w:val="20"/>
          <w:szCs w:val="20"/>
          <w:lang w:val="fr-FR"/>
        </w:rPr>
      </w:pPr>
    </w:p>
    <w:p w14:paraId="345CC6C7" w14:textId="32B36CE0" w:rsidR="00DB2406" w:rsidRPr="00EB465D" w:rsidRDefault="00EA1191" w:rsidP="00DB2406">
      <w:pPr>
        <w:pStyle w:val="ListParagraph"/>
        <w:numPr>
          <w:ilvl w:val="0"/>
          <w:numId w:val="1"/>
        </w:numPr>
        <w:shd w:val="clear" w:color="auto" w:fill="FFFFFF" w:themeFill="background1"/>
        <w:tabs>
          <w:tab w:val="left" w:pos="1134"/>
        </w:tabs>
        <w:spacing w:after="0" w:line="240" w:lineRule="auto"/>
        <w:ind w:left="1134" w:hanging="567"/>
        <w:rPr>
          <w:rFonts w:ascii="Arial" w:hAnsi="Arial" w:cs="Arial"/>
          <w:sz w:val="20"/>
          <w:szCs w:val="20"/>
          <w:lang w:val="fr-FR"/>
        </w:rPr>
      </w:pPr>
      <w:r w:rsidRPr="00EB465D">
        <w:rPr>
          <w:rFonts w:ascii="Arial" w:hAnsi="Arial" w:cs="Arial"/>
          <w:i/>
          <w:iCs/>
          <w:sz w:val="20"/>
          <w:szCs w:val="20"/>
          <w:lang w:val="fr-FR"/>
        </w:rPr>
        <w:t>r</w:t>
      </w:r>
      <w:r w:rsidR="00DB2406" w:rsidRPr="00EB465D">
        <w:rPr>
          <w:rFonts w:ascii="Arial" w:hAnsi="Arial" w:cs="Arial"/>
          <w:i/>
          <w:iCs/>
          <w:sz w:val="20"/>
          <w:szCs w:val="20"/>
          <w:lang w:val="fr-FR"/>
        </w:rPr>
        <w:t>ecommande</w:t>
      </w:r>
      <w:r w:rsidR="00DB2406" w:rsidRPr="00EB465D">
        <w:rPr>
          <w:rFonts w:ascii="Arial" w:hAnsi="Arial" w:cs="Arial"/>
          <w:sz w:val="20"/>
          <w:szCs w:val="20"/>
          <w:lang w:val="fr-FR"/>
        </w:rPr>
        <w:t xml:space="preserve"> </w:t>
      </w:r>
      <w:r w:rsidRPr="00EB465D">
        <w:rPr>
          <w:rFonts w:ascii="Arial" w:hAnsi="Arial" w:cs="Arial"/>
          <w:i/>
          <w:sz w:val="20"/>
          <w:szCs w:val="20"/>
          <w:lang w:val="fr-FR"/>
        </w:rPr>
        <w:t xml:space="preserve">aussi </w:t>
      </w:r>
      <w:r w:rsidR="00DB2406" w:rsidRPr="00EB465D">
        <w:rPr>
          <w:rFonts w:ascii="Arial" w:hAnsi="Arial" w:cs="Arial"/>
          <w:sz w:val="20"/>
          <w:szCs w:val="20"/>
          <w:lang w:val="fr-FR"/>
        </w:rPr>
        <w:t xml:space="preserve">aux parlementaires de travailler avec les gouvernements, les organisations internationales et la société civile </w:t>
      </w:r>
      <w:r w:rsidRPr="00EB465D">
        <w:rPr>
          <w:rFonts w:ascii="Arial" w:hAnsi="Arial" w:cs="Arial"/>
          <w:sz w:val="20"/>
          <w:szCs w:val="20"/>
          <w:lang w:val="fr-FR"/>
        </w:rPr>
        <w:t>pour</w:t>
      </w:r>
      <w:r w:rsidR="00DB2406" w:rsidRPr="00EB465D">
        <w:rPr>
          <w:rFonts w:ascii="Arial" w:hAnsi="Arial" w:cs="Arial"/>
          <w:sz w:val="20"/>
          <w:szCs w:val="20"/>
          <w:lang w:val="fr-FR"/>
        </w:rPr>
        <w:t xml:space="preserve"> garantir que les enfants sont protégés des conflits en toutes circonstances et empêcher </w:t>
      </w:r>
      <w:r w:rsidR="007A60EE">
        <w:rPr>
          <w:rFonts w:ascii="Arial" w:hAnsi="Arial" w:cs="Arial"/>
          <w:sz w:val="20"/>
          <w:szCs w:val="20"/>
          <w:lang w:val="fr-FR"/>
        </w:rPr>
        <w:t>le recours aux</w:t>
      </w:r>
      <w:r w:rsidR="00DB2406" w:rsidRPr="00EB465D">
        <w:rPr>
          <w:rFonts w:ascii="Arial" w:hAnsi="Arial" w:cs="Arial"/>
          <w:sz w:val="20"/>
          <w:szCs w:val="20"/>
          <w:lang w:val="fr-FR"/>
        </w:rPr>
        <w:t xml:space="preserve"> enfants dans les conflits armés ; </w:t>
      </w:r>
    </w:p>
    <w:p w14:paraId="6642933D" w14:textId="77777777" w:rsidR="00DB2406" w:rsidRPr="00EB465D" w:rsidRDefault="00DB2406" w:rsidP="00DB2406">
      <w:pPr>
        <w:pStyle w:val="ListParagraph"/>
        <w:shd w:val="clear" w:color="auto" w:fill="FFFFFF" w:themeFill="background1"/>
        <w:tabs>
          <w:tab w:val="left" w:pos="1134"/>
        </w:tabs>
        <w:spacing w:after="0" w:line="240" w:lineRule="auto"/>
        <w:ind w:left="1134" w:hanging="567"/>
        <w:rPr>
          <w:rFonts w:ascii="Arial" w:hAnsi="Arial" w:cs="Arial"/>
          <w:sz w:val="20"/>
          <w:szCs w:val="20"/>
          <w:lang w:val="fr-FR"/>
        </w:rPr>
      </w:pPr>
    </w:p>
    <w:p w14:paraId="231767EC" w14:textId="44F8DC91" w:rsidR="00DB2406" w:rsidRPr="00EB465D" w:rsidRDefault="00EA1191" w:rsidP="00DB2406">
      <w:pPr>
        <w:pStyle w:val="ListParagraph"/>
        <w:numPr>
          <w:ilvl w:val="0"/>
          <w:numId w:val="1"/>
        </w:numPr>
        <w:shd w:val="clear" w:color="auto" w:fill="FFFFFF" w:themeFill="background1"/>
        <w:tabs>
          <w:tab w:val="left" w:pos="1134"/>
        </w:tabs>
        <w:spacing w:after="0" w:line="240" w:lineRule="auto"/>
        <w:ind w:left="1134" w:hanging="567"/>
        <w:rPr>
          <w:rFonts w:ascii="Arial" w:hAnsi="Arial" w:cs="Arial"/>
          <w:sz w:val="20"/>
          <w:szCs w:val="20"/>
          <w:lang w:val="fr-FR"/>
        </w:rPr>
      </w:pPr>
      <w:r w:rsidRPr="00EB465D">
        <w:rPr>
          <w:rFonts w:ascii="Arial" w:hAnsi="Arial" w:cs="Arial"/>
          <w:i/>
          <w:iCs/>
          <w:sz w:val="20"/>
          <w:szCs w:val="20"/>
          <w:lang w:val="fr-FR"/>
        </w:rPr>
        <w:t>a</w:t>
      </w:r>
      <w:r w:rsidR="00DB2406" w:rsidRPr="00EB465D">
        <w:rPr>
          <w:rFonts w:ascii="Arial" w:hAnsi="Arial" w:cs="Arial"/>
          <w:i/>
          <w:iCs/>
          <w:sz w:val="20"/>
          <w:szCs w:val="20"/>
          <w:lang w:val="fr-FR"/>
        </w:rPr>
        <w:t xml:space="preserve">ppelle </w:t>
      </w:r>
      <w:r w:rsidR="00DB2406" w:rsidRPr="00EB465D">
        <w:rPr>
          <w:rFonts w:ascii="Arial" w:hAnsi="Arial" w:cs="Arial"/>
          <w:sz w:val="20"/>
          <w:szCs w:val="20"/>
          <w:lang w:val="fr-FR"/>
        </w:rPr>
        <w:t xml:space="preserve">les parlements à contrôler la mise en œuvre des programmes de pérennisation de la paix et de développement durable, en se fondant sur le travail d’organes de contrôle indépendants tels </w:t>
      </w:r>
      <w:r w:rsidRPr="00EB465D">
        <w:rPr>
          <w:rFonts w:ascii="Arial" w:hAnsi="Arial" w:cs="Arial"/>
          <w:sz w:val="20"/>
          <w:szCs w:val="20"/>
          <w:lang w:val="fr-FR"/>
        </w:rPr>
        <w:t>que l</w:t>
      </w:r>
      <w:r w:rsidR="00DB2406" w:rsidRPr="00EB465D">
        <w:rPr>
          <w:rFonts w:ascii="Arial" w:hAnsi="Arial" w:cs="Arial"/>
          <w:sz w:val="20"/>
          <w:szCs w:val="20"/>
          <w:lang w:val="fr-FR"/>
        </w:rPr>
        <w:t xml:space="preserve">es institutions supérieures de contrôle, les institutions de médiation et les institutions nationales des droits de l'homme ; </w:t>
      </w:r>
    </w:p>
    <w:p w14:paraId="53FA9DA1" w14:textId="77777777" w:rsidR="00DB2406" w:rsidRPr="00EB465D" w:rsidRDefault="00DB2406" w:rsidP="00DB2406">
      <w:pPr>
        <w:pStyle w:val="ListParagraph"/>
        <w:shd w:val="clear" w:color="auto" w:fill="FFFFFF" w:themeFill="background1"/>
        <w:tabs>
          <w:tab w:val="left" w:pos="1134"/>
        </w:tabs>
        <w:spacing w:after="0" w:line="240" w:lineRule="auto"/>
        <w:ind w:left="1134" w:hanging="567"/>
        <w:rPr>
          <w:rFonts w:ascii="Arial" w:hAnsi="Arial" w:cs="Arial"/>
          <w:sz w:val="20"/>
          <w:szCs w:val="20"/>
          <w:lang w:val="fr-FR"/>
        </w:rPr>
      </w:pPr>
    </w:p>
    <w:p w14:paraId="507DFB9C" w14:textId="76F8F20F" w:rsidR="00DB2406" w:rsidRPr="00EB465D" w:rsidRDefault="00DB2406" w:rsidP="00DB2406">
      <w:pPr>
        <w:pStyle w:val="ListParagraph"/>
        <w:numPr>
          <w:ilvl w:val="0"/>
          <w:numId w:val="1"/>
        </w:numPr>
        <w:shd w:val="clear" w:color="auto" w:fill="FFFFFF" w:themeFill="background1"/>
        <w:tabs>
          <w:tab w:val="left" w:pos="1134"/>
        </w:tabs>
        <w:spacing w:after="0" w:line="240" w:lineRule="auto"/>
        <w:ind w:left="1134" w:hanging="567"/>
        <w:rPr>
          <w:rFonts w:ascii="Arial" w:hAnsi="Arial" w:cs="Arial"/>
          <w:sz w:val="20"/>
          <w:szCs w:val="20"/>
          <w:lang w:val="fr-FR"/>
        </w:rPr>
      </w:pPr>
      <w:r w:rsidRPr="00EB465D">
        <w:rPr>
          <w:rFonts w:ascii="Arial" w:hAnsi="Arial" w:cs="Arial"/>
          <w:i/>
          <w:iCs/>
          <w:sz w:val="20"/>
          <w:szCs w:val="20"/>
          <w:lang w:val="fr-FR"/>
        </w:rPr>
        <w:t>appelle également</w:t>
      </w:r>
      <w:r w:rsidRPr="00EB465D">
        <w:rPr>
          <w:rFonts w:ascii="Arial" w:hAnsi="Arial" w:cs="Arial"/>
          <w:sz w:val="20"/>
          <w:szCs w:val="20"/>
          <w:lang w:val="fr-FR"/>
        </w:rPr>
        <w:t xml:space="preserve"> les parlements à </w:t>
      </w:r>
      <w:r w:rsidR="00EA1191" w:rsidRPr="00EB465D">
        <w:rPr>
          <w:rFonts w:ascii="Arial" w:hAnsi="Arial" w:cs="Arial"/>
          <w:sz w:val="20"/>
          <w:szCs w:val="20"/>
          <w:lang w:val="fr-FR"/>
        </w:rPr>
        <w:t>s'</w:t>
      </w:r>
      <w:r w:rsidRPr="00EB465D">
        <w:rPr>
          <w:rFonts w:ascii="Arial" w:hAnsi="Arial" w:cs="Arial"/>
          <w:sz w:val="20"/>
          <w:szCs w:val="20"/>
          <w:lang w:val="fr-FR"/>
        </w:rPr>
        <w:t xml:space="preserve">assurer </w:t>
      </w:r>
      <w:r w:rsidR="00EA1191" w:rsidRPr="00EB465D">
        <w:rPr>
          <w:rFonts w:ascii="Arial" w:hAnsi="Arial" w:cs="Arial"/>
          <w:sz w:val="20"/>
          <w:szCs w:val="20"/>
          <w:lang w:val="fr-FR"/>
        </w:rPr>
        <w:t xml:space="preserve">de </w:t>
      </w:r>
      <w:r w:rsidRPr="00EB465D">
        <w:rPr>
          <w:rFonts w:ascii="Arial" w:hAnsi="Arial" w:cs="Arial"/>
          <w:sz w:val="20"/>
          <w:szCs w:val="20"/>
          <w:lang w:val="fr-FR"/>
        </w:rPr>
        <w:t>la mise en œuvre par le</w:t>
      </w:r>
      <w:r w:rsidR="00DC1478" w:rsidRPr="00EB465D">
        <w:rPr>
          <w:rFonts w:ascii="Arial" w:hAnsi="Arial" w:cs="Arial"/>
          <w:sz w:val="20"/>
          <w:szCs w:val="20"/>
          <w:lang w:val="fr-FR"/>
        </w:rPr>
        <w:t>s</w:t>
      </w:r>
      <w:r w:rsidRPr="00EB465D">
        <w:rPr>
          <w:rFonts w:ascii="Arial" w:hAnsi="Arial" w:cs="Arial"/>
          <w:sz w:val="20"/>
          <w:szCs w:val="20"/>
          <w:lang w:val="fr-FR"/>
        </w:rPr>
        <w:t xml:space="preserve"> gouvernement</w:t>
      </w:r>
      <w:r w:rsidR="00900D05" w:rsidRPr="00EB465D">
        <w:rPr>
          <w:rFonts w:ascii="Arial" w:hAnsi="Arial" w:cs="Arial"/>
          <w:sz w:val="20"/>
          <w:szCs w:val="20"/>
          <w:lang w:val="fr-FR"/>
        </w:rPr>
        <w:t xml:space="preserve">s </w:t>
      </w:r>
      <w:r w:rsidRPr="00EB465D">
        <w:rPr>
          <w:rFonts w:ascii="Arial" w:hAnsi="Arial" w:cs="Arial"/>
          <w:sz w:val="20"/>
          <w:szCs w:val="20"/>
          <w:lang w:val="fr-FR"/>
        </w:rPr>
        <w:t xml:space="preserve">des engagements et des traités internationaux, notamment </w:t>
      </w:r>
      <w:r w:rsidR="0014465C" w:rsidRPr="00EB465D">
        <w:rPr>
          <w:rFonts w:ascii="Arial" w:hAnsi="Arial" w:cs="Arial"/>
          <w:sz w:val="20"/>
          <w:szCs w:val="20"/>
          <w:lang w:val="fr-FR"/>
        </w:rPr>
        <w:t>du</w:t>
      </w:r>
      <w:r w:rsidRPr="00EB465D">
        <w:rPr>
          <w:rFonts w:ascii="Arial" w:hAnsi="Arial" w:cs="Arial"/>
          <w:sz w:val="20"/>
          <w:szCs w:val="20"/>
          <w:lang w:val="fr-FR"/>
        </w:rPr>
        <w:t xml:space="preserve"> Programme 2030 et </w:t>
      </w:r>
      <w:r w:rsidR="0014465C" w:rsidRPr="00EB465D">
        <w:rPr>
          <w:rFonts w:ascii="Arial" w:hAnsi="Arial" w:cs="Arial"/>
          <w:sz w:val="20"/>
          <w:szCs w:val="20"/>
          <w:lang w:val="fr-FR"/>
        </w:rPr>
        <w:t>d</w:t>
      </w:r>
      <w:r w:rsidRPr="00EB465D">
        <w:rPr>
          <w:rFonts w:ascii="Arial" w:hAnsi="Arial" w:cs="Arial"/>
          <w:sz w:val="20"/>
          <w:szCs w:val="20"/>
          <w:lang w:val="fr-FR"/>
        </w:rPr>
        <w:t>es obligations en matière de droits de l’homme ;</w:t>
      </w:r>
    </w:p>
    <w:p w14:paraId="0C2A6C83" w14:textId="77777777" w:rsidR="00DB2406" w:rsidRPr="00EB465D" w:rsidRDefault="00DB2406" w:rsidP="00DB2406">
      <w:pPr>
        <w:pStyle w:val="ListParagraph"/>
        <w:shd w:val="clear" w:color="auto" w:fill="FFFFFF" w:themeFill="background1"/>
        <w:tabs>
          <w:tab w:val="left" w:pos="1134"/>
        </w:tabs>
        <w:spacing w:after="0" w:line="240" w:lineRule="auto"/>
        <w:ind w:left="1134" w:hanging="567"/>
        <w:rPr>
          <w:rFonts w:ascii="Arial" w:hAnsi="Arial" w:cs="Arial"/>
          <w:sz w:val="20"/>
          <w:szCs w:val="20"/>
          <w:lang w:val="fr-FR"/>
        </w:rPr>
      </w:pPr>
    </w:p>
    <w:p w14:paraId="52919316" w14:textId="20ED53FD" w:rsidR="00DB2406" w:rsidRPr="00EB465D" w:rsidRDefault="0014465C" w:rsidP="00DB2406">
      <w:pPr>
        <w:pStyle w:val="ListParagraph"/>
        <w:numPr>
          <w:ilvl w:val="0"/>
          <w:numId w:val="1"/>
        </w:numPr>
        <w:shd w:val="clear" w:color="auto" w:fill="FFFFFF" w:themeFill="background1"/>
        <w:tabs>
          <w:tab w:val="left" w:pos="1134"/>
        </w:tabs>
        <w:spacing w:after="0" w:line="240" w:lineRule="auto"/>
        <w:ind w:left="1134" w:hanging="567"/>
        <w:rPr>
          <w:rFonts w:ascii="Arial" w:hAnsi="Arial" w:cs="Arial"/>
          <w:sz w:val="20"/>
          <w:szCs w:val="20"/>
          <w:lang w:val="fr-FR"/>
        </w:rPr>
      </w:pPr>
      <w:r w:rsidRPr="00EB465D">
        <w:rPr>
          <w:rFonts w:ascii="Arial" w:hAnsi="Arial" w:cs="Arial"/>
          <w:i/>
          <w:iCs/>
          <w:sz w:val="20"/>
          <w:szCs w:val="20"/>
          <w:lang w:val="fr-FR"/>
        </w:rPr>
        <w:t>r</w:t>
      </w:r>
      <w:r w:rsidR="00DB2406" w:rsidRPr="00EB465D">
        <w:rPr>
          <w:rFonts w:ascii="Arial" w:hAnsi="Arial" w:cs="Arial"/>
          <w:i/>
          <w:iCs/>
          <w:sz w:val="20"/>
          <w:szCs w:val="20"/>
          <w:lang w:val="fr-FR"/>
        </w:rPr>
        <w:t xml:space="preserve">econnaît </w:t>
      </w:r>
      <w:r w:rsidR="00DB2406" w:rsidRPr="00EB465D">
        <w:rPr>
          <w:rFonts w:ascii="Arial" w:hAnsi="Arial" w:cs="Arial"/>
          <w:sz w:val="20"/>
          <w:szCs w:val="20"/>
          <w:lang w:val="fr-FR"/>
        </w:rPr>
        <w:t xml:space="preserve">qu’une attention particulière doit être portée à la prévention de la violence pendant les périodes </w:t>
      </w:r>
      <w:r w:rsidR="00EA1191" w:rsidRPr="00EB465D">
        <w:rPr>
          <w:rFonts w:ascii="Arial" w:hAnsi="Arial" w:cs="Arial"/>
          <w:sz w:val="20"/>
          <w:szCs w:val="20"/>
          <w:lang w:val="fr-FR"/>
        </w:rPr>
        <w:t>électorales</w:t>
      </w:r>
      <w:r w:rsidR="004E4B25">
        <w:rPr>
          <w:rFonts w:ascii="Arial" w:hAnsi="Arial" w:cs="Arial"/>
          <w:sz w:val="20"/>
          <w:szCs w:val="20"/>
          <w:lang w:val="fr-FR"/>
        </w:rPr>
        <w:t>,</w:t>
      </w:r>
      <w:r w:rsidR="00DB2406" w:rsidRPr="00EB465D">
        <w:rPr>
          <w:rFonts w:ascii="Arial" w:hAnsi="Arial" w:cs="Arial"/>
          <w:sz w:val="20"/>
          <w:szCs w:val="20"/>
          <w:lang w:val="fr-FR"/>
        </w:rPr>
        <w:t xml:space="preserve"> qui sont des moments </w:t>
      </w:r>
      <w:r w:rsidR="004E4B25">
        <w:rPr>
          <w:rFonts w:ascii="Arial" w:hAnsi="Arial" w:cs="Arial"/>
          <w:sz w:val="20"/>
          <w:szCs w:val="20"/>
          <w:lang w:val="fr-FR"/>
        </w:rPr>
        <w:t xml:space="preserve">déterminants </w:t>
      </w:r>
      <w:r w:rsidR="00DB2406" w:rsidRPr="00EB465D">
        <w:rPr>
          <w:rFonts w:ascii="Arial" w:hAnsi="Arial" w:cs="Arial"/>
          <w:sz w:val="20"/>
          <w:szCs w:val="20"/>
          <w:lang w:val="fr-FR"/>
        </w:rPr>
        <w:t xml:space="preserve">du cycle politique, la stabilité politique </w:t>
      </w:r>
      <w:r w:rsidR="00900D05" w:rsidRPr="00EB465D">
        <w:rPr>
          <w:rFonts w:ascii="Arial" w:hAnsi="Arial" w:cs="Arial"/>
          <w:sz w:val="20"/>
          <w:szCs w:val="20"/>
          <w:lang w:val="fr-FR"/>
        </w:rPr>
        <w:t>favoris</w:t>
      </w:r>
      <w:r w:rsidR="00DB2406" w:rsidRPr="00EB465D">
        <w:rPr>
          <w:rFonts w:ascii="Arial" w:hAnsi="Arial" w:cs="Arial"/>
          <w:sz w:val="20"/>
          <w:szCs w:val="20"/>
          <w:lang w:val="fr-FR"/>
        </w:rPr>
        <w:t xml:space="preserve">ant l’instauration d’un environnement propice au développement durable ; </w:t>
      </w:r>
    </w:p>
    <w:p w14:paraId="35C4A75B" w14:textId="77777777" w:rsidR="00DB2406" w:rsidRPr="00EB465D" w:rsidRDefault="00DB2406" w:rsidP="00DB2406">
      <w:pPr>
        <w:pStyle w:val="ListParagraph"/>
        <w:shd w:val="clear" w:color="auto" w:fill="FFFFFF" w:themeFill="background1"/>
        <w:tabs>
          <w:tab w:val="left" w:pos="1134"/>
        </w:tabs>
        <w:spacing w:after="0" w:line="240" w:lineRule="auto"/>
        <w:ind w:left="1134" w:hanging="567"/>
        <w:rPr>
          <w:rFonts w:ascii="Arial" w:hAnsi="Arial" w:cs="Arial"/>
          <w:sz w:val="20"/>
          <w:szCs w:val="20"/>
          <w:lang w:val="fr-FR"/>
        </w:rPr>
      </w:pPr>
    </w:p>
    <w:p w14:paraId="54552B45" w14:textId="612461CD" w:rsidR="00DB2406" w:rsidRPr="00EB465D" w:rsidRDefault="0014465C" w:rsidP="00DB2406">
      <w:pPr>
        <w:pStyle w:val="ListParagraph"/>
        <w:numPr>
          <w:ilvl w:val="0"/>
          <w:numId w:val="1"/>
        </w:numPr>
        <w:shd w:val="clear" w:color="auto" w:fill="FFFFFF" w:themeFill="background1"/>
        <w:tabs>
          <w:tab w:val="left" w:pos="1134"/>
        </w:tabs>
        <w:spacing w:after="0" w:line="240" w:lineRule="auto"/>
        <w:ind w:left="1134" w:hanging="567"/>
        <w:rPr>
          <w:rFonts w:ascii="Arial" w:hAnsi="Arial" w:cs="Arial"/>
          <w:sz w:val="20"/>
          <w:szCs w:val="20"/>
          <w:lang w:val="fr-FR"/>
        </w:rPr>
      </w:pPr>
      <w:r w:rsidRPr="00EB465D">
        <w:rPr>
          <w:rFonts w:ascii="Arial" w:hAnsi="Arial" w:cs="Arial"/>
          <w:i/>
          <w:iCs/>
          <w:sz w:val="20"/>
          <w:szCs w:val="20"/>
          <w:lang w:val="fr-FR"/>
        </w:rPr>
        <w:t>n</w:t>
      </w:r>
      <w:r w:rsidR="00DB2406" w:rsidRPr="00EB465D">
        <w:rPr>
          <w:rFonts w:ascii="Arial" w:hAnsi="Arial" w:cs="Arial"/>
          <w:i/>
          <w:iCs/>
          <w:sz w:val="20"/>
          <w:szCs w:val="20"/>
          <w:lang w:val="fr-FR"/>
        </w:rPr>
        <w:t xml:space="preserve">ote </w:t>
      </w:r>
      <w:r w:rsidR="00DB2406" w:rsidRPr="00EB465D">
        <w:rPr>
          <w:rFonts w:ascii="Arial" w:hAnsi="Arial" w:cs="Arial"/>
          <w:sz w:val="20"/>
          <w:szCs w:val="20"/>
          <w:lang w:val="fr-FR"/>
        </w:rPr>
        <w:t xml:space="preserve">les responsabilités des partis politiques </w:t>
      </w:r>
      <w:r w:rsidRPr="00EB465D">
        <w:rPr>
          <w:rFonts w:ascii="Arial" w:hAnsi="Arial" w:cs="Arial"/>
          <w:sz w:val="20"/>
          <w:szCs w:val="20"/>
          <w:lang w:val="fr-FR"/>
        </w:rPr>
        <w:t>à cet égard</w:t>
      </w:r>
      <w:r w:rsidR="00DB2406" w:rsidRPr="00EB465D">
        <w:rPr>
          <w:rFonts w:ascii="Arial" w:hAnsi="Arial" w:cs="Arial"/>
          <w:sz w:val="20"/>
          <w:szCs w:val="20"/>
          <w:lang w:val="fr-FR"/>
        </w:rPr>
        <w:t xml:space="preserve"> et l’importance d</w:t>
      </w:r>
      <w:r w:rsidR="00900D05" w:rsidRPr="00EB465D">
        <w:rPr>
          <w:rFonts w:ascii="Arial" w:hAnsi="Arial" w:cs="Arial"/>
          <w:sz w:val="20"/>
          <w:szCs w:val="20"/>
          <w:lang w:val="fr-FR"/>
        </w:rPr>
        <w:t xml:space="preserve">e tenir des </w:t>
      </w:r>
      <w:r w:rsidR="00DB2406" w:rsidRPr="00EB465D">
        <w:rPr>
          <w:rFonts w:ascii="Arial" w:hAnsi="Arial" w:cs="Arial"/>
          <w:sz w:val="20"/>
          <w:szCs w:val="20"/>
          <w:lang w:val="fr-FR"/>
        </w:rPr>
        <w:t>élections libres et régulières, et d</w:t>
      </w:r>
      <w:r w:rsidR="00900D05" w:rsidRPr="00EB465D">
        <w:rPr>
          <w:rFonts w:ascii="Arial" w:hAnsi="Arial" w:cs="Arial"/>
          <w:sz w:val="20"/>
          <w:szCs w:val="20"/>
          <w:lang w:val="fr-FR"/>
        </w:rPr>
        <w:t>e</w:t>
      </w:r>
      <w:r w:rsidR="00DB2406" w:rsidRPr="00EB465D">
        <w:rPr>
          <w:rFonts w:ascii="Arial" w:hAnsi="Arial" w:cs="Arial"/>
          <w:sz w:val="20"/>
          <w:szCs w:val="20"/>
          <w:lang w:val="fr-FR"/>
        </w:rPr>
        <w:t xml:space="preserve"> souten</w:t>
      </w:r>
      <w:r w:rsidR="00900D05" w:rsidRPr="00EB465D">
        <w:rPr>
          <w:rFonts w:ascii="Arial" w:hAnsi="Arial" w:cs="Arial"/>
          <w:sz w:val="20"/>
          <w:szCs w:val="20"/>
          <w:lang w:val="fr-FR"/>
        </w:rPr>
        <w:t>ir</w:t>
      </w:r>
      <w:r w:rsidR="00DB2406" w:rsidRPr="00EB465D">
        <w:rPr>
          <w:rFonts w:ascii="Arial" w:hAnsi="Arial" w:cs="Arial"/>
          <w:sz w:val="20"/>
          <w:szCs w:val="20"/>
          <w:lang w:val="fr-FR"/>
        </w:rPr>
        <w:t xml:space="preserve"> des institutions </w:t>
      </w:r>
      <w:r w:rsidRPr="00EB465D">
        <w:rPr>
          <w:rFonts w:ascii="Arial" w:hAnsi="Arial" w:cs="Arial"/>
          <w:sz w:val="20"/>
          <w:szCs w:val="20"/>
          <w:lang w:val="fr-FR"/>
        </w:rPr>
        <w:t>telles que les</w:t>
      </w:r>
      <w:r w:rsidR="00DB2406" w:rsidRPr="00EB465D">
        <w:rPr>
          <w:rFonts w:ascii="Arial" w:hAnsi="Arial" w:cs="Arial"/>
          <w:sz w:val="20"/>
          <w:szCs w:val="20"/>
          <w:lang w:val="fr-FR"/>
        </w:rPr>
        <w:t xml:space="preserve"> commission</w:t>
      </w:r>
      <w:r w:rsidRPr="00EB465D">
        <w:rPr>
          <w:rFonts w:ascii="Arial" w:hAnsi="Arial" w:cs="Arial"/>
          <w:sz w:val="20"/>
          <w:szCs w:val="20"/>
          <w:lang w:val="fr-FR"/>
        </w:rPr>
        <w:t xml:space="preserve">s </w:t>
      </w:r>
      <w:r w:rsidR="00DB2406" w:rsidRPr="00EB465D">
        <w:rPr>
          <w:rFonts w:ascii="Arial" w:hAnsi="Arial" w:cs="Arial"/>
          <w:sz w:val="20"/>
          <w:szCs w:val="20"/>
          <w:lang w:val="fr-FR"/>
        </w:rPr>
        <w:t>électorale</w:t>
      </w:r>
      <w:r w:rsidRPr="00EB465D">
        <w:rPr>
          <w:rFonts w:ascii="Arial" w:hAnsi="Arial" w:cs="Arial"/>
          <w:sz w:val="20"/>
          <w:szCs w:val="20"/>
          <w:lang w:val="fr-FR"/>
        </w:rPr>
        <w:t xml:space="preserve">s </w:t>
      </w:r>
      <w:r w:rsidR="00DB2406" w:rsidRPr="00EB465D">
        <w:rPr>
          <w:rFonts w:ascii="Arial" w:hAnsi="Arial" w:cs="Arial"/>
          <w:sz w:val="20"/>
          <w:szCs w:val="20"/>
          <w:lang w:val="fr-FR"/>
        </w:rPr>
        <w:t>indépendante</w:t>
      </w:r>
      <w:r w:rsidRPr="00EB465D">
        <w:rPr>
          <w:rFonts w:ascii="Arial" w:hAnsi="Arial" w:cs="Arial"/>
          <w:sz w:val="20"/>
          <w:szCs w:val="20"/>
          <w:lang w:val="fr-FR"/>
        </w:rPr>
        <w:t>s</w:t>
      </w:r>
      <w:r w:rsidR="00DB2406" w:rsidRPr="00EB465D">
        <w:rPr>
          <w:rFonts w:ascii="Arial" w:hAnsi="Arial" w:cs="Arial"/>
          <w:sz w:val="20"/>
          <w:szCs w:val="20"/>
          <w:lang w:val="fr-FR"/>
        </w:rPr>
        <w:t xml:space="preserve">, </w:t>
      </w:r>
      <w:r w:rsidRPr="00EB465D">
        <w:rPr>
          <w:rFonts w:ascii="Arial" w:hAnsi="Arial" w:cs="Arial"/>
          <w:sz w:val="20"/>
          <w:szCs w:val="20"/>
          <w:lang w:val="fr-FR"/>
        </w:rPr>
        <w:t xml:space="preserve">les </w:t>
      </w:r>
      <w:r w:rsidR="00DB2406" w:rsidRPr="00EB465D">
        <w:rPr>
          <w:rFonts w:ascii="Arial" w:hAnsi="Arial" w:cs="Arial"/>
          <w:sz w:val="20"/>
          <w:szCs w:val="20"/>
          <w:lang w:val="fr-FR"/>
        </w:rPr>
        <w:t>appareil</w:t>
      </w:r>
      <w:r w:rsidRPr="00EB465D">
        <w:rPr>
          <w:rFonts w:ascii="Arial" w:hAnsi="Arial" w:cs="Arial"/>
          <w:sz w:val="20"/>
          <w:szCs w:val="20"/>
          <w:lang w:val="fr-FR"/>
        </w:rPr>
        <w:t>s</w:t>
      </w:r>
      <w:r w:rsidR="00DB2406" w:rsidRPr="00EB465D">
        <w:rPr>
          <w:rFonts w:ascii="Arial" w:hAnsi="Arial" w:cs="Arial"/>
          <w:sz w:val="20"/>
          <w:szCs w:val="20"/>
          <w:lang w:val="fr-FR"/>
        </w:rPr>
        <w:t xml:space="preserve"> judiciaire</w:t>
      </w:r>
      <w:r w:rsidRPr="00EB465D">
        <w:rPr>
          <w:rFonts w:ascii="Arial" w:hAnsi="Arial" w:cs="Arial"/>
          <w:sz w:val="20"/>
          <w:szCs w:val="20"/>
          <w:lang w:val="fr-FR"/>
        </w:rPr>
        <w:t>s</w:t>
      </w:r>
      <w:r w:rsidR="00DB2406" w:rsidRPr="00EB465D">
        <w:rPr>
          <w:rFonts w:ascii="Arial" w:hAnsi="Arial" w:cs="Arial"/>
          <w:sz w:val="20"/>
          <w:szCs w:val="20"/>
          <w:lang w:val="fr-FR"/>
        </w:rPr>
        <w:t xml:space="preserve"> et </w:t>
      </w:r>
      <w:r w:rsidRPr="00EB465D">
        <w:rPr>
          <w:rFonts w:ascii="Arial" w:hAnsi="Arial" w:cs="Arial"/>
          <w:sz w:val="20"/>
          <w:szCs w:val="20"/>
          <w:lang w:val="fr-FR"/>
        </w:rPr>
        <w:t xml:space="preserve">les </w:t>
      </w:r>
      <w:r w:rsidR="00DB2406" w:rsidRPr="00EB465D">
        <w:rPr>
          <w:rFonts w:ascii="Arial" w:hAnsi="Arial" w:cs="Arial"/>
          <w:sz w:val="20"/>
          <w:szCs w:val="20"/>
          <w:lang w:val="fr-FR"/>
        </w:rPr>
        <w:t xml:space="preserve">médias libres ;  </w:t>
      </w:r>
    </w:p>
    <w:p w14:paraId="6269CE68" w14:textId="77777777" w:rsidR="00DB2406" w:rsidRPr="00EB465D" w:rsidRDefault="00DB2406" w:rsidP="00DB2406">
      <w:pPr>
        <w:pStyle w:val="ListParagraph"/>
        <w:shd w:val="clear" w:color="auto" w:fill="FFFFFF" w:themeFill="background1"/>
        <w:tabs>
          <w:tab w:val="left" w:pos="1134"/>
        </w:tabs>
        <w:spacing w:after="0" w:line="240" w:lineRule="auto"/>
        <w:ind w:left="1134" w:hanging="567"/>
        <w:rPr>
          <w:rFonts w:ascii="Arial" w:hAnsi="Arial" w:cs="Arial"/>
          <w:i/>
          <w:sz w:val="20"/>
          <w:szCs w:val="20"/>
          <w:lang w:val="fr-FR"/>
        </w:rPr>
      </w:pPr>
    </w:p>
    <w:p w14:paraId="10204B8B" w14:textId="6A9E49EC" w:rsidR="00DB2406" w:rsidRPr="00EB465D" w:rsidRDefault="0014465C" w:rsidP="00DB2406">
      <w:pPr>
        <w:pStyle w:val="ListParagraph"/>
        <w:numPr>
          <w:ilvl w:val="0"/>
          <w:numId w:val="1"/>
        </w:numPr>
        <w:shd w:val="clear" w:color="auto" w:fill="FFFFFF" w:themeFill="background1"/>
        <w:tabs>
          <w:tab w:val="left" w:pos="1134"/>
        </w:tabs>
        <w:spacing w:after="0" w:line="240" w:lineRule="auto"/>
        <w:ind w:left="1134" w:hanging="567"/>
        <w:rPr>
          <w:rFonts w:ascii="Arial" w:hAnsi="Arial" w:cs="Arial"/>
          <w:sz w:val="20"/>
          <w:szCs w:val="20"/>
          <w:lang w:val="fr-FR"/>
        </w:rPr>
      </w:pPr>
      <w:r w:rsidRPr="00EB465D">
        <w:rPr>
          <w:rFonts w:ascii="Arial" w:hAnsi="Arial" w:cs="Arial"/>
          <w:i/>
          <w:iCs/>
          <w:sz w:val="20"/>
          <w:szCs w:val="20"/>
          <w:lang w:val="fr-FR"/>
        </w:rPr>
        <w:t>s</w:t>
      </w:r>
      <w:r w:rsidR="00DB2406" w:rsidRPr="00EB465D">
        <w:rPr>
          <w:rFonts w:ascii="Arial" w:hAnsi="Arial" w:cs="Arial"/>
          <w:i/>
          <w:iCs/>
          <w:sz w:val="20"/>
          <w:szCs w:val="20"/>
          <w:lang w:val="fr-FR"/>
        </w:rPr>
        <w:t xml:space="preserve">ouligne </w:t>
      </w:r>
      <w:r w:rsidR="00DB2406" w:rsidRPr="00EB465D">
        <w:rPr>
          <w:rFonts w:ascii="Arial" w:hAnsi="Arial" w:cs="Arial"/>
          <w:sz w:val="20"/>
          <w:szCs w:val="20"/>
          <w:lang w:val="fr-FR"/>
        </w:rPr>
        <w:t>l’importance de la réconciliation et de la justice transitionnelle dans les pays touchés par des conflits</w:t>
      </w:r>
      <w:r w:rsidR="00E75F12">
        <w:rPr>
          <w:rFonts w:ascii="Arial" w:hAnsi="Arial" w:cs="Arial"/>
          <w:sz w:val="20"/>
          <w:szCs w:val="20"/>
          <w:lang w:val="fr-FR"/>
        </w:rPr>
        <w:t>,</w:t>
      </w:r>
      <w:r w:rsidR="00DB2406" w:rsidRPr="00EB465D">
        <w:rPr>
          <w:rFonts w:ascii="Arial" w:hAnsi="Arial" w:cs="Arial"/>
          <w:sz w:val="20"/>
          <w:szCs w:val="20"/>
          <w:lang w:val="fr-FR"/>
        </w:rPr>
        <w:t xml:space="preserve"> et </w:t>
      </w:r>
      <w:r w:rsidR="00617523">
        <w:rPr>
          <w:rFonts w:ascii="Arial" w:hAnsi="Arial" w:cs="Arial"/>
          <w:i/>
          <w:iCs/>
          <w:sz w:val="20"/>
          <w:szCs w:val="20"/>
          <w:lang w:val="fr-FR"/>
        </w:rPr>
        <w:t>reconnaît</w:t>
      </w:r>
      <w:r w:rsidR="00DB2406" w:rsidRPr="00EB465D">
        <w:rPr>
          <w:rFonts w:ascii="Arial" w:hAnsi="Arial" w:cs="Arial"/>
          <w:sz w:val="20"/>
          <w:szCs w:val="20"/>
          <w:lang w:val="fr-FR"/>
        </w:rPr>
        <w:t xml:space="preserve"> l’importance du rôle des parlements dans la réconciliation nationale ;</w:t>
      </w:r>
    </w:p>
    <w:p w14:paraId="41FECC38" w14:textId="77777777" w:rsidR="00DB2406" w:rsidRPr="00EB465D" w:rsidRDefault="00DB2406" w:rsidP="00DB2406">
      <w:pPr>
        <w:pStyle w:val="ListParagraph"/>
        <w:tabs>
          <w:tab w:val="left" w:pos="1134"/>
        </w:tabs>
        <w:spacing w:after="0" w:line="240" w:lineRule="auto"/>
        <w:ind w:left="1134" w:hanging="567"/>
        <w:rPr>
          <w:rFonts w:ascii="Arial" w:hAnsi="Arial" w:cs="Arial"/>
          <w:sz w:val="20"/>
          <w:szCs w:val="20"/>
          <w:lang w:val="fr-FR"/>
        </w:rPr>
      </w:pPr>
    </w:p>
    <w:p w14:paraId="66ED4713" w14:textId="77777777" w:rsidR="00DB2406" w:rsidRPr="00EB465D" w:rsidRDefault="0014465C" w:rsidP="00DB2406">
      <w:pPr>
        <w:pStyle w:val="ListParagraph"/>
        <w:numPr>
          <w:ilvl w:val="0"/>
          <w:numId w:val="1"/>
        </w:numPr>
        <w:shd w:val="clear" w:color="auto" w:fill="FFFFFF" w:themeFill="background1"/>
        <w:tabs>
          <w:tab w:val="left" w:pos="1134"/>
        </w:tabs>
        <w:spacing w:after="0" w:line="240" w:lineRule="auto"/>
        <w:ind w:left="1134" w:hanging="567"/>
        <w:rPr>
          <w:rFonts w:ascii="Arial" w:hAnsi="Arial" w:cs="Arial"/>
          <w:sz w:val="20"/>
          <w:szCs w:val="20"/>
          <w:lang w:val="fr-FR"/>
        </w:rPr>
      </w:pPr>
      <w:r w:rsidRPr="00EB465D">
        <w:rPr>
          <w:rFonts w:ascii="Arial" w:hAnsi="Arial" w:cs="Arial"/>
          <w:i/>
          <w:iCs/>
          <w:sz w:val="20"/>
          <w:szCs w:val="20"/>
          <w:lang w:val="fr-FR"/>
        </w:rPr>
        <w:t>e</w:t>
      </w:r>
      <w:r w:rsidR="00DB2406" w:rsidRPr="00EB465D">
        <w:rPr>
          <w:rFonts w:ascii="Arial" w:hAnsi="Arial" w:cs="Arial"/>
          <w:i/>
          <w:iCs/>
          <w:sz w:val="20"/>
          <w:szCs w:val="20"/>
          <w:lang w:val="fr-FR"/>
        </w:rPr>
        <w:t xml:space="preserve">ncourage </w:t>
      </w:r>
      <w:r w:rsidR="00DB2406" w:rsidRPr="00EB465D">
        <w:rPr>
          <w:rFonts w:ascii="Arial" w:hAnsi="Arial" w:cs="Arial"/>
          <w:sz w:val="20"/>
          <w:szCs w:val="20"/>
          <w:lang w:val="fr-FR"/>
        </w:rPr>
        <w:t>les parlementaires à légiférer et à collaborer avec les gouvernements, les organisations internationales et la société civile, en conformité avec le droit international et le droit international humanitaire, dans le but de réduire et de limiter la circulation des armes dans les sociétés touchées par des conflits ;</w:t>
      </w:r>
    </w:p>
    <w:p w14:paraId="37CC8FBA" w14:textId="77777777" w:rsidR="00DB2406" w:rsidRPr="00EB465D" w:rsidRDefault="00DB2406" w:rsidP="00DB2406">
      <w:pPr>
        <w:pStyle w:val="ListParagraph"/>
        <w:shd w:val="clear" w:color="auto" w:fill="FFFFFF" w:themeFill="background1"/>
        <w:tabs>
          <w:tab w:val="left" w:pos="1134"/>
        </w:tabs>
        <w:spacing w:after="0" w:line="240" w:lineRule="auto"/>
        <w:ind w:left="1134" w:hanging="567"/>
        <w:rPr>
          <w:rFonts w:ascii="Arial" w:hAnsi="Arial" w:cs="Arial"/>
          <w:i/>
          <w:sz w:val="20"/>
          <w:szCs w:val="20"/>
          <w:lang w:val="fr-FR"/>
        </w:rPr>
      </w:pPr>
    </w:p>
    <w:p w14:paraId="3DB294A8" w14:textId="77777777" w:rsidR="00DB2406" w:rsidRPr="00EB465D" w:rsidRDefault="0014465C" w:rsidP="00DB2406">
      <w:pPr>
        <w:pStyle w:val="ListParagraph"/>
        <w:numPr>
          <w:ilvl w:val="0"/>
          <w:numId w:val="1"/>
        </w:numPr>
        <w:shd w:val="clear" w:color="auto" w:fill="FFFFFF" w:themeFill="background1"/>
        <w:tabs>
          <w:tab w:val="left" w:pos="1134"/>
        </w:tabs>
        <w:spacing w:after="0" w:line="240" w:lineRule="auto"/>
        <w:ind w:left="1134" w:hanging="567"/>
        <w:rPr>
          <w:rFonts w:ascii="Arial" w:hAnsi="Arial" w:cs="Arial"/>
          <w:sz w:val="20"/>
          <w:szCs w:val="20"/>
          <w:lang w:val="fr-FR"/>
        </w:rPr>
      </w:pPr>
      <w:r w:rsidRPr="00EB465D">
        <w:rPr>
          <w:rFonts w:ascii="Arial" w:hAnsi="Arial" w:cs="Arial"/>
          <w:i/>
          <w:iCs/>
          <w:sz w:val="20"/>
          <w:szCs w:val="20"/>
          <w:lang w:val="fr-FR"/>
        </w:rPr>
        <w:t>d</w:t>
      </w:r>
      <w:r w:rsidR="00DB2406" w:rsidRPr="00EB465D">
        <w:rPr>
          <w:rFonts w:ascii="Arial" w:hAnsi="Arial" w:cs="Arial"/>
          <w:i/>
          <w:iCs/>
          <w:sz w:val="20"/>
          <w:szCs w:val="20"/>
          <w:lang w:val="fr-FR"/>
        </w:rPr>
        <w:t>éclare</w:t>
      </w:r>
      <w:r w:rsidR="00DB2406" w:rsidRPr="00EB465D">
        <w:rPr>
          <w:rFonts w:ascii="Arial" w:hAnsi="Arial" w:cs="Arial"/>
          <w:sz w:val="20"/>
          <w:szCs w:val="20"/>
          <w:lang w:val="fr-FR"/>
        </w:rPr>
        <w:t xml:space="preserve"> que la mise en œuvre effective des ODD contribue non seulement à prévenir le déclenchement de conflits mais aussi à pérenniser la paix et le développement en réduisant toutes les formes de violence de manière significative ;</w:t>
      </w:r>
    </w:p>
    <w:p w14:paraId="06FDD2D1" w14:textId="77777777" w:rsidR="00DB2406" w:rsidRPr="00EB465D" w:rsidRDefault="00DB2406" w:rsidP="00DB2406">
      <w:pPr>
        <w:pStyle w:val="ListParagraph"/>
        <w:shd w:val="clear" w:color="auto" w:fill="FFFFFF" w:themeFill="background1"/>
        <w:tabs>
          <w:tab w:val="left" w:pos="1134"/>
        </w:tabs>
        <w:spacing w:after="0" w:line="240" w:lineRule="auto"/>
        <w:ind w:left="1134" w:hanging="567"/>
        <w:rPr>
          <w:rFonts w:ascii="Arial" w:hAnsi="Arial" w:cs="Arial"/>
          <w:i/>
          <w:sz w:val="20"/>
          <w:szCs w:val="20"/>
          <w:lang w:val="fr-FR"/>
        </w:rPr>
      </w:pPr>
    </w:p>
    <w:p w14:paraId="528D50F9" w14:textId="2BFCDA5B" w:rsidR="00DB2406" w:rsidRPr="00EB465D" w:rsidRDefault="0014465C" w:rsidP="00DB2406">
      <w:pPr>
        <w:pStyle w:val="ListParagraph"/>
        <w:numPr>
          <w:ilvl w:val="0"/>
          <w:numId w:val="1"/>
        </w:numPr>
        <w:shd w:val="clear" w:color="auto" w:fill="FFFFFF" w:themeFill="background1"/>
        <w:tabs>
          <w:tab w:val="left" w:pos="1134"/>
        </w:tabs>
        <w:spacing w:after="0" w:line="240" w:lineRule="auto"/>
        <w:ind w:left="1134" w:hanging="567"/>
        <w:rPr>
          <w:rFonts w:ascii="Arial" w:hAnsi="Arial" w:cs="Arial"/>
          <w:sz w:val="20"/>
          <w:szCs w:val="20"/>
          <w:lang w:val="fr-FR"/>
        </w:rPr>
      </w:pPr>
      <w:r w:rsidRPr="00EB465D">
        <w:rPr>
          <w:rFonts w:ascii="Arial" w:hAnsi="Arial" w:cs="Arial"/>
          <w:i/>
          <w:iCs/>
          <w:sz w:val="20"/>
          <w:szCs w:val="20"/>
          <w:lang w:val="fr-FR"/>
        </w:rPr>
        <w:t>a</w:t>
      </w:r>
      <w:r w:rsidR="00DB2406" w:rsidRPr="00EB465D">
        <w:rPr>
          <w:rFonts w:ascii="Arial" w:hAnsi="Arial" w:cs="Arial"/>
          <w:i/>
          <w:iCs/>
          <w:sz w:val="20"/>
          <w:szCs w:val="20"/>
          <w:lang w:val="fr-FR"/>
        </w:rPr>
        <w:t>ttend avec intérêt</w:t>
      </w:r>
      <w:r w:rsidR="00DB2406" w:rsidRPr="00EB465D">
        <w:rPr>
          <w:rFonts w:ascii="Arial" w:hAnsi="Arial" w:cs="Arial"/>
          <w:sz w:val="20"/>
          <w:szCs w:val="20"/>
          <w:lang w:val="fr-FR"/>
        </w:rPr>
        <w:t xml:space="preserve"> la Réunion de haut niveau sur la consolidation et la pérennisation de la paix </w:t>
      </w:r>
      <w:r w:rsidR="00900D05" w:rsidRPr="00EB465D">
        <w:rPr>
          <w:rFonts w:ascii="Arial" w:hAnsi="Arial" w:cs="Arial"/>
          <w:sz w:val="20"/>
          <w:szCs w:val="20"/>
          <w:lang w:val="fr-FR"/>
        </w:rPr>
        <w:t>convoquée l</w:t>
      </w:r>
      <w:r w:rsidR="00DB2406" w:rsidRPr="00EB465D">
        <w:rPr>
          <w:rFonts w:ascii="Arial" w:hAnsi="Arial" w:cs="Arial"/>
          <w:sz w:val="20"/>
          <w:szCs w:val="20"/>
          <w:lang w:val="fr-FR"/>
        </w:rPr>
        <w:t xml:space="preserve">es 24 et 25 avril 2018 par le Président de l’Assemblée générale des Nations Unies ; </w:t>
      </w:r>
    </w:p>
    <w:p w14:paraId="12685161" w14:textId="77777777" w:rsidR="00DB2406" w:rsidRPr="00EB465D" w:rsidRDefault="00DB2406" w:rsidP="00DB2406">
      <w:pPr>
        <w:pStyle w:val="ListParagraph"/>
        <w:shd w:val="clear" w:color="auto" w:fill="FFFFFF" w:themeFill="background1"/>
        <w:tabs>
          <w:tab w:val="left" w:pos="1134"/>
        </w:tabs>
        <w:spacing w:after="0" w:line="240" w:lineRule="auto"/>
        <w:ind w:left="1134" w:hanging="567"/>
        <w:rPr>
          <w:rFonts w:ascii="Arial" w:hAnsi="Arial" w:cs="Arial"/>
          <w:sz w:val="20"/>
          <w:szCs w:val="20"/>
          <w:lang w:val="fr-FR"/>
        </w:rPr>
      </w:pPr>
    </w:p>
    <w:p w14:paraId="47069F73" w14:textId="36127F04" w:rsidR="00DB2406" w:rsidRPr="00EB465D" w:rsidRDefault="0014465C" w:rsidP="00DB2406">
      <w:pPr>
        <w:pStyle w:val="ListParagraph"/>
        <w:numPr>
          <w:ilvl w:val="0"/>
          <w:numId w:val="1"/>
        </w:numPr>
        <w:shd w:val="clear" w:color="auto" w:fill="FFFFFF" w:themeFill="background1"/>
        <w:tabs>
          <w:tab w:val="left" w:pos="1134"/>
        </w:tabs>
        <w:spacing w:after="0" w:line="240" w:lineRule="auto"/>
        <w:ind w:left="1134" w:hanging="567"/>
        <w:rPr>
          <w:rFonts w:ascii="Arial" w:hAnsi="Arial" w:cs="Arial"/>
          <w:sz w:val="20"/>
          <w:szCs w:val="20"/>
          <w:lang w:val="fr-FR"/>
        </w:rPr>
      </w:pPr>
      <w:r w:rsidRPr="00EB465D">
        <w:rPr>
          <w:rFonts w:ascii="Arial" w:hAnsi="Arial" w:cs="Arial"/>
          <w:i/>
          <w:iCs/>
          <w:sz w:val="20"/>
          <w:szCs w:val="20"/>
          <w:lang w:val="fr-FR"/>
        </w:rPr>
        <w:t>e</w:t>
      </w:r>
      <w:r w:rsidR="00DB2406" w:rsidRPr="00EB465D">
        <w:rPr>
          <w:rFonts w:ascii="Arial" w:hAnsi="Arial" w:cs="Arial"/>
          <w:i/>
          <w:iCs/>
          <w:sz w:val="20"/>
          <w:szCs w:val="20"/>
          <w:lang w:val="fr-FR"/>
        </w:rPr>
        <w:t xml:space="preserve">ncourage </w:t>
      </w:r>
      <w:r w:rsidR="00DB2406" w:rsidRPr="00EB465D">
        <w:rPr>
          <w:rFonts w:ascii="Arial" w:hAnsi="Arial" w:cs="Arial"/>
          <w:sz w:val="20"/>
          <w:szCs w:val="20"/>
          <w:lang w:val="fr-FR"/>
        </w:rPr>
        <w:t>une coopération toujours plus étroite entre parlements et</w:t>
      </w:r>
      <w:r w:rsidR="00CC3E33" w:rsidRPr="00EB465D">
        <w:rPr>
          <w:rFonts w:ascii="Arial" w:hAnsi="Arial" w:cs="Arial"/>
          <w:sz w:val="20"/>
          <w:szCs w:val="20"/>
          <w:lang w:val="fr-FR"/>
        </w:rPr>
        <w:t xml:space="preserve"> a</w:t>
      </w:r>
      <w:r w:rsidR="00612E55" w:rsidRPr="00EB465D">
        <w:rPr>
          <w:rFonts w:ascii="Arial" w:hAnsi="Arial" w:cs="Arial"/>
          <w:sz w:val="20"/>
          <w:szCs w:val="20"/>
          <w:lang w:val="fr-FR"/>
        </w:rPr>
        <w:t>ssemblée</w:t>
      </w:r>
      <w:r w:rsidR="00DB2406" w:rsidRPr="00EB465D">
        <w:rPr>
          <w:rFonts w:ascii="Arial" w:hAnsi="Arial" w:cs="Arial"/>
          <w:sz w:val="20"/>
          <w:szCs w:val="20"/>
          <w:lang w:val="fr-FR"/>
        </w:rPr>
        <w:t xml:space="preserve">s régionales, dans le cadre de l’Union interparlementaire, en vue de contribuer à </w:t>
      </w:r>
      <w:r w:rsidR="00DD40F4">
        <w:rPr>
          <w:rFonts w:ascii="Arial" w:hAnsi="Arial" w:cs="Arial"/>
          <w:sz w:val="20"/>
          <w:szCs w:val="20"/>
          <w:lang w:val="fr-FR"/>
        </w:rPr>
        <w:t xml:space="preserve">la </w:t>
      </w:r>
      <w:r w:rsidR="00DB2406" w:rsidRPr="00EB465D">
        <w:rPr>
          <w:rFonts w:ascii="Arial" w:hAnsi="Arial" w:cs="Arial"/>
          <w:sz w:val="20"/>
          <w:szCs w:val="20"/>
          <w:lang w:val="fr-FR"/>
        </w:rPr>
        <w:t>pérennis</w:t>
      </w:r>
      <w:r w:rsidR="00DD40F4">
        <w:rPr>
          <w:rFonts w:ascii="Arial" w:hAnsi="Arial" w:cs="Arial"/>
          <w:sz w:val="20"/>
          <w:szCs w:val="20"/>
          <w:lang w:val="fr-FR"/>
        </w:rPr>
        <w:t>ation de</w:t>
      </w:r>
      <w:r w:rsidR="00DB2406" w:rsidRPr="00EB465D">
        <w:rPr>
          <w:rFonts w:ascii="Arial" w:hAnsi="Arial" w:cs="Arial"/>
          <w:sz w:val="20"/>
          <w:szCs w:val="20"/>
          <w:lang w:val="fr-FR"/>
        </w:rPr>
        <w:t xml:space="preserve"> la paix et </w:t>
      </w:r>
      <w:r w:rsidR="00DD40F4">
        <w:rPr>
          <w:rFonts w:ascii="Arial" w:hAnsi="Arial" w:cs="Arial"/>
          <w:sz w:val="20"/>
          <w:szCs w:val="20"/>
          <w:lang w:val="fr-FR"/>
        </w:rPr>
        <w:t>à la mise</w:t>
      </w:r>
      <w:r w:rsidR="00DB2406" w:rsidRPr="00EB465D">
        <w:rPr>
          <w:rFonts w:ascii="Arial" w:hAnsi="Arial" w:cs="Arial"/>
          <w:sz w:val="20"/>
          <w:szCs w:val="20"/>
          <w:lang w:val="fr-FR"/>
        </w:rPr>
        <w:t xml:space="preserve"> </w:t>
      </w:r>
      <w:r w:rsidR="00DD40F4">
        <w:rPr>
          <w:rFonts w:ascii="Arial" w:hAnsi="Arial" w:cs="Arial"/>
          <w:sz w:val="20"/>
          <w:szCs w:val="20"/>
          <w:lang w:val="fr-FR"/>
        </w:rPr>
        <w:t>en œuvre d</w:t>
      </w:r>
      <w:r w:rsidR="00DB2406" w:rsidRPr="00EB465D">
        <w:rPr>
          <w:rFonts w:ascii="Arial" w:hAnsi="Arial" w:cs="Arial"/>
          <w:sz w:val="20"/>
          <w:szCs w:val="20"/>
          <w:lang w:val="fr-FR"/>
        </w:rPr>
        <w:t xml:space="preserve">es ODD. </w:t>
      </w:r>
    </w:p>
    <w:p w14:paraId="641FD4DE" w14:textId="77777777" w:rsidR="00C95BFB" w:rsidRPr="00EB465D" w:rsidRDefault="00C95BFB" w:rsidP="00E77D3A">
      <w:pPr>
        <w:shd w:val="clear" w:color="auto" w:fill="FFFFFF" w:themeFill="background1"/>
        <w:spacing w:after="0" w:line="240" w:lineRule="auto"/>
        <w:jc w:val="both"/>
        <w:rPr>
          <w:rFonts w:cs="Arial"/>
          <w:lang w:val="fr-FR"/>
        </w:rPr>
      </w:pPr>
    </w:p>
    <w:sectPr w:rsidR="00C95BFB" w:rsidRPr="00EB465D" w:rsidSect="00D339BF">
      <w:headerReference w:type="default" r:id="rId12"/>
      <w:pgSz w:w="11907" w:h="16840" w:code="9"/>
      <w:pgMar w:top="1418" w:right="1418" w:bottom="1418"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18A797" w15:done="0"/>
  <w15:commentEx w15:paraId="6C8477BB" w15:done="0"/>
  <w15:commentEx w15:paraId="54F6B8B6" w15:done="0"/>
  <w15:commentEx w15:paraId="1818F6FC" w15:done="0"/>
  <w15:commentEx w15:paraId="10C7E55C" w15:done="0"/>
  <w15:commentEx w15:paraId="5FB6BCA8" w15:done="0"/>
  <w15:commentEx w15:paraId="007068C1" w15:done="0"/>
  <w15:commentEx w15:paraId="736F60EB" w15:done="0"/>
  <w15:commentEx w15:paraId="0E0CDF31" w15:done="0"/>
  <w15:commentEx w15:paraId="59491406" w15:done="0"/>
  <w15:commentEx w15:paraId="63921686" w15:done="0"/>
  <w15:commentEx w15:paraId="7677058B" w15:done="0"/>
  <w15:commentEx w15:paraId="7CEC9062" w15:done="0"/>
  <w15:commentEx w15:paraId="4F669728" w15:done="0"/>
  <w15:commentEx w15:paraId="5A7BDE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18A797" w16cid:durableId="1DFC94B8"/>
  <w16cid:commentId w16cid:paraId="6C8477BB" w16cid:durableId="1DFC7AC2"/>
  <w16cid:commentId w16cid:paraId="54F6B8B6" w16cid:durableId="1DFC68BC"/>
  <w16cid:commentId w16cid:paraId="1818F6FC" w16cid:durableId="1DFC6A0F"/>
  <w16cid:commentId w16cid:paraId="10C7E55C" w16cid:durableId="1DFC6BEB"/>
  <w16cid:commentId w16cid:paraId="5FB6BCA8" w16cid:durableId="1DFC6C3C"/>
  <w16cid:commentId w16cid:paraId="007068C1" w16cid:durableId="1DFC6D52"/>
  <w16cid:commentId w16cid:paraId="736F60EB" w16cid:durableId="1DFC6D87"/>
  <w16cid:commentId w16cid:paraId="59491406" w16cid:durableId="1DFC780B"/>
  <w16cid:commentId w16cid:paraId="63921686" w16cid:durableId="1DFC78E2"/>
  <w16cid:commentId w16cid:paraId="7677058B" w16cid:durableId="1DFC7DF5"/>
  <w16cid:commentId w16cid:paraId="7CEC9062" w16cid:durableId="1DFC9539"/>
  <w16cid:commentId w16cid:paraId="4F669728" w16cid:durableId="1DFC9574"/>
  <w16cid:commentId w16cid:paraId="5A7BDEE1" w16cid:durableId="1DFC8A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2D014" w14:textId="77777777" w:rsidR="00202E60" w:rsidRDefault="00202E60" w:rsidP="00774FE2">
      <w:pPr>
        <w:spacing w:after="0" w:line="240" w:lineRule="auto"/>
      </w:pPr>
      <w:r>
        <w:separator/>
      </w:r>
    </w:p>
  </w:endnote>
  <w:endnote w:type="continuationSeparator" w:id="0">
    <w:p w14:paraId="475FC87C" w14:textId="77777777" w:rsidR="00202E60" w:rsidRDefault="00202E60" w:rsidP="0077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ZapfHumnst BT">
    <w:panose1 w:val="020B0502050508020304"/>
    <w:charset w:val="00"/>
    <w:family w:val="swiss"/>
    <w:pitch w:val="variable"/>
    <w:sig w:usb0="00000087" w:usb1="00000000" w:usb2="00000000" w:usb3="00000000" w:csb0="0000001B"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CF4C7" w14:textId="77777777" w:rsidR="00202E60" w:rsidRDefault="00202E60" w:rsidP="00774FE2">
      <w:pPr>
        <w:spacing w:after="0" w:line="240" w:lineRule="auto"/>
      </w:pPr>
      <w:r>
        <w:separator/>
      </w:r>
    </w:p>
  </w:footnote>
  <w:footnote w:type="continuationSeparator" w:id="0">
    <w:p w14:paraId="43DA6C00" w14:textId="77777777" w:rsidR="00202E60" w:rsidRDefault="00202E60" w:rsidP="00774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302" w:type="dxa"/>
      <w:tblLook w:val="04A0" w:firstRow="1" w:lastRow="0" w:firstColumn="1" w:lastColumn="0" w:noHBand="0" w:noVBand="1"/>
    </w:tblPr>
    <w:tblGrid>
      <w:gridCol w:w="2410"/>
      <w:gridCol w:w="8045"/>
    </w:tblGrid>
    <w:tr w:rsidR="00D339BF" w:rsidRPr="007C627B" w14:paraId="3D67D790" w14:textId="77777777" w:rsidTr="00D339BF">
      <w:tc>
        <w:tcPr>
          <w:tcW w:w="2410" w:type="dxa"/>
          <w:shd w:val="clear" w:color="auto" w:fill="auto"/>
        </w:tcPr>
        <w:p w14:paraId="7CE2AC6F" w14:textId="77777777" w:rsidR="00D339BF" w:rsidRPr="007C627B" w:rsidRDefault="00D339BF" w:rsidP="007C627B">
          <w:pPr>
            <w:tabs>
              <w:tab w:val="center" w:pos="4536"/>
              <w:tab w:val="right" w:pos="8789"/>
            </w:tabs>
            <w:overflowPunct w:val="0"/>
            <w:autoSpaceDE w:val="0"/>
            <w:autoSpaceDN w:val="0"/>
            <w:adjustRightInd w:val="0"/>
            <w:spacing w:after="0" w:line="240" w:lineRule="auto"/>
            <w:jc w:val="both"/>
            <w:textAlignment w:val="baseline"/>
            <w:rPr>
              <w:rFonts w:ascii="ZapfHumnst BT" w:hAnsi="ZapfHumnst BT"/>
              <w:sz w:val="22"/>
            </w:rPr>
          </w:pPr>
          <w:r>
            <w:rPr>
              <w:rFonts w:ascii="ZapfHumnst BT" w:hAnsi="ZapfHumnst BT"/>
              <w:noProof/>
              <w:sz w:val="22"/>
            </w:rPr>
            <w:drawing>
              <wp:anchor distT="0" distB="0" distL="114300" distR="114300" simplePos="0" relativeHeight="251659264" behindDoc="0" locked="0" layoutInCell="1" allowOverlap="1" wp14:anchorId="19ACE013" wp14:editId="181D040F">
                <wp:simplePos x="0" y="0"/>
                <wp:positionH relativeFrom="column">
                  <wp:posOffset>-56515</wp:posOffset>
                </wp:positionH>
                <wp:positionV relativeFrom="paragraph">
                  <wp:posOffset>26670</wp:posOffset>
                </wp:positionV>
                <wp:extent cx="1530350" cy="128206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1282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45" w:type="dxa"/>
          <w:shd w:val="clear" w:color="auto" w:fill="auto"/>
          <w:vAlign w:val="center"/>
        </w:tcPr>
        <w:p w14:paraId="1EFE298B" w14:textId="77777777" w:rsidR="00D339BF" w:rsidRPr="007C627B" w:rsidRDefault="00D339BF" w:rsidP="007C627B">
          <w:pPr>
            <w:spacing w:before="360" w:after="0" w:line="240" w:lineRule="auto"/>
            <w:jc w:val="right"/>
            <w:rPr>
              <w:rFonts w:eastAsia="MS Mincho" w:cs="Arial"/>
              <w:b/>
              <w:sz w:val="36"/>
              <w:szCs w:val="36"/>
            </w:rPr>
          </w:pPr>
          <w:r>
            <w:rPr>
              <w:rFonts w:eastAsia="MS Mincho" w:cs="Arial"/>
              <w:b/>
              <w:bCs/>
              <w:sz w:val="36"/>
              <w:szCs w:val="36"/>
              <w:lang w:val="fr"/>
            </w:rPr>
            <w:t>138</w:t>
          </w:r>
          <w:r>
            <w:rPr>
              <w:rFonts w:eastAsia="MS Mincho" w:cs="Arial"/>
              <w:b/>
              <w:bCs/>
              <w:sz w:val="36"/>
              <w:szCs w:val="36"/>
              <w:vertAlign w:val="superscript"/>
              <w:lang w:val="fr"/>
            </w:rPr>
            <w:t>ème</w:t>
          </w:r>
          <w:r>
            <w:rPr>
              <w:rFonts w:eastAsia="MS Mincho" w:cs="Arial"/>
              <w:b/>
              <w:bCs/>
              <w:sz w:val="36"/>
              <w:szCs w:val="36"/>
              <w:lang w:val="fr"/>
            </w:rPr>
            <w:t xml:space="preserve"> ASSEMBLEE DE L'UIP</w:t>
          </w:r>
        </w:p>
        <w:p w14:paraId="178C7FDB" w14:textId="77777777" w:rsidR="00D339BF" w:rsidRPr="007C627B" w:rsidRDefault="00D339BF" w:rsidP="007C627B">
          <w:pPr>
            <w:spacing w:after="0" w:line="240" w:lineRule="auto"/>
            <w:jc w:val="right"/>
            <w:rPr>
              <w:rFonts w:eastAsia="MS Mincho" w:cs="Arial"/>
              <w:b/>
              <w:sz w:val="36"/>
              <w:szCs w:val="36"/>
            </w:rPr>
          </w:pPr>
          <w:r>
            <w:rPr>
              <w:rFonts w:eastAsia="MS Mincho" w:cs="Arial"/>
              <w:b/>
              <w:bCs/>
              <w:sz w:val="36"/>
              <w:szCs w:val="36"/>
              <w:lang w:val="fr"/>
            </w:rPr>
            <w:t>ET REUNIONS CONNEXES</w:t>
          </w:r>
        </w:p>
        <w:p w14:paraId="0411BD8B" w14:textId="77777777" w:rsidR="00D339BF" w:rsidRPr="007C627B" w:rsidRDefault="00D339BF" w:rsidP="007C627B">
          <w:pPr>
            <w:spacing w:after="0" w:line="240" w:lineRule="auto"/>
            <w:jc w:val="right"/>
            <w:rPr>
              <w:rFonts w:eastAsia="MS Mincho" w:cs="Arial"/>
              <w:b/>
              <w:sz w:val="8"/>
              <w:szCs w:val="8"/>
            </w:rPr>
          </w:pPr>
        </w:p>
        <w:p w14:paraId="37A12DD3" w14:textId="77777777" w:rsidR="00D339BF" w:rsidRPr="007C627B" w:rsidRDefault="00D339BF" w:rsidP="00B8013C">
          <w:pPr>
            <w:tabs>
              <w:tab w:val="center" w:pos="4536"/>
              <w:tab w:val="right" w:pos="8789"/>
            </w:tabs>
            <w:overflowPunct w:val="0"/>
            <w:autoSpaceDE w:val="0"/>
            <w:autoSpaceDN w:val="0"/>
            <w:adjustRightInd w:val="0"/>
            <w:spacing w:after="0" w:line="240" w:lineRule="auto"/>
            <w:jc w:val="right"/>
            <w:textAlignment w:val="baseline"/>
            <w:rPr>
              <w:rFonts w:ascii="ZapfHumnst BT" w:hAnsi="ZapfHumnst BT"/>
              <w:sz w:val="22"/>
            </w:rPr>
          </w:pPr>
          <w:r>
            <w:rPr>
              <w:rFonts w:eastAsia="MS Mincho" w:cs="Arial"/>
              <w:sz w:val="24"/>
              <w:szCs w:val="24"/>
              <w:lang w:val="fr"/>
            </w:rPr>
            <w:t>Genève, 24 - 28.03.2018</w:t>
          </w:r>
        </w:p>
      </w:tc>
    </w:tr>
  </w:tbl>
  <w:p w14:paraId="53C575F8" w14:textId="77777777" w:rsidR="00D339BF" w:rsidRPr="007C627B" w:rsidRDefault="00D339BF" w:rsidP="007C627B">
    <w:pPr>
      <w:tabs>
        <w:tab w:val="center" w:pos="4536"/>
        <w:tab w:val="right" w:pos="9072"/>
      </w:tabs>
      <w:spacing w:after="0" w:line="240" w:lineRule="auto"/>
    </w:pPr>
  </w:p>
  <w:p w14:paraId="594B8FF2" w14:textId="77777777" w:rsidR="00D339BF" w:rsidRPr="007C627B" w:rsidRDefault="00D339BF" w:rsidP="007C627B">
    <w:pPr>
      <w:tabs>
        <w:tab w:val="center" w:pos="4536"/>
        <w:tab w:val="right" w:pos="9072"/>
      </w:tabs>
      <w:spacing w:after="0" w:line="240" w:lineRule="auto"/>
    </w:pPr>
    <w:r>
      <w:rPr>
        <w:noProof/>
      </w:rPr>
      <mc:AlternateContent>
        <mc:Choice Requires="wpg">
          <w:drawing>
            <wp:anchor distT="0" distB="0" distL="114300" distR="114300" simplePos="0" relativeHeight="251660288" behindDoc="0" locked="0" layoutInCell="1" allowOverlap="1" wp14:anchorId="2C316E0B" wp14:editId="7F57777B">
              <wp:simplePos x="0" y="0"/>
              <wp:positionH relativeFrom="column">
                <wp:posOffset>-1951990</wp:posOffset>
              </wp:positionH>
              <wp:positionV relativeFrom="paragraph">
                <wp:posOffset>5817235</wp:posOffset>
              </wp:positionV>
              <wp:extent cx="1714500" cy="2922905"/>
              <wp:effectExtent l="9525" t="9525" r="9525" b="10795"/>
              <wp:wrapSquare wrapText="bothSides"/>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922905"/>
                        <a:chOff x="5978" y="10860"/>
                        <a:chExt cx="2880" cy="4603"/>
                      </a:xfrm>
                    </wpg:grpSpPr>
                    <wps:wsp>
                      <wps:cNvPr id="3" name="Zone de texte 2"/>
                      <wps:cNvSpPr txBox="1">
                        <a:spLocks noChangeArrowheads="1"/>
                      </wps:cNvSpPr>
                      <wps:spPr bwMode="auto">
                        <a:xfrm>
                          <a:off x="5978" y="10860"/>
                          <a:ext cx="2880" cy="4603"/>
                        </a:xfrm>
                        <a:prstGeom prst="rect">
                          <a:avLst/>
                        </a:prstGeom>
                        <a:solidFill>
                          <a:srgbClr val="FFFFFF"/>
                        </a:solidFill>
                        <a:ln w="9525">
                          <a:solidFill>
                            <a:srgbClr val="FFFFFF"/>
                          </a:solidFill>
                          <a:miter lim="800000"/>
                          <a:headEnd/>
                          <a:tailEnd/>
                        </a:ln>
                      </wps:spPr>
                      <wps:txbx>
                        <w:txbxContent>
                          <w:p w14:paraId="56AA6F21" w14:textId="77777777" w:rsidR="00D339BF" w:rsidRPr="00DC6948" w:rsidRDefault="00D339BF" w:rsidP="007C627B">
                            <w:pPr>
                              <w:rPr>
                                <w:rFonts w:cs="Arial"/>
                                <w:color w:val="D9D9D9"/>
                                <w:sz w:val="400"/>
                                <w:szCs w:val="400"/>
                              </w:rPr>
                            </w:pPr>
                            <w:r>
                              <w:rPr>
                                <w:rFonts w:cs="Arial"/>
                                <w:color w:val="D9D9D9"/>
                                <w:sz w:val="400"/>
                                <w:szCs w:val="400"/>
                                <w:lang w:val="fr"/>
                              </w:rPr>
                              <w:t>F</w:t>
                            </w:r>
                          </w:p>
                          <w:p w14:paraId="637633CE" w14:textId="77777777" w:rsidR="00D339BF" w:rsidRDefault="00D339BF" w:rsidP="007C627B">
                            <w:pPr>
                              <w:pStyle w:val="Footer"/>
                              <w:ind w:left="-2126"/>
                              <w:contextualSpacing/>
                            </w:pPr>
                            <w:r>
                              <w:rPr>
                                <w:rFonts w:eastAsia="MS Mincho" w:cs="Arial"/>
                                <w:b/>
                                <w:bCs/>
                                <w:color w:val="808080"/>
                                <w:sz w:val="32"/>
                                <w:szCs w:val="32"/>
                                <w:lang w:val="fr"/>
                              </w:rPr>
                              <w:t>#IPU134</w:t>
                            </w:r>
                          </w:p>
                        </w:txbxContent>
                      </wps:txbx>
                      <wps:bodyPr rot="0" vert="horz" wrap="square" lIns="91440" tIns="45720" rIns="91440" bIns="45720" anchor="t" anchorCtr="0" upright="1">
                        <a:noAutofit/>
                      </wps:bodyPr>
                    </wps:wsp>
                    <wps:wsp>
                      <wps:cNvPr id="4" name="Zone de texte 2"/>
                      <wps:cNvSpPr txBox="1">
                        <a:spLocks noChangeArrowheads="1"/>
                      </wps:cNvSpPr>
                      <wps:spPr bwMode="auto">
                        <a:xfrm>
                          <a:off x="6653" y="14966"/>
                          <a:ext cx="1701" cy="497"/>
                        </a:xfrm>
                        <a:prstGeom prst="rect">
                          <a:avLst/>
                        </a:prstGeom>
                        <a:solidFill>
                          <a:srgbClr val="FFFFFF"/>
                        </a:solidFill>
                        <a:ln w="9525">
                          <a:solidFill>
                            <a:srgbClr val="FFFFFF"/>
                          </a:solidFill>
                          <a:miter lim="800000"/>
                          <a:headEnd/>
                          <a:tailEnd/>
                        </a:ln>
                      </wps:spPr>
                      <wps:txbx>
                        <w:txbxContent>
                          <w:p w14:paraId="638516B6" w14:textId="77777777" w:rsidR="00D339BF" w:rsidRPr="00DC6948" w:rsidRDefault="00D339BF" w:rsidP="007C627B">
                            <w:pPr>
                              <w:jc w:val="center"/>
                              <w:rPr>
                                <w:rFonts w:cs="Arial"/>
                              </w:rPr>
                            </w:pPr>
                            <w:r>
                              <w:rPr>
                                <w:rFonts w:eastAsia="MS Mincho" w:cs="Arial"/>
                                <w:b/>
                                <w:bCs/>
                                <w:color w:val="808080"/>
                                <w:sz w:val="32"/>
                                <w:szCs w:val="32"/>
                                <w:lang w:val="fr"/>
                              </w:rPr>
                              <w:t>#IPU138</w:t>
                            </w:r>
                          </w:p>
                          <w:p w14:paraId="03C52E85" w14:textId="77777777" w:rsidR="00D339BF" w:rsidRDefault="00D339BF" w:rsidP="007C627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 o:spid="_x0000_s1026" style="position:absolute;margin-left:-153.7pt;margin-top:458.05pt;width:135pt;height:230.15pt;z-index:251660288" coordorigin="5978,10860" coordsize="2880,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">
              <v:shapetype id="_x0000_t202" coordsize="21600,21600" o:spt="202" path="m,l,21600r21600,l21600,xe">
                <v:stroke joinstyle="miter"/>
                <v:path gradientshapeok="t" o:connecttype="rect"/>
              </v:shapetype>
              <v:shape id="Zone de texte 2" o:spid="_x0000_s1027" type="#_x0000_t202" style="position:absolute;left:5978;top:10860;width:2880;height:4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HgGsIA&#10;AADaAAAADwAAAGRycy9kb3ducmV2LnhtbESPQWvCQBSE74X+h+UJXkrdNIU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eAawgAAANoAAAAPAAAAAAAAAAAAAAAAAJgCAABkcnMvZG93&#10;bnJldi54bWxQSwUGAAAAAAQABAD1AAAAhwMAAAAA&#10;" strokecolor="white">
                <v:textbox>
                  <w:txbxContent>
                    <w:p w14:paraId="56AA6F21" w14:textId="77777777" w:rsidR="00D339BF" w:rsidRPr="00DC6948" w:rsidRDefault="00D339BF" w:rsidP="007C627B">
                      <w:pPr>
                        <w:rPr>
                          <w:rFonts w:cs="Arial"/>
                          <w:color w:val="D9D9D9"/>
                          <w:sz w:val="400"/>
                          <w:szCs w:val="400"/>
                        </w:rPr>
                      </w:pPr>
                      <w:r>
                        <w:rPr>
                          <w:rFonts w:cs="Arial"/>
                          <w:color w:val="D9D9D9"/>
                          <w:sz w:val="400"/>
                          <w:szCs w:val="400"/>
                          <w:lang w:val="fr"/>
                        </w:rPr>
                        <w:t>F</w:t>
                      </w:r>
                    </w:p>
                    <w:p w14:paraId="637633CE" w14:textId="77777777" w:rsidR="00D339BF" w:rsidRDefault="00D339BF" w:rsidP="007C627B">
                      <w:pPr>
                        <w:pStyle w:val="Footer"/>
                        <w:ind w:left="-2126"/>
                        <w:contextualSpacing/>
                      </w:pPr>
                      <w:r>
                        <w:rPr>
                          <w:rFonts w:eastAsia="MS Mincho" w:cs="Arial"/>
                          <w:b/>
                          <w:bCs/>
                          <w:color w:val="808080"/>
                          <w:sz w:val="32"/>
                          <w:szCs w:val="32"/>
                          <w:lang w:val="fr"/>
                        </w:rPr>
                        <w:t>#</w:t>
                      </w:r>
                      <w:proofErr w:type="spellStart"/>
                      <w:r>
                        <w:rPr>
                          <w:rFonts w:eastAsia="MS Mincho" w:cs="Arial"/>
                          <w:b/>
                          <w:bCs/>
                          <w:color w:val="808080"/>
                          <w:sz w:val="32"/>
                          <w:szCs w:val="32"/>
                          <w:lang w:val="fr"/>
                        </w:rPr>
                        <w:t>IPU134</w:t>
                      </w:r>
                      <w:proofErr w:type="spellEnd"/>
                    </w:p>
                  </w:txbxContent>
                </v:textbox>
              </v:shape>
              <v:shape id="Zone de texte 2" o:spid="_x0000_s1028" type="#_x0000_t202" style="position:absolute;left:6653;top:14966;width:1701;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4bsIA&#10;AADaAAAADwAAAGRycy9kb3ducmV2LnhtbESPQWvCQBSE74X+h+UJXkrdNJQ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HhuwgAAANoAAAAPAAAAAAAAAAAAAAAAAJgCAABkcnMvZG93&#10;bnJldi54bWxQSwUGAAAAAAQABAD1AAAAhwMAAAAA&#10;" strokecolor="white">
                <v:textbox>
                  <w:txbxContent>
                    <w:p w14:paraId="638516B6" w14:textId="77777777" w:rsidR="00D339BF" w:rsidRPr="00DC6948" w:rsidRDefault="00D339BF" w:rsidP="007C627B">
                      <w:pPr>
                        <w:jc w:val="center"/>
                        <w:rPr>
                          <w:rFonts w:cs="Arial"/>
                        </w:rPr>
                      </w:pPr>
                      <w:r>
                        <w:rPr>
                          <w:rFonts w:eastAsia="MS Mincho" w:cs="Arial"/>
                          <w:b/>
                          <w:bCs/>
                          <w:color w:val="808080"/>
                          <w:sz w:val="32"/>
                          <w:szCs w:val="32"/>
                          <w:lang w:val="fr"/>
                        </w:rPr>
                        <w:t>#</w:t>
                      </w:r>
                      <w:proofErr w:type="spellStart"/>
                      <w:r>
                        <w:rPr>
                          <w:rFonts w:eastAsia="MS Mincho" w:cs="Arial"/>
                          <w:b/>
                          <w:bCs/>
                          <w:color w:val="808080"/>
                          <w:sz w:val="32"/>
                          <w:szCs w:val="32"/>
                          <w:lang w:val="fr"/>
                        </w:rPr>
                        <w:t>IPU138</w:t>
                      </w:r>
                      <w:proofErr w:type="spellEnd"/>
                    </w:p>
                    <w:p w14:paraId="03C52E85" w14:textId="77777777" w:rsidR="00D339BF" w:rsidRDefault="00D339BF" w:rsidP="007C627B"/>
                  </w:txbxContent>
                </v:textbox>
              </v:shape>
              <w10:wrap type="squar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42D74" w14:textId="75764B76" w:rsidR="00D339BF" w:rsidRPr="00EA2A7D" w:rsidRDefault="00D339BF" w:rsidP="00D339BF">
    <w:pPr>
      <w:pStyle w:val="Header"/>
      <w:tabs>
        <w:tab w:val="clear" w:pos="9072"/>
        <w:tab w:val="right" w:pos="8789"/>
      </w:tabs>
      <w:rPr>
        <w:rFonts w:cs="Arial"/>
      </w:rPr>
    </w:pPr>
    <w:r>
      <w:rPr>
        <w:rFonts w:cs="Arial"/>
        <w:lang w:val="fr"/>
      </w:rPr>
      <w:tab/>
      <w:t xml:space="preserve">- </w:t>
    </w:r>
    <w:r>
      <w:rPr>
        <w:rFonts w:cs="Arial"/>
        <w:lang w:val="fr"/>
      </w:rPr>
      <w:fldChar w:fldCharType="begin"/>
    </w:r>
    <w:r>
      <w:rPr>
        <w:rFonts w:cs="Arial"/>
        <w:lang w:val="fr"/>
      </w:rPr>
      <w:instrText>PAGE   \* MERGEFORMAT</w:instrText>
    </w:r>
    <w:r>
      <w:rPr>
        <w:rFonts w:cs="Arial"/>
        <w:lang w:val="fr"/>
      </w:rPr>
      <w:fldChar w:fldCharType="separate"/>
    </w:r>
    <w:r w:rsidR="00DD04F4">
      <w:rPr>
        <w:rFonts w:cs="Arial"/>
        <w:noProof/>
        <w:lang w:val="fr"/>
      </w:rPr>
      <w:t>4</w:t>
    </w:r>
    <w:r>
      <w:rPr>
        <w:rFonts w:cs="Arial"/>
        <w:lang w:val="fr"/>
      </w:rPr>
      <w:fldChar w:fldCharType="end"/>
    </w:r>
    <w:r>
      <w:rPr>
        <w:rFonts w:cs="Arial"/>
        <w:lang w:val="fr"/>
      </w:rPr>
      <w:t xml:space="preserve"> - </w:t>
    </w:r>
    <w:r>
      <w:rPr>
        <w:rFonts w:cs="Arial"/>
        <w:lang w:val="fr"/>
      </w:rPr>
      <w:tab/>
      <w:t>C-I/138/DR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719DA"/>
    <w:multiLevelType w:val="hybridMultilevel"/>
    <w:tmpl w:val="BF12B046"/>
    <w:lvl w:ilvl="0" w:tplc="150A6050">
      <w:start w:val="1"/>
      <w:numFmt w:val="decimal"/>
      <w:lvlText w:val="%1."/>
      <w:lvlJc w:val="left"/>
      <w:pPr>
        <w:ind w:left="786" w:hanging="360"/>
      </w:pPr>
      <w:rPr>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çoise Wirth">
    <w15:presenceInfo w15:providerId="Windows Live" w15:userId="f1eb2785bfe018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FE2"/>
    <w:rsid w:val="000055E8"/>
    <w:rsid w:val="00035E9C"/>
    <w:rsid w:val="000624A8"/>
    <w:rsid w:val="000B0CEB"/>
    <w:rsid w:val="000C0FD6"/>
    <w:rsid w:val="000C6B55"/>
    <w:rsid w:val="000E242B"/>
    <w:rsid w:val="000E46D0"/>
    <w:rsid w:val="000F197E"/>
    <w:rsid w:val="001134C0"/>
    <w:rsid w:val="00134EE8"/>
    <w:rsid w:val="0014465C"/>
    <w:rsid w:val="00155B11"/>
    <w:rsid w:val="00165B03"/>
    <w:rsid w:val="00173792"/>
    <w:rsid w:val="00176A71"/>
    <w:rsid w:val="001E34F7"/>
    <w:rsid w:val="00202E60"/>
    <w:rsid w:val="00204B9D"/>
    <w:rsid w:val="00206246"/>
    <w:rsid w:val="00217205"/>
    <w:rsid w:val="00222836"/>
    <w:rsid w:val="002475CF"/>
    <w:rsid w:val="00275172"/>
    <w:rsid w:val="00296A72"/>
    <w:rsid w:val="003225DD"/>
    <w:rsid w:val="003318F3"/>
    <w:rsid w:val="00386EEC"/>
    <w:rsid w:val="003B658E"/>
    <w:rsid w:val="003C4CF1"/>
    <w:rsid w:val="003E4821"/>
    <w:rsid w:val="004011CC"/>
    <w:rsid w:val="004131B4"/>
    <w:rsid w:val="004322A4"/>
    <w:rsid w:val="004432C4"/>
    <w:rsid w:val="0046385D"/>
    <w:rsid w:val="004763BA"/>
    <w:rsid w:val="00496305"/>
    <w:rsid w:val="004D3BD8"/>
    <w:rsid w:val="004D62B0"/>
    <w:rsid w:val="004E4B25"/>
    <w:rsid w:val="005141F7"/>
    <w:rsid w:val="00516708"/>
    <w:rsid w:val="00551EA5"/>
    <w:rsid w:val="0055390E"/>
    <w:rsid w:val="00556B2D"/>
    <w:rsid w:val="005961FB"/>
    <w:rsid w:val="005C5127"/>
    <w:rsid w:val="005D68AE"/>
    <w:rsid w:val="00612E55"/>
    <w:rsid w:val="00617523"/>
    <w:rsid w:val="00676A1E"/>
    <w:rsid w:val="006872FD"/>
    <w:rsid w:val="00695B5B"/>
    <w:rsid w:val="006A1309"/>
    <w:rsid w:val="006D1476"/>
    <w:rsid w:val="00710424"/>
    <w:rsid w:val="00721878"/>
    <w:rsid w:val="007248D1"/>
    <w:rsid w:val="007332C3"/>
    <w:rsid w:val="00734236"/>
    <w:rsid w:val="00745510"/>
    <w:rsid w:val="00747FFC"/>
    <w:rsid w:val="00774FE2"/>
    <w:rsid w:val="00783551"/>
    <w:rsid w:val="007A60EE"/>
    <w:rsid w:val="007C003A"/>
    <w:rsid w:val="007C0F4D"/>
    <w:rsid w:val="007C5E9A"/>
    <w:rsid w:val="007C627B"/>
    <w:rsid w:val="0080062A"/>
    <w:rsid w:val="00864138"/>
    <w:rsid w:val="00896717"/>
    <w:rsid w:val="008A3161"/>
    <w:rsid w:val="008D2777"/>
    <w:rsid w:val="008E69E7"/>
    <w:rsid w:val="008F2AB3"/>
    <w:rsid w:val="00900D05"/>
    <w:rsid w:val="00906F72"/>
    <w:rsid w:val="00912655"/>
    <w:rsid w:val="00917B6A"/>
    <w:rsid w:val="00970AE8"/>
    <w:rsid w:val="00973BC6"/>
    <w:rsid w:val="00A13902"/>
    <w:rsid w:val="00A316D6"/>
    <w:rsid w:val="00A62E73"/>
    <w:rsid w:val="00A843BF"/>
    <w:rsid w:val="00AB09A5"/>
    <w:rsid w:val="00AC6662"/>
    <w:rsid w:val="00AF6CBB"/>
    <w:rsid w:val="00B00B95"/>
    <w:rsid w:val="00B24936"/>
    <w:rsid w:val="00B40A15"/>
    <w:rsid w:val="00B54571"/>
    <w:rsid w:val="00B66EBB"/>
    <w:rsid w:val="00B711B6"/>
    <w:rsid w:val="00B8013C"/>
    <w:rsid w:val="00B96C16"/>
    <w:rsid w:val="00BC6365"/>
    <w:rsid w:val="00BF169A"/>
    <w:rsid w:val="00C058E7"/>
    <w:rsid w:val="00C274B3"/>
    <w:rsid w:val="00C302D3"/>
    <w:rsid w:val="00C52D84"/>
    <w:rsid w:val="00C62954"/>
    <w:rsid w:val="00C871C0"/>
    <w:rsid w:val="00C95BFB"/>
    <w:rsid w:val="00CA611E"/>
    <w:rsid w:val="00CC3E33"/>
    <w:rsid w:val="00CC725C"/>
    <w:rsid w:val="00CD4626"/>
    <w:rsid w:val="00CD4731"/>
    <w:rsid w:val="00CF6D40"/>
    <w:rsid w:val="00D25504"/>
    <w:rsid w:val="00D339BF"/>
    <w:rsid w:val="00D5118E"/>
    <w:rsid w:val="00D56B92"/>
    <w:rsid w:val="00D91DAC"/>
    <w:rsid w:val="00D91FFF"/>
    <w:rsid w:val="00D95A72"/>
    <w:rsid w:val="00D9794F"/>
    <w:rsid w:val="00DB0F66"/>
    <w:rsid w:val="00DB2406"/>
    <w:rsid w:val="00DB36D2"/>
    <w:rsid w:val="00DC1478"/>
    <w:rsid w:val="00DC7D90"/>
    <w:rsid w:val="00DD04F4"/>
    <w:rsid w:val="00DD40F4"/>
    <w:rsid w:val="00E407F3"/>
    <w:rsid w:val="00E75F12"/>
    <w:rsid w:val="00E77D3A"/>
    <w:rsid w:val="00EA05F2"/>
    <w:rsid w:val="00EA1191"/>
    <w:rsid w:val="00EA485A"/>
    <w:rsid w:val="00EB465D"/>
    <w:rsid w:val="00EB6C7D"/>
    <w:rsid w:val="00EC6D95"/>
    <w:rsid w:val="00ED21AA"/>
    <w:rsid w:val="00ED6DCE"/>
    <w:rsid w:val="00F43CA8"/>
    <w:rsid w:val="00F53F26"/>
    <w:rsid w:val="00F9735A"/>
    <w:rsid w:val="00FC46AF"/>
    <w:rsid w:val="00FD342C"/>
    <w:rsid w:val="00FD7DA5"/>
    <w:rsid w:val="00FF286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B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FE2"/>
    <w:pPr>
      <w:tabs>
        <w:tab w:val="center" w:pos="4536"/>
        <w:tab w:val="right" w:pos="9072"/>
      </w:tabs>
    </w:pPr>
  </w:style>
  <w:style w:type="character" w:customStyle="1" w:styleId="HeaderChar">
    <w:name w:val="Header Char"/>
    <w:basedOn w:val="DefaultParagraphFont"/>
    <w:link w:val="Header"/>
    <w:uiPriority w:val="99"/>
    <w:rsid w:val="00774FE2"/>
  </w:style>
  <w:style w:type="paragraph" w:styleId="Footer">
    <w:name w:val="footer"/>
    <w:basedOn w:val="Normal"/>
    <w:link w:val="FooterChar"/>
    <w:uiPriority w:val="99"/>
    <w:unhideWhenUsed/>
    <w:rsid w:val="00774FE2"/>
    <w:pPr>
      <w:tabs>
        <w:tab w:val="center" w:pos="4536"/>
        <w:tab w:val="right" w:pos="9072"/>
      </w:tabs>
    </w:pPr>
  </w:style>
  <w:style w:type="character" w:customStyle="1" w:styleId="FooterChar">
    <w:name w:val="Footer Char"/>
    <w:basedOn w:val="DefaultParagraphFont"/>
    <w:link w:val="Footer"/>
    <w:uiPriority w:val="99"/>
    <w:rsid w:val="00774FE2"/>
  </w:style>
  <w:style w:type="paragraph" w:styleId="BalloonText">
    <w:name w:val="Balloon Text"/>
    <w:basedOn w:val="Normal"/>
    <w:link w:val="BalloonTextChar"/>
    <w:uiPriority w:val="99"/>
    <w:semiHidden/>
    <w:unhideWhenUsed/>
    <w:rsid w:val="00676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A1E"/>
    <w:rPr>
      <w:rFonts w:ascii="Tahoma" w:hAnsi="Tahoma" w:cs="Tahoma"/>
      <w:sz w:val="16"/>
      <w:szCs w:val="16"/>
    </w:rPr>
  </w:style>
  <w:style w:type="paragraph" w:styleId="ListParagraph">
    <w:name w:val="List Paragraph"/>
    <w:basedOn w:val="Normal"/>
    <w:uiPriority w:val="34"/>
    <w:qFormat/>
    <w:rsid w:val="0055390E"/>
    <w:pPr>
      <w:ind w:left="720"/>
      <w:contextualSpacing/>
    </w:pPr>
    <w:rPr>
      <w:rFonts w:asciiTheme="minorHAnsi" w:eastAsiaTheme="minorHAnsi" w:hAnsiTheme="minorHAnsi" w:cstheme="minorBidi"/>
      <w:sz w:val="22"/>
      <w:szCs w:val="22"/>
      <w:lang w:val="en-US" w:eastAsia="en-US"/>
    </w:rPr>
  </w:style>
  <w:style w:type="paragraph" w:customStyle="1" w:styleId="Default">
    <w:name w:val="Default"/>
    <w:basedOn w:val="Normal"/>
    <w:rsid w:val="0055390E"/>
    <w:pPr>
      <w:autoSpaceDE w:val="0"/>
      <w:autoSpaceDN w:val="0"/>
      <w:spacing w:after="0" w:line="240" w:lineRule="auto"/>
    </w:pPr>
    <w:rPr>
      <w:rFonts w:cs="Arial"/>
      <w:color w:val="000000"/>
      <w:sz w:val="24"/>
      <w:szCs w:val="24"/>
    </w:rPr>
  </w:style>
  <w:style w:type="character" w:styleId="CommentReference">
    <w:name w:val="annotation reference"/>
    <w:basedOn w:val="DefaultParagraphFont"/>
    <w:uiPriority w:val="99"/>
    <w:semiHidden/>
    <w:unhideWhenUsed/>
    <w:rsid w:val="007C0F4D"/>
    <w:rPr>
      <w:sz w:val="16"/>
      <w:szCs w:val="16"/>
    </w:rPr>
  </w:style>
  <w:style w:type="paragraph" w:styleId="CommentText">
    <w:name w:val="annotation text"/>
    <w:basedOn w:val="Normal"/>
    <w:link w:val="CommentTextChar"/>
    <w:uiPriority w:val="99"/>
    <w:semiHidden/>
    <w:unhideWhenUsed/>
    <w:rsid w:val="007C0F4D"/>
    <w:pPr>
      <w:spacing w:line="240" w:lineRule="auto"/>
    </w:pPr>
  </w:style>
  <w:style w:type="character" w:customStyle="1" w:styleId="CommentTextChar">
    <w:name w:val="Comment Text Char"/>
    <w:basedOn w:val="DefaultParagraphFont"/>
    <w:link w:val="CommentText"/>
    <w:uiPriority w:val="99"/>
    <w:semiHidden/>
    <w:rsid w:val="007C0F4D"/>
  </w:style>
  <w:style w:type="paragraph" w:styleId="CommentSubject">
    <w:name w:val="annotation subject"/>
    <w:basedOn w:val="CommentText"/>
    <w:next w:val="CommentText"/>
    <w:link w:val="CommentSubjectChar"/>
    <w:uiPriority w:val="99"/>
    <w:semiHidden/>
    <w:unhideWhenUsed/>
    <w:rsid w:val="007C0F4D"/>
    <w:rPr>
      <w:b/>
      <w:bCs/>
    </w:rPr>
  </w:style>
  <w:style w:type="character" w:customStyle="1" w:styleId="CommentSubjectChar">
    <w:name w:val="Comment Subject Char"/>
    <w:basedOn w:val="CommentTextChar"/>
    <w:link w:val="CommentSubject"/>
    <w:uiPriority w:val="99"/>
    <w:semiHidden/>
    <w:rsid w:val="007C0F4D"/>
    <w:rPr>
      <w:b/>
      <w:bCs/>
    </w:rPr>
  </w:style>
  <w:style w:type="character" w:styleId="Hyperlink">
    <w:name w:val="Hyperlink"/>
    <w:basedOn w:val="DefaultParagraphFont"/>
    <w:uiPriority w:val="99"/>
    <w:unhideWhenUsed/>
    <w:rsid w:val="007C0F4D"/>
    <w:rPr>
      <w:color w:val="0000FF" w:themeColor="hyperlink"/>
      <w:u w:val="single"/>
    </w:rPr>
  </w:style>
  <w:style w:type="paragraph" w:customStyle="1" w:styleId="p2">
    <w:name w:val="p2"/>
    <w:basedOn w:val="Normal"/>
    <w:rsid w:val="00912655"/>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3">
    <w:name w:val="p3"/>
    <w:basedOn w:val="Normal"/>
    <w:rsid w:val="00912655"/>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s2">
    <w:name w:val="s2"/>
    <w:basedOn w:val="DefaultParagraphFont"/>
    <w:rsid w:val="00912655"/>
  </w:style>
  <w:style w:type="paragraph" w:styleId="Revision">
    <w:name w:val="Revision"/>
    <w:hidden/>
    <w:uiPriority w:val="99"/>
    <w:semiHidden/>
    <w:rsid w:val="000C0F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FE2"/>
    <w:pPr>
      <w:tabs>
        <w:tab w:val="center" w:pos="4536"/>
        <w:tab w:val="right" w:pos="9072"/>
      </w:tabs>
    </w:pPr>
  </w:style>
  <w:style w:type="character" w:customStyle="1" w:styleId="HeaderChar">
    <w:name w:val="Header Char"/>
    <w:basedOn w:val="DefaultParagraphFont"/>
    <w:link w:val="Header"/>
    <w:uiPriority w:val="99"/>
    <w:rsid w:val="00774FE2"/>
  </w:style>
  <w:style w:type="paragraph" w:styleId="Footer">
    <w:name w:val="footer"/>
    <w:basedOn w:val="Normal"/>
    <w:link w:val="FooterChar"/>
    <w:uiPriority w:val="99"/>
    <w:unhideWhenUsed/>
    <w:rsid w:val="00774FE2"/>
    <w:pPr>
      <w:tabs>
        <w:tab w:val="center" w:pos="4536"/>
        <w:tab w:val="right" w:pos="9072"/>
      </w:tabs>
    </w:pPr>
  </w:style>
  <w:style w:type="character" w:customStyle="1" w:styleId="FooterChar">
    <w:name w:val="Footer Char"/>
    <w:basedOn w:val="DefaultParagraphFont"/>
    <w:link w:val="Footer"/>
    <w:uiPriority w:val="99"/>
    <w:rsid w:val="00774FE2"/>
  </w:style>
  <w:style w:type="paragraph" w:styleId="BalloonText">
    <w:name w:val="Balloon Text"/>
    <w:basedOn w:val="Normal"/>
    <w:link w:val="BalloonTextChar"/>
    <w:uiPriority w:val="99"/>
    <w:semiHidden/>
    <w:unhideWhenUsed/>
    <w:rsid w:val="00676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A1E"/>
    <w:rPr>
      <w:rFonts w:ascii="Tahoma" w:hAnsi="Tahoma" w:cs="Tahoma"/>
      <w:sz w:val="16"/>
      <w:szCs w:val="16"/>
    </w:rPr>
  </w:style>
  <w:style w:type="paragraph" w:styleId="ListParagraph">
    <w:name w:val="List Paragraph"/>
    <w:basedOn w:val="Normal"/>
    <w:uiPriority w:val="34"/>
    <w:qFormat/>
    <w:rsid w:val="0055390E"/>
    <w:pPr>
      <w:ind w:left="720"/>
      <w:contextualSpacing/>
    </w:pPr>
    <w:rPr>
      <w:rFonts w:asciiTheme="minorHAnsi" w:eastAsiaTheme="minorHAnsi" w:hAnsiTheme="minorHAnsi" w:cstheme="minorBidi"/>
      <w:sz w:val="22"/>
      <w:szCs w:val="22"/>
      <w:lang w:val="en-US" w:eastAsia="en-US"/>
    </w:rPr>
  </w:style>
  <w:style w:type="paragraph" w:customStyle="1" w:styleId="Default">
    <w:name w:val="Default"/>
    <w:basedOn w:val="Normal"/>
    <w:rsid w:val="0055390E"/>
    <w:pPr>
      <w:autoSpaceDE w:val="0"/>
      <w:autoSpaceDN w:val="0"/>
      <w:spacing w:after="0" w:line="240" w:lineRule="auto"/>
    </w:pPr>
    <w:rPr>
      <w:rFonts w:cs="Arial"/>
      <w:color w:val="000000"/>
      <w:sz w:val="24"/>
      <w:szCs w:val="24"/>
    </w:rPr>
  </w:style>
  <w:style w:type="character" w:styleId="CommentReference">
    <w:name w:val="annotation reference"/>
    <w:basedOn w:val="DefaultParagraphFont"/>
    <w:uiPriority w:val="99"/>
    <w:semiHidden/>
    <w:unhideWhenUsed/>
    <w:rsid w:val="007C0F4D"/>
    <w:rPr>
      <w:sz w:val="16"/>
      <w:szCs w:val="16"/>
    </w:rPr>
  </w:style>
  <w:style w:type="paragraph" w:styleId="CommentText">
    <w:name w:val="annotation text"/>
    <w:basedOn w:val="Normal"/>
    <w:link w:val="CommentTextChar"/>
    <w:uiPriority w:val="99"/>
    <w:semiHidden/>
    <w:unhideWhenUsed/>
    <w:rsid w:val="007C0F4D"/>
    <w:pPr>
      <w:spacing w:line="240" w:lineRule="auto"/>
    </w:pPr>
  </w:style>
  <w:style w:type="character" w:customStyle="1" w:styleId="CommentTextChar">
    <w:name w:val="Comment Text Char"/>
    <w:basedOn w:val="DefaultParagraphFont"/>
    <w:link w:val="CommentText"/>
    <w:uiPriority w:val="99"/>
    <w:semiHidden/>
    <w:rsid w:val="007C0F4D"/>
  </w:style>
  <w:style w:type="paragraph" w:styleId="CommentSubject">
    <w:name w:val="annotation subject"/>
    <w:basedOn w:val="CommentText"/>
    <w:next w:val="CommentText"/>
    <w:link w:val="CommentSubjectChar"/>
    <w:uiPriority w:val="99"/>
    <w:semiHidden/>
    <w:unhideWhenUsed/>
    <w:rsid w:val="007C0F4D"/>
    <w:rPr>
      <w:b/>
      <w:bCs/>
    </w:rPr>
  </w:style>
  <w:style w:type="character" w:customStyle="1" w:styleId="CommentSubjectChar">
    <w:name w:val="Comment Subject Char"/>
    <w:basedOn w:val="CommentTextChar"/>
    <w:link w:val="CommentSubject"/>
    <w:uiPriority w:val="99"/>
    <w:semiHidden/>
    <w:rsid w:val="007C0F4D"/>
    <w:rPr>
      <w:b/>
      <w:bCs/>
    </w:rPr>
  </w:style>
  <w:style w:type="character" w:styleId="Hyperlink">
    <w:name w:val="Hyperlink"/>
    <w:basedOn w:val="DefaultParagraphFont"/>
    <w:uiPriority w:val="99"/>
    <w:unhideWhenUsed/>
    <w:rsid w:val="007C0F4D"/>
    <w:rPr>
      <w:color w:val="0000FF" w:themeColor="hyperlink"/>
      <w:u w:val="single"/>
    </w:rPr>
  </w:style>
  <w:style w:type="paragraph" w:customStyle="1" w:styleId="p2">
    <w:name w:val="p2"/>
    <w:basedOn w:val="Normal"/>
    <w:rsid w:val="00912655"/>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3">
    <w:name w:val="p3"/>
    <w:basedOn w:val="Normal"/>
    <w:rsid w:val="00912655"/>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s2">
    <w:name w:val="s2"/>
    <w:basedOn w:val="DefaultParagraphFont"/>
    <w:rsid w:val="00912655"/>
  </w:style>
  <w:style w:type="paragraph" w:styleId="Revision">
    <w:name w:val="Revision"/>
    <w:hidden/>
    <w:uiPriority w:val="99"/>
    <w:semiHidden/>
    <w:rsid w:val="000C0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3819">
      <w:bodyDiv w:val="1"/>
      <w:marLeft w:val="0"/>
      <w:marRight w:val="0"/>
      <w:marTop w:val="0"/>
      <w:marBottom w:val="0"/>
      <w:divBdr>
        <w:top w:val="none" w:sz="0" w:space="0" w:color="auto"/>
        <w:left w:val="none" w:sz="0" w:space="0" w:color="auto"/>
        <w:bottom w:val="none" w:sz="0" w:space="0" w:color="auto"/>
        <w:right w:val="none" w:sz="0" w:space="0" w:color="auto"/>
      </w:divBdr>
      <w:divsChild>
        <w:div w:id="617687132">
          <w:marLeft w:val="0"/>
          <w:marRight w:val="0"/>
          <w:marTop w:val="0"/>
          <w:marBottom w:val="0"/>
          <w:divBdr>
            <w:top w:val="none" w:sz="0" w:space="0" w:color="auto"/>
            <w:left w:val="none" w:sz="0" w:space="0" w:color="auto"/>
            <w:bottom w:val="none" w:sz="0" w:space="0" w:color="auto"/>
            <w:right w:val="none" w:sz="0" w:space="0" w:color="auto"/>
          </w:divBdr>
        </w:div>
        <w:div w:id="1992296521">
          <w:marLeft w:val="0"/>
          <w:marRight w:val="0"/>
          <w:marTop w:val="0"/>
          <w:marBottom w:val="0"/>
          <w:divBdr>
            <w:top w:val="none" w:sz="0" w:space="0" w:color="auto"/>
            <w:left w:val="none" w:sz="0" w:space="0" w:color="auto"/>
            <w:bottom w:val="none" w:sz="0" w:space="0" w:color="auto"/>
            <w:right w:val="none" w:sz="0" w:space="0" w:color="auto"/>
          </w:divBdr>
        </w:div>
        <w:div w:id="1352100141">
          <w:marLeft w:val="0"/>
          <w:marRight w:val="0"/>
          <w:marTop w:val="0"/>
          <w:marBottom w:val="0"/>
          <w:divBdr>
            <w:top w:val="none" w:sz="0" w:space="0" w:color="auto"/>
            <w:left w:val="none" w:sz="0" w:space="0" w:color="auto"/>
            <w:bottom w:val="none" w:sz="0" w:space="0" w:color="auto"/>
            <w:right w:val="none" w:sz="0" w:space="0" w:color="auto"/>
          </w:divBdr>
        </w:div>
      </w:divsChild>
    </w:div>
    <w:div w:id="2101101836">
      <w:bodyDiv w:val="1"/>
      <w:marLeft w:val="0"/>
      <w:marRight w:val="0"/>
      <w:marTop w:val="0"/>
      <w:marBottom w:val="0"/>
      <w:divBdr>
        <w:top w:val="none" w:sz="0" w:space="0" w:color="auto"/>
        <w:left w:val="none" w:sz="0" w:space="0" w:color="auto"/>
        <w:bottom w:val="none" w:sz="0" w:space="0" w:color="auto"/>
        <w:right w:val="none" w:sz="0" w:space="0" w:color="auto"/>
      </w:divBdr>
      <w:divsChild>
        <w:div w:id="948318063">
          <w:marLeft w:val="0"/>
          <w:marRight w:val="0"/>
          <w:marTop w:val="0"/>
          <w:marBottom w:val="0"/>
          <w:divBdr>
            <w:top w:val="none" w:sz="0" w:space="0" w:color="auto"/>
            <w:left w:val="none" w:sz="0" w:space="0" w:color="auto"/>
            <w:bottom w:val="none" w:sz="0" w:space="0" w:color="auto"/>
            <w:right w:val="none" w:sz="0" w:space="0" w:color="auto"/>
          </w:divBdr>
        </w:div>
        <w:div w:id="977997648">
          <w:marLeft w:val="0"/>
          <w:marRight w:val="0"/>
          <w:marTop w:val="0"/>
          <w:marBottom w:val="0"/>
          <w:divBdr>
            <w:top w:val="none" w:sz="0" w:space="0" w:color="auto"/>
            <w:left w:val="none" w:sz="0" w:space="0" w:color="auto"/>
            <w:bottom w:val="none" w:sz="0" w:space="0" w:color="auto"/>
            <w:right w:val="none" w:sz="0" w:space="0" w:color="auto"/>
          </w:divBdr>
        </w:div>
        <w:div w:id="2011517010">
          <w:marLeft w:val="0"/>
          <w:marRight w:val="0"/>
          <w:marTop w:val="0"/>
          <w:marBottom w:val="0"/>
          <w:divBdr>
            <w:top w:val="none" w:sz="0" w:space="0" w:color="auto"/>
            <w:left w:val="none" w:sz="0" w:space="0" w:color="auto"/>
            <w:bottom w:val="none" w:sz="0" w:space="0" w:color="auto"/>
            <w:right w:val="none" w:sz="0" w:space="0" w:color="auto"/>
          </w:divBdr>
        </w:div>
        <w:div w:id="1903365379">
          <w:marLeft w:val="0"/>
          <w:marRight w:val="0"/>
          <w:marTop w:val="0"/>
          <w:marBottom w:val="0"/>
          <w:divBdr>
            <w:top w:val="none" w:sz="0" w:space="0" w:color="auto"/>
            <w:left w:val="none" w:sz="0" w:space="0" w:color="auto"/>
            <w:bottom w:val="none" w:sz="0" w:space="0" w:color="auto"/>
            <w:right w:val="none" w:sz="0" w:space="0" w:color="auto"/>
          </w:divBdr>
        </w:div>
        <w:div w:id="1144545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file:///C:\Users\fwirt\ownCloud\PROJETS%202018\UIP\http&#160;:&#160;\archive.ipu.org\conf-f\132\Rpt-gendebate.htm" TargetMode="External"/><Relationship Id="rId4" Type="http://schemas.microsoft.com/office/2007/relationships/stylesWithEffects" Target="stylesWithEffects.xml"/><Relationship Id="rId9" Type="http://schemas.openxmlformats.org/officeDocument/2006/relationships/hyperlink" Target="file:///C:\Users\fwirt\ownCloud\PROJETS%202018\UIP\http&#160;:&#160;\archive.ipu.org\conf-f\128\quito-comm.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DC1FD-3206-4F32-9225-8434C9E2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1942</Words>
  <Characters>10681</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Interparliamentary Union</Company>
  <LinksUpToDate>false</LinksUpToDate>
  <CharactersWithSpaces>12598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dc:creator>
  <cp:lastModifiedBy>Suroor Alikhan</cp:lastModifiedBy>
  <cp:revision>2</cp:revision>
  <cp:lastPrinted>2018-01-31T15:17:00Z</cp:lastPrinted>
  <dcterms:created xsi:type="dcterms:W3CDTF">2018-02-01T08:34:00Z</dcterms:created>
  <dcterms:modified xsi:type="dcterms:W3CDTF">2018-02-01T08:34:00Z</dcterms:modified>
</cp:coreProperties>
</file>