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1D941" w14:textId="2A595B76" w:rsidR="007C6082" w:rsidRPr="00AE12FB" w:rsidRDefault="007C6082" w:rsidP="007C6082">
      <w:pPr>
        <w:tabs>
          <w:tab w:val="left" w:pos="5670"/>
        </w:tabs>
        <w:rPr>
          <w:rFonts w:eastAsia="Calibri" w:cs="Arial"/>
          <w:szCs w:val="20"/>
          <w:lang w:val="en-GB"/>
        </w:rPr>
      </w:pPr>
      <w:r w:rsidRPr="00AE12FB">
        <w:rPr>
          <w:rFonts w:eastAsia="Calibri" w:cs="Arial"/>
          <w:szCs w:val="20"/>
          <w:lang w:val="en-GB"/>
        </w:rPr>
        <w:t xml:space="preserve">Standing Committee on </w:t>
      </w:r>
      <w:r w:rsidRPr="00AE12FB">
        <w:rPr>
          <w:rFonts w:eastAsia="Calibri" w:cs="Arial"/>
          <w:szCs w:val="20"/>
          <w:lang w:val="en-GB"/>
        </w:rPr>
        <w:tab/>
        <w:t>C-III/143/DR</w:t>
      </w:r>
    </w:p>
    <w:p w14:paraId="1D4865F0" w14:textId="45480E39" w:rsidR="007C6082" w:rsidRPr="00AE12FB" w:rsidRDefault="007C6082" w:rsidP="007C6082">
      <w:pPr>
        <w:tabs>
          <w:tab w:val="left" w:pos="5670"/>
        </w:tabs>
        <w:rPr>
          <w:rFonts w:eastAsia="Calibri" w:cs="Arial"/>
          <w:szCs w:val="20"/>
          <w:lang w:val="en-GB"/>
        </w:rPr>
      </w:pPr>
      <w:r w:rsidRPr="00AE12FB">
        <w:rPr>
          <w:rFonts w:eastAsia="Calibri" w:cs="Arial"/>
          <w:szCs w:val="20"/>
          <w:lang w:val="en-GB"/>
        </w:rPr>
        <w:t>Democracy and Human Rights</w:t>
      </w:r>
      <w:r w:rsidRPr="00AE12FB">
        <w:rPr>
          <w:rFonts w:eastAsia="Calibri" w:cs="Arial"/>
          <w:szCs w:val="20"/>
          <w:lang w:val="en-GB"/>
        </w:rPr>
        <w:tab/>
      </w:r>
      <w:r w:rsidR="00443BD1">
        <w:rPr>
          <w:lang w:val="en-GB"/>
        </w:rPr>
        <w:t>15 October</w:t>
      </w:r>
      <w:r w:rsidRPr="00AE12FB">
        <w:rPr>
          <w:lang w:val="en-GB"/>
        </w:rPr>
        <w:t xml:space="preserve"> 2021</w:t>
      </w:r>
    </w:p>
    <w:p w14:paraId="478BA6FB" w14:textId="77777777" w:rsidR="007C6082" w:rsidRPr="00AE12FB" w:rsidRDefault="007C6082" w:rsidP="007C6082">
      <w:pPr>
        <w:jc w:val="center"/>
        <w:rPr>
          <w:rFonts w:eastAsia="Calibri" w:cs="Arial"/>
          <w:b/>
          <w:bCs/>
          <w:iCs/>
          <w:color w:val="00AABE"/>
          <w:sz w:val="30"/>
          <w:szCs w:val="30"/>
          <w:lang w:val="en-GB" w:eastAsia="fr-CH"/>
        </w:rPr>
      </w:pPr>
    </w:p>
    <w:p w14:paraId="3E8BC0F5" w14:textId="6CF3297E" w:rsidR="00754CC0" w:rsidRPr="00AE12FB" w:rsidRDefault="00754CC0" w:rsidP="007C6082">
      <w:pPr>
        <w:jc w:val="center"/>
        <w:rPr>
          <w:rFonts w:eastAsia="Calibri" w:cs="Arial"/>
          <w:b/>
          <w:bCs/>
          <w:iCs/>
          <w:color w:val="00AABE"/>
          <w:sz w:val="34"/>
          <w:szCs w:val="34"/>
          <w:lang w:val="en-GB" w:eastAsia="fr-CH"/>
        </w:rPr>
      </w:pPr>
      <w:r w:rsidRPr="00AE12FB">
        <w:rPr>
          <w:rFonts w:eastAsia="Calibri" w:cs="Arial"/>
          <w:b/>
          <w:bCs/>
          <w:iCs/>
          <w:color w:val="00AABE"/>
          <w:sz w:val="34"/>
          <w:szCs w:val="34"/>
          <w:lang w:val="en-GB" w:eastAsia="fr-CH"/>
        </w:rPr>
        <w:t>Legislation worldwide to combat online child sexual exploitation and abuse</w:t>
      </w:r>
    </w:p>
    <w:p w14:paraId="127659C3" w14:textId="77777777" w:rsidR="00754CC0" w:rsidRPr="00AE12FB" w:rsidRDefault="00754CC0" w:rsidP="00754CC0">
      <w:pPr>
        <w:pStyle w:val="paragraph"/>
        <w:spacing w:before="0" w:beforeAutospacing="0" w:after="0" w:afterAutospacing="0"/>
        <w:ind w:left="357"/>
        <w:rPr>
          <w:rFonts w:ascii="Calibri" w:hAnsi="Calibri" w:cs="Calibri"/>
          <w:lang w:val="en-GB"/>
        </w:rPr>
      </w:pPr>
    </w:p>
    <w:p w14:paraId="7B88FD1F" w14:textId="77777777" w:rsidR="007C6082" w:rsidRPr="00AE12FB" w:rsidRDefault="007C6082" w:rsidP="007C6082">
      <w:pPr>
        <w:jc w:val="center"/>
        <w:rPr>
          <w:b/>
          <w:i/>
          <w:color w:val="000000"/>
          <w:szCs w:val="20"/>
          <w:lang w:val="en-GB" w:eastAsia="fr-CH"/>
        </w:rPr>
      </w:pPr>
      <w:r w:rsidRPr="00AE12FB">
        <w:rPr>
          <w:b/>
          <w:i/>
          <w:color w:val="000000"/>
          <w:szCs w:val="20"/>
          <w:u w:val="single"/>
          <w:lang w:val="en-GB" w:eastAsia="fr-CH"/>
        </w:rPr>
        <w:t>Draft resolution</w:t>
      </w:r>
      <w:r w:rsidRPr="00AE12FB">
        <w:rPr>
          <w:b/>
          <w:i/>
          <w:color w:val="000000"/>
          <w:szCs w:val="20"/>
          <w:lang w:val="en-GB" w:eastAsia="fr-CH"/>
        </w:rPr>
        <w:t xml:space="preserve"> submitted by the co-Rapporteurs</w:t>
      </w:r>
    </w:p>
    <w:p w14:paraId="6C26D7F2" w14:textId="2ED9FDFB" w:rsidR="00754CC0" w:rsidRPr="00AE12FB" w:rsidRDefault="00754CC0" w:rsidP="00754CC0">
      <w:pPr>
        <w:jc w:val="center"/>
        <w:rPr>
          <w:b/>
          <w:i/>
          <w:color w:val="000000"/>
          <w:szCs w:val="20"/>
          <w:lang w:val="en-GB" w:eastAsia="fr-CH"/>
        </w:rPr>
      </w:pPr>
      <w:r w:rsidRPr="00AE12FB">
        <w:rPr>
          <w:b/>
          <w:i/>
          <w:color w:val="000000"/>
          <w:szCs w:val="20"/>
          <w:lang w:val="en-GB" w:eastAsia="fr-CH"/>
        </w:rPr>
        <w:t xml:space="preserve">Ms. A. </w:t>
      </w:r>
      <w:proofErr w:type="spellStart"/>
      <w:r w:rsidRPr="00AE12FB">
        <w:rPr>
          <w:b/>
          <w:i/>
          <w:color w:val="000000"/>
          <w:szCs w:val="20"/>
          <w:lang w:val="en-GB" w:eastAsia="fr-CH"/>
        </w:rPr>
        <w:t>Gerkens</w:t>
      </w:r>
      <w:proofErr w:type="spellEnd"/>
      <w:r w:rsidRPr="00AE12FB">
        <w:rPr>
          <w:b/>
          <w:i/>
          <w:color w:val="000000"/>
          <w:szCs w:val="20"/>
          <w:lang w:val="en-GB" w:eastAsia="fr-CH"/>
        </w:rPr>
        <w:t xml:space="preserve"> (Netherlands), Ms. J. </w:t>
      </w:r>
      <w:proofErr w:type="spellStart"/>
      <w:r w:rsidRPr="00AE12FB">
        <w:rPr>
          <w:b/>
          <w:i/>
          <w:color w:val="000000"/>
          <w:szCs w:val="20"/>
          <w:lang w:val="en-GB" w:eastAsia="fr-CH"/>
        </w:rPr>
        <w:t>Oduol</w:t>
      </w:r>
      <w:proofErr w:type="spellEnd"/>
      <w:r w:rsidRPr="00AE12FB">
        <w:rPr>
          <w:b/>
          <w:i/>
          <w:color w:val="000000"/>
          <w:szCs w:val="20"/>
          <w:lang w:val="en-GB" w:eastAsia="fr-CH"/>
        </w:rPr>
        <w:t xml:space="preserve"> (Kenya)</w:t>
      </w:r>
      <w:r w:rsidR="005A1786">
        <w:rPr>
          <w:b/>
          <w:i/>
          <w:color w:val="000000"/>
          <w:szCs w:val="20"/>
          <w:lang w:val="en-GB" w:eastAsia="fr-CH"/>
        </w:rPr>
        <w:t xml:space="preserve"> </w:t>
      </w:r>
      <w:r w:rsidR="005A1786">
        <w:rPr>
          <w:b/>
          <w:i/>
          <w:color w:val="000000"/>
          <w:szCs w:val="20"/>
          <w:lang w:val="en-GB" w:eastAsia="fr-CH"/>
        </w:rPr>
        <w:br/>
        <w:t>and</w:t>
      </w:r>
      <w:r w:rsidRPr="00AE12FB">
        <w:rPr>
          <w:b/>
          <w:i/>
          <w:color w:val="000000"/>
          <w:szCs w:val="20"/>
          <w:lang w:val="en-GB" w:eastAsia="fr-CH"/>
        </w:rPr>
        <w:t xml:space="preserve"> Mr. P. </w:t>
      </w:r>
      <w:proofErr w:type="spellStart"/>
      <w:r w:rsidRPr="00AE12FB">
        <w:rPr>
          <w:b/>
          <w:i/>
          <w:color w:val="000000"/>
          <w:szCs w:val="20"/>
          <w:lang w:val="en-GB" w:eastAsia="fr-CH"/>
        </w:rPr>
        <w:t>Limjaroenrat</w:t>
      </w:r>
      <w:proofErr w:type="spellEnd"/>
      <w:r w:rsidRPr="00AE12FB">
        <w:rPr>
          <w:b/>
          <w:i/>
          <w:color w:val="000000"/>
          <w:szCs w:val="20"/>
          <w:lang w:val="en-GB" w:eastAsia="fr-CH"/>
        </w:rPr>
        <w:t xml:space="preserve"> (Thailand)</w:t>
      </w:r>
    </w:p>
    <w:p w14:paraId="5678EC0B" w14:textId="6B91650C" w:rsidR="00754CC0" w:rsidRPr="00AE12FB" w:rsidRDefault="00754CC0" w:rsidP="00754CC0">
      <w:pPr>
        <w:jc w:val="center"/>
        <w:rPr>
          <w:lang w:val="en-GB"/>
        </w:rPr>
      </w:pPr>
    </w:p>
    <w:p w14:paraId="43DE65BC" w14:textId="77777777" w:rsidR="00110AAF" w:rsidRPr="00AE12FB" w:rsidRDefault="00110AAF" w:rsidP="00754CC0">
      <w:pPr>
        <w:jc w:val="center"/>
        <w:rPr>
          <w:lang w:val="en-GB"/>
        </w:rPr>
      </w:pPr>
    </w:p>
    <w:p w14:paraId="64BE2C19" w14:textId="3B2245EE" w:rsidR="007C6082" w:rsidRPr="00AE12FB" w:rsidRDefault="007C6082" w:rsidP="007C6082">
      <w:pPr>
        <w:tabs>
          <w:tab w:val="left" w:pos="1134"/>
        </w:tabs>
        <w:rPr>
          <w:iCs/>
          <w:szCs w:val="20"/>
          <w:lang w:val="en-GB" w:eastAsia="fr-CH"/>
        </w:rPr>
      </w:pPr>
      <w:r w:rsidRPr="00AE12FB">
        <w:rPr>
          <w:iCs/>
          <w:szCs w:val="20"/>
          <w:lang w:val="en-GB" w:eastAsia="fr-CH"/>
        </w:rPr>
        <w:tab/>
        <w:t>The 14</w:t>
      </w:r>
      <w:r w:rsidR="00FF5552" w:rsidRPr="00AE12FB">
        <w:rPr>
          <w:iCs/>
          <w:szCs w:val="20"/>
          <w:lang w:val="en-GB" w:eastAsia="fr-CH"/>
        </w:rPr>
        <w:t>3rd</w:t>
      </w:r>
      <w:r w:rsidRPr="00AE12FB">
        <w:rPr>
          <w:iCs/>
          <w:szCs w:val="20"/>
          <w:vertAlign w:val="superscript"/>
          <w:lang w:val="en-GB" w:eastAsia="fr-CH"/>
        </w:rPr>
        <w:t> </w:t>
      </w:r>
      <w:r w:rsidRPr="00AE12FB">
        <w:rPr>
          <w:iCs/>
          <w:szCs w:val="20"/>
          <w:lang w:val="en-GB" w:eastAsia="fr-CH"/>
        </w:rPr>
        <w:t>Assembly of the Inter-Parliamentary Union,</w:t>
      </w:r>
    </w:p>
    <w:p w14:paraId="687828B2" w14:textId="77777777" w:rsidR="007C6082" w:rsidRPr="00AE12FB" w:rsidRDefault="007C6082" w:rsidP="00754CC0">
      <w:pPr>
        <w:jc w:val="center"/>
        <w:rPr>
          <w:lang w:val="en-GB"/>
        </w:rPr>
      </w:pPr>
    </w:p>
    <w:p w14:paraId="1685791F" w14:textId="581EB127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(1)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Condemning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all forms </w:t>
      </w:r>
      <w:r w:rsidR="005F449C" w:rsidRPr="00AE12FB">
        <w:rPr>
          <w:rStyle w:val="normaltextrun"/>
          <w:rFonts w:cs="Arial"/>
          <w:szCs w:val="20"/>
          <w:lang w:val="en-GB"/>
        </w:rPr>
        <w:t xml:space="preserve">of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5C68DE">
        <w:rPr>
          <w:rStyle w:val="normaltextrun"/>
          <w:lang w:val="en-GB"/>
        </w:rPr>
        <w:t>,</w:t>
      </w:r>
    </w:p>
    <w:p w14:paraId="19845635" w14:textId="66C496E7" w:rsidR="00992F38" w:rsidRPr="00AE12FB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</w:p>
    <w:p w14:paraId="04EBEEB9" w14:textId="7724DA20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(2)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Recalling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</w:t>
      </w:r>
      <w:r w:rsidR="00FF7F35" w:rsidRPr="00AE12FB">
        <w:rPr>
          <w:rStyle w:val="normaltextrun"/>
          <w:rFonts w:cs="Arial"/>
          <w:szCs w:val="20"/>
          <w:lang w:val="en-GB"/>
        </w:rPr>
        <w:t xml:space="preserve">the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universally accepted UN Convention </w:t>
      </w:r>
      <w:r w:rsidR="005F449C" w:rsidRPr="00AE12FB">
        <w:rPr>
          <w:rStyle w:val="normaltextrun"/>
          <w:rFonts w:cs="Arial"/>
          <w:szCs w:val="20"/>
          <w:lang w:val="en-GB"/>
        </w:rPr>
        <w:t xml:space="preserve">on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the Rights of the Child and its </w:t>
      </w:r>
      <w:r w:rsidR="005F449C" w:rsidRPr="00AE12FB">
        <w:rPr>
          <w:rStyle w:val="normaltextrun"/>
          <w:rFonts w:cs="Arial"/>
          <w:szCs w:val="20"/>
          <w:lang w:val="en-GB"/>
        </w:rPr>
        <w:t xml:space="preserve">Optional </w:t>
      </w:r>
      <w:r w:rsidR="00992F38" w:rsidRPr="00AE12FB">
        <w:rPr>
          <w:rStyle w:val="normaltextrun"/>
          <w:rFonts w:cs="Arial"/>
          <w:szCs w:val="20"/>
          <w:lang w:val="en-GB"/>
        </w:rPr>
        <w:t>Protocol on the Sale of Children, Child Prostitution and Child Pornography</w:t>
      </w:r>
      <w:r w:rsidR="00815E06" w:rsidRPr="00AE12FB">
        <w:rPr>
          <w:rStyle w:val="normaltextrun"/>
          <w:rFonts w:cs="Arial"/>
          <w:szCs w:val="20"/>
          <w:lang w:val="en-GB"/>
        </w:rPr>
        <w:t xml:space="preserve"> and the Council of Europe’s widely recognized Convention on the Protection of Children against Sexual Exploitation and Sexual Abuse (the “Lanzarote Convention”)</w:t>
      </w:r>
      <w:r w:rsidR="005C68DE">
        <w:rPr>
          <w:rStyle w:val="normaltextrun"/>
          <w:rFonts w:cs="Arial"/>
          <w:szCs w:val="20"/>
          <w:lang w:val="en-GB"/>
        </w:rPr>
        <w:t>,</w:t>
      </w:r>
    </w:p>
    <w:p w14:paraId="6A31DCE9" w14:textId="1EDE04BF" w:rsidR="00992F38" w:rsidRPr="00AE12FB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</w:p>
    <w:p w14:paraId="15F4CF35" w14:textId="0098CC83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(3)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Recalling</w:t>
      </w:r>
      <w:r w:rsidR="00992F38" w:rsidRPr="00AE12FB">
        <w:rPr>
          <w:rStyle w:val="normaltextrun"/>
          <w:rFonts w:cs="Arial"/>
          <w:szCs w:val="20"/>
          <w:lang w:val="en-GB"/>
        </w:rPr>
        <w:t> </w:t>
      </w:r>
      <w:r w:rsidR="00920531" w:rsidRPr="00AE12FB">
        <w:rPr>
          <w:rStyle w:val="normaltextrun"/>
          <w:rFonts w:cs="Arial"/>
          <w:i/>
          <w:iCs/>
          <w:szCs w:val="20"/>
          <w:lang w:val="en-GB"/>
        </w:rPr>
        <w:t>in particular</w:t>
      </w:r>
      <w:r w:rsidR="00920531" w:rsidRPr="00AE12FB">
        <w:rPr>
          <w:rStyle w:val="normaltextrun"/>
          <w:rFonts w:cs="Arial"/>
          <w:szCs w:val="20"/>
          <w:lang w:val="en-GB"/>
        </w:rPr>
        <w:t xml:space="preserve"> Article 19 of </w:t>
      </w:r>
      <w:r w:rsidR="00992F38" w:rsidRPr="00AE12FB">
        <w:rPr>
          <w:rStyle w:val="normaltextrun"/>
          <w:rFonts w:cs="Arial"/>
          <w:szCs w:val="20"/>
          <w:lang w:val="en-GB"/>
        </w:rPr>
        <w:t>the </w:t>
      </w:r>
      <w:r w:rsidR="00920531" w:rsidRPr="00AE12FB">
        <w:rPr>
          <w:rStyle w:val="normaltextrun"/>
          <w:rFonts w:cs="Arial"/>
          <w:szCs w:val="20"/>
          <w:lang w:val="en-GB"/>
        </w:rPr>
        <w:t xml:space="preserve">Convention on the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Rights of the Child </w:t>
      </w:r>
      <w:r w:rsidR="00920531" w:rsidRPr="00AE12FB">
        <w:rPr>
          <w:rStyle w:val="normaltextrun"/>
          <w:rFonts w:cs="Arial"/>
          <w:szCs w:val="20"/>
          <w:lang w:val="en-GB"/>
        </w:rPr>
        <w:t>on the protection of children from all forms of violence, injury, abuse and neglect</w:t>
      </w:r>
      <w:r w:rsidR="005C68DE">
        <w:rPr>
          <w:rStyle w:val="normaltextrun"/>
          <w:rFonts w:cs="Arial"/>
          <w:szCs w:val="20"/>
          <w:lang w:val="en-GB"/>
        </w:rPr>
        <w:t>,</w:t>
      </w:r>
    </w:p>
    <w:p w14:paraId="6BBDE1B1" w14:textId="4668CB48" w:rsidR="00992F38" w:rsidRPr="00AE12FB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</w:p>
    <w:p w14:paraId="6E884167" w14:textId="19DFFA64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(4)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Noting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that </w:t>
      </w:r>
      <w:r w:rsidR="005C68DE" w:rsidRPr="00AE12FB">
        <w:rPr>
          <w:rStyle w:val="normaltextrun"/>
          <w:rFonts w:cs="Arial"/>
          <w:szCs w:val="20"/>
          <w:lang w:val="en-GB"/>
        </w:rPr>
        <w:t xml:space="preserve">online child sexual exploitation and abuse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is a growing and international concern that needs </w:t>
      </w:r>
      <w:r w:rsidR="007B079A" w:rsidRPr="00AE12FB">
        <w:rPr>
          <w:rStyle w:val="normaltextrun"/>
          <w:rFonts w:cs="Arial"/>
          <w:szCs w:val="20"/>
          <w:lang w:val="en-GB"/>
        </w:rPr>
        <w:t>cross-</w:t>
      </w:r>
      <w:r w:rsidR="00992F38" w:rsidRPr="00AE12FB">
        <w:rPr>
          <w:rStyle w:val="normaltextrun"/>
          <w:rFonts w:cs="Arial"/>
          <w:szCs w:val="20"/>
          <w:lang w:val="en-GB"/>
        </w:rPr>
        <w:t>border collaboration </w:t>
      </w:r>
      <w:r w:rsidR="001345DB" w:rsidRPr="00AE12FB">
        <w:rPr>
          <w:rStyle w:val="normaltextrun"/>
          <w:rFonts w:cs="Arial"/>
          <w:szCs w:val="20"/>
          <w:lang w:val="en-GB"/>
        </w:rPr>
        <w:t xml:space="preserve">and acknowledging the fight against it </w:t>
      </w:r>
      <w:r w:rsidR="00406B7C" w:rsidRPr="00AE12FB">
        <w:rPr>
          <w:rStyle w:val="normaltextrun"/>
          <w:rFonts w:cs="Arial"/>
          <w:szCs w:val="20"/>
          <w:lang w:val="en-GB"/>
        </w:rPr>
        <w:t>has to be a high-priority</w:t>
      </w:r>
      <w:r w:rsidR="001345DB" w:rsidRPr="00AE12FB">
        <w:rPr>
          <w:rStyle w:val="normaltextrun"/>
          <w:rFonts w:cs="Arial"/>
          <w:szCs w:val="20"/>
          <w:lang w:val="en-GB"/>
        </w:rPr>
        <w:t xml:space="preserve"> global </w:t>
      </w:r>
      <w:r w:rsidR="005C68DE">
        <w:rPr>
          <w:rStyle w:val="normaltextrun"/>
          <w:rFonts w:cs="Arial"/>
          <w:szCs w:val="20"/>
          <w:lang w:val="en-GB"/>
        </w:rPr>
        <w:t>initiative,</w:t>
      </w:r>
    </w:p>
    <w:p w14:paraId="7C42013A" w14:textId="3D4B7654" w:rsidR="00992F38" w:rsidRPr="00AE12FB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</w:p>
    <w:p w14:paraId="0B36152B" w14:textId="05820E34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(5)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Acknowledging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the necessity </w:t>
      </w:r>
      <w:r w:rsidR="00820025" w:rsidRPr="00AE12FB">
        <w:rPr>
          <w:rStyle w:val="normaltextrun"/>
          <w:rFonts w:cs="Arial"/>
          <w:szCs w:val="20"/>
          <w:lang w:val="en-GB"/>
        </w:rPr>
        <w:t xml:space="preserve">of </w:t>
      </w:r>
      <w:r w:rsidR="00992F38" w:rsidRPr="00AE12FB">
        <w:rPr>
          <w:rStyle w:val="normaltextrun"/>
          <w:rFonts w:cs="Arial"/>
          <w:szCs w:val="20"/>
          <w:lang w:val="en-GB"/>
        </w:rPr>
        <w:t>combat</w:t>
      </w:r>
      <w:r w:rsidR="00820025" w:rsidRPr="00AE12FB">
        <w:rPr>
          <w:rStyle w:val="normaltextrun"/>
          <w:rFonts w:cs="Arial"/>
          <w:szCs w:val="20"/>
          <w:lang w:val="en-GB"/>
        </w:rPr>
        <w:t>ting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on all levels in order to protect children from </w:t>
      </w:r>
      <w:r w:rsidR="007B079A" w:rsidRPr="00AE12FB">
        <w:rPr>
          <w:rStyle w:val="normaltextrun"/>
          <w:rFonts w:cs="Arial"/>
          <w:szCs w:val="20"/>
          <w:lang w:val="en-GB"/>
        </w:rPr>
        <w:t>such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exploitation in the first place</w:t>
      </w:r>
      <w:r w:rsidR="005C68DE">
        <w:rPr>
          <w:rStyle w:val="normaltextrun"/>
          <w:rFonts w:cs="Arial"/>
          <w:szCs w:val="20"/>
          <w:lang w:val="en-GB"/>
        </w:rPr>
        <w:t>,</w:t>
      </w:r>
    </w:p>
    <w:p w14:paraId="72C76F82" w14:textId="3F74BF0A" w:rsidR="00992F38" w:rsidRPr="00AE12FB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</w:p>
    <w:p w14:paraId="680DD5FF" w14:textId="6B55275A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(6)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820025" w:rsidRPr="00AE12FB">
        <w:rPr>
          <w:rStyle w:val="normaltextrun"/>
          <w:rFonts w:cs="Arial"/>
          <w:i/>
          <w:iCs/>
          <w:szCs w:val="20"/>
          <w:lang w:val="en-GB"/>
        </w:rPr>
        <w:t>Bearing in mind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the lack of 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a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sufficient legal framework, budget, technical expertise and manpower in </w:t>
      </w:r>
      <w:r w:rsidR="007B079A" w:rsidRPr="00AE12FB">
        <w:rPr>
          <w:rStyle w:val="normaltextrun"/>
          <w:rFonts w:cs="Arial"/>
          <w:szCs w:val="20"/>
          <w:lang w:val="en-GB"/>
        </w:rPr>
        <w:t>many States 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to effectively combat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abuse,</w:t>
      </w:r>
    </w:p>
    <w:p w14:paraId="75D77691" w14:textId="130740F2" w:rsidR="00992F38" w:rsidRPr="00AE12FB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</w:p>
    <w:p w14:paraId="65EC9E32" w14:textId="0481020E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(7)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820025" w:rsidRPr="00AE12FB">
        <w:rPr>
          <w:rStyle w:val="normaltextrun"/>
          <w:rFonts w:cs="Arial"/>
          <w:i/>
          <w:iCs/>
          <w:szCs w:val="20"/>
          <w:lang w:val="en-GB"/>
        </w:rPr>
        <w:t>Recognizing</w:t>
      </w:r>
      <w:r w:rsidR="00820025" w:rsidRPr="00AE12FB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the importance of creating awareness on the topic of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in the eyes of the public, legislatures, law enforcement agencies and all other relevant policymakers</w:t>
      </w:r>
      <w:r w:rsidR="005C68DE">
        <w:rPr>
          <w:rStyle w:val="normaltextrun"/>
          <w:rFonts w:cs="Arial"/>
          <w:szCs w:val="20"/>
          <w:lang w:val="en-GB"/>
        </w:rPr>
        <w:t>,</w:t>
      </w:r>
    </w:p>
    <w:p w14:paraId="417DD861" w14:textId="185341E2" w:rsidR="00992F38" w:rsidRPr="00AE12FB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13E2D084" w14:textId="7923A236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(8)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Acknowledging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the importance of (sexual) education as a </w:t>
      </w:r>
      <w:r w:rsidR="00CA0F0C" w:rsidRPr="00AE12FB">
        <w:rPr>
          <w:rStyle w:val="normaltextrun"/>
          <w:rFonts w:cs="Arial"/>
          <w:szCs w:val="20"/>
          <w:lang w:val="en-GB"/>
        </w:rPr>
        <w:t xml:space="preserve">basis </w:t>
      </w:r>
      <w:r w:rsidR="00992F38" w:rsidRPr="00AE12FB">
        <w:rPr>
          <w:rStyle w:val="normaltextrun"/>
          <w:rFonts w:cs="Arial"/>
          <w:szCs w:val="20"/>
          <w:lang w:val="en-GB"/>
        </w:rPr>
        <w:t>for prevention in any cultural milieu, as well as education on the role that increased digital capabilities play in facilitating perpetrators of 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abuse,</w:t>
      </w:r>
    </w:p>
    <w:p w14:paraId="7F66122B" w14:textId="4D1336E5" w:rsidR="00992F38" w:rsidRPr="00AE12FB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</w:p>
    <w:p w14:paraId="09D400FF" w14:textId="6E932A72" w:rsidR="00992F38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(9)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820025" w:rsidRPr="00AE12FB">
        <w:rPr>
          <w:rStyle w:val="normaltextrun"/>
          <w:rFonts w:cs="Arial"/>
          <w:i/>
          <w:iCs/>
          <w:szCs w:val="20"/>
          <w:lang w:val="en-GB"/>
        </w:rPr>
        <w:t>Noting</w:t>
      </w:r>
      <w:r w:rsidR="00820025" w:rsidRPr="00AE12FB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the precarious </w:t>
      </w:r>
      <w:r w:rsidR="00FF7F35" w:rsidRPr="00AE12FB">
        <w:rPr>
          <w:rStyle w:val="normaltextrun"/>
          <w:rFonts w:cs="Arial"/>
          <w:szCs w:val="20"/>
          <w:lang w:val="en-GB"/>
        </w:rPr>
        <w:t xml:space="preserve">situation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of the child in cases of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7B079A" w:rsidRPr="00AE12FB" w:rsidDel="007B079A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>and the importance of a victim-</w:t>
      </w:r>
      <w:r w:rsidR="00CA0F0C" w:rsidRPr="00AE12FB">
        <w:rPr>
          <w:rStyle w:val="normaltextrun"/>
          <w:rFonts w:cs="Arial"/>
          <w:szCs w:val="20"/>
          <w:lang w:val="en-GB"/>
        </w:rPr>
        <w:t xml:space="preserve">centred </w:t>
      </w:r>
      <w:r w:rsidR="00992F38" w:rsidRPr="00AE12FB">
        <w:rPr>
          <w:rStyle w:val="normaltextrun"/>
          <w:rFonts w:cs="Arial"/>
          <w:szCs w:val="20"/>
          <w:lang w:val="en-GB"/>
        </w:rPr>
        <w:t>approach when combatting 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75771B" w:rsidRPr="00AE12FB">
        <w:rPr>
          <w:rStyle w:val="normaltextrun"/>
          <w:rFonts w:cs="Arial"/>
          <w:szCs w:val="20"/>
          <w:lang w:val="en-GB"/>
        </w:rPr>
        <w:t>, as well as child-centred rehabilitation processes</w:t>
      </w:r>
      <w:r w:rsidR="005C68DE">
        <w:rPr>
          <w:rStyle w:val="normaltextrun"/>
          <w:rFonts w:cs="Arial"/>
          <w:szCs w:val="20"/>
          <w:lang w:val="en-GB"/>
        </w:rPr>
        <w:t>,</w:t>
      </w:r>
    </w:p>
    <w:p w14:paraId="1ED05C0A" w14:textId="3A67B297" w:rsidR="00A76825" w:rsidRDefault="00A76825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</w:p>
    <w:p w14:paraId="173DEF6F" w14:textId="5C044617" w:rsidR="00A76825" w:rsidRPr="00AE12FB" w:rsidRDefault="007C6082" w:rsidP="00A76825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(10)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820025" w:rsidRPr="00AE12FB">
        <w:rPr>
          <w:rStyle w:val="normaltextrun"/>
          <w:rFonts w:cs="Arial"/>
          <w:i/>
          <w:iCs/>
          <w:szCs w:val="20"/>
          <w:lang w:val="en-GB"/>
        </w:rPr>
        <w:t>Mindful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that</w:t>
      </w:r>
      <w:r w:rsidR="00CA0F0C" w:rsidRPr="00AE12FB">
        <w:rPr>
          <w:rStyle w:val="normaltextrun"/>
          <w:rFonts w:cs="Arial"/>
          <w:szCs w:val="20"/>
          <w:lang w:val="en-GB"/>
        </w:rPr>
        <w:t>,</w:t>
      </w:r>
      <w:r w:rsidR="00F61F03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although girls seem to be 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the main </w:t>
      </w:r>
      <w:r w:rsidR="00992F38" w:rsidRPr="00AE12FB">
        <w:rPr>
          <w:rStyle w:val="normaltextrun"/>
          <w:rFonts w:cs="Arial"/>
          <w:szCs w:val="20"/>
          <w:lang w:val="en-GB"/>
        </w:rPr>
        <w:t>victim</w:t>
      </w:r>
      <w:r w:rsidR="007B079A" w:rsidRPr="00AE12FB">
        <w:rPr>
          <w:rStyle w:val="normaltextrun"/>
          <w:rFonts w:cs="Arial"/>
          <w:szCs w:val="20"/>
          <w:lang w:val="en-GB"/>
        </w:rPr>
        <w:t>s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of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, </w:t>
      </w:r>
      <w:r w:rsidR="007B079A" w:rsidRPr="00AE12FB">
        <w:rPr>
          <w:rStyle w:val="normaltextrun"/>
          <w:rFonts w:cs="Arial"/>
          <w:szCs w:val="20"/>
          <w:lang w:val="en-GB"/>
        </w:rPr>
        <w:t>many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boys are 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affected </w:t>
      </w:r>
      <w:r w:rsidR="00992F38" w:rsidRPr="00AE12FB">
        <w:rPr>
          <w:rStyle w:val="normaltextrun"/>
          <w:rFonts w:cs="Arial"/>
          <w:szCs w:val="20"/>
          <w:lang w:val="en-GB"/>
        </w:rPr>
        <w:t>as well</w:t>
      </w:r>
      <w:r w:rsidR="005C68DE">
        <w:rPr>
          <w:rStyle w:val="normaltextrun"/>
          <w:rFonts w:cs="Arial"/>
          <w:szCs w:val="20"/>
          <w:lang w:val="en-GB"/>
        </w:rPr>
        <w:t>,</w:t>
      </w:r>
    </w:p>
    <w:p w14:paraId="3E172D60" w14:textId="77777777" w:rsidR="00A76825" w:rsidRPr="00AE12FB" w:rsidRDefault="00A76825" w:rsidP="00A76825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  <w:sectPr w:rsidR="00A76825" w:rsidRPr="00AE12FB" w:rsidSect="007C6082">
          <w:headerReference w:type="default" r:id="rId8"/>
          <w:footerReference w:type="default" r:id="rId9"/>
          <w:headerReference w:type="first" r:id="rId10"/>
          <w:pgSz w:w="11906" w:h="16838" w:code="9"/>
          <w:pgMar w:top="2693" w:right="851" w:bottom="1418" w:left="3119" w:header="709" w:footer="709" w:gutter="0"/>
          <w:cols w:space="708"/>
          <w:titlePg/>
          <w:docGrid w:linePitch="360"/>
        </w:sectPr>
      </w:pPr>
    </w:p>
    <w:p w14:paraId="65F0D76B" w14:textId="1223B3EE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lastRenderedPageBreak/>
        <w:t>(11)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CA0F0C" w:rsidRPr="00AE12FB">
        <w:rPr>
          <w:rStyle w:val="normaltextrun"/>
          <w:rFonts w:cs="Arial"/>
          <w:i/>
          <w:iCs/>
          <w:szCs w:val="20"/>
          <w:lang w:val="en-GB"/>
        </w:rPr>
        <w:t>Conscious</w:t>
      </w:r>
      <w:r w:rsidR="009F7372" w:rsidRPr="00AE12FB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that child exploitation is also a commercial act and </w:t>
      </w:r>
      <w:r w:rsidR="00FF7F35" w:rsidRPr="00AE12FB">
        <w:rPr>
          <w:rStyle w:val="normaltextrun"/>
          <w:rFonts w:cs="Arial"/>
          <w:szCs w:val="20"/>
          <w:lang w:val="en-GB"/>
        </w:rPr>
        <w:t>may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</w:t>
      </w:r>
      <w:r w:rsidR="009F7372" w:rsidRPr="00AE12FB">
        <w:rPr>
          <w:rStyle w:val="normaltextrun"/>
          <w:rFonts w:cs="Arial"/>
          <w:szCs w:val="20"/>
          <w:lang w:val="en-GB"/>
        </w:rPr>
        <w:t xml:space="preserve">thus </w:t>
      </w:r>
      <w:r w:rsidR="00992F38" w:rsidRPr="00AE12FB">
        <w:rPr>
          <w:rStyle w:val="normaltextrun"/>
          <w:rFonts w:cs="Arial"/>
          <w:szCs w:val="20"/>
          <w:lang w:val="en-GB"/>
        </w:rPr>
        <w:t>be driven by economic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 </w:t>
      </w:r>
      <w:r w:rsidR="009F7372" w:rsidRPr="00AE12FB">
        <w:rPr>
          <w:rStyle w:val="normaltextrun"/>
          <w:rFonts w:cs="Arial"/>
          <w:szCs w:val="20"/>
          <w:lang w:val="en-GB"/>
        </w:rPr>
        <w:t>motivations</w:t>
      </w:r>
      <w:r w:rsidR="005C68DE">
        <w:rPr>
          <w:rStyle w:val="normaltextrun"/>
          <w:rFonts w:cs="Arial"/>
          <w:szCs w:val="20"/>
          <w:lang w:val="en-GB"/>
        </w:rPr>
        <w:t>,</w:t>
      </w:r>
    </w:p>
    <w:p w14:paraId="638513E3" w14:textId="16038B00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5C824716" w14:textId="69F56B57" w:rsidR="0075771B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(12)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805A08">
        <w:rPr>
          <w:rStyle w:val="normaltextrun"/>
          <w:rFonts w:cs="Arial"/>
          <w:i/>
          <w:iCs/>
          <w:szCs w:val="20"/>
          <w:lang w:val="en-GB"/>
        </w:rPr>
        <w:t>N</w:t>
      </w:r>
      <w:r w:rsidR="0075771B" w:rsidRPr="00AE12FB">
        <w:rPr>
          <w:rStyle w:val="normaltextrun"/>
          <w:rFonts w:cs="Arial"/>
          <w:i/>
          <w:iCs/>
          <w:szCs w:val="20"/>
          <w:lang w:val="en-GB"/>
        </w:rPr>
        <w:t>oting</w:t>
      </w:r>
      <w:r w:rsidR="0075771B" w:rsidRPr="00AE12FB">
        <w:rPr>
          <w:rStyle w:val="normaltextrun"/>
          <w:rFonts w:cs="Arial"/>
          <w:szCs w:val="20"/>
          <w:lang w:val="en-GB"/>
        </w:rPr>
        <w:t xml:space="preserve"> that the fight against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75771B" w:rsidRPr="00AE12FB" w:rsidDel="007B079A">
        <w:rPr>
          <w:rStyle w:val="normaltextrun"/>
          <w:rFonts w:cs="Arial"/>
          <w:szCs w:val="20"/>
          <w:lang w:val="en-GB"/>
        </w:rPr>
        <w:t xml:space="preserve"> </w:t>
      </w:r>
      <w:r w:rsidR="0075771B" w:rsidRPr="00AE12FB">
        <w:rPr>
          <w:rStyle w:val="normaltextrun"/>
          <w:rFonts w:cs="Arial"/>
          <w:szCs w:val="20"/>
          <w:lang w:val="en-GB"/>
        </w:rPr>
        <w:t xml:space="preserve">is complicated by the fast-moving new technologies such as cryptocurrencies and Blockchain, with their untraceable nature in the commercial sale of </w:t>
      </w:r>
      <w:r w:rsidR="00C44A86" w:rsidRPr="00AE12FB">
        <w:rPr>
          <w:rStyle w:val="normaltextrun"/>
          <w:rFonts w:cs="Arial"/>
          <w:szCs w:val="20"/>
          <w:lang w:val="en-GB"/>
        </w:rPr>
        <w:t xml:space="preserve">child exploitation </w:t>
      </w:r>
      <w:r w:rsidR="0075771B" w:rsidRPr="00AE12FB">
        <w:rPr>
          <w:rStyle w:val="normaltextrun"/>
          <w:rFonts w:cs="Arial"/>
          <w:szCs w:val="20"/>
          <w:lang w:val="en-GB"/>
        </w:rPr>
        <w:t>materials, as well as anonymous features of social network platforms, which made it harder to target abusers</w:t>
      </w:r>
      <w:r w:rsidR="005C68DE">
        <w:rPr>
          <w:rStyle w:val="normaltextrun"/>
          <w:rFonts w:cs="Arial"/>
          <w:szCs w:val="20"/>
          <w:lang w:val="en-GB"/>
        </w:rPr>
        <w:t>,</w:t>
      </w:r>
    </w:p>
    <w:p w14:paraId="0CEDFFBF" w14:textId="77777777" w:rsidR="0075771B" w:rsidRPr="00A76825" w:rsidRDefault="0075771B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0358DA83" w14:textId="051B6808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(13)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F7372" w:rsidRPr="00AE12FB">
        <w:rPr>
          <w:rStyle w:val="normaltextrun"/>
          <w:rFonts w:cs="Arial"/>
          <w:i/>
          <w:iCs/>
          <w:szCs w:val="20"/>
          <w:lang w:val="en-GB"/>
        </w:rPr>
        <w:t>Stressing</w:t>
      </w:r>
      <w:r w:rsidR="009F7372" w:rsidRPr="00AE12FB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the importance of </w:t>
      </w:r>
      <w:r w:rsidR="007B079A" w:rsidRPr="00AE12FB">
        <w:rPr>
          <w:rStyle w:val="normaltextrun"/>
          <w:rFonts w:cs="Arial"/>
          <w:szCs w:val="20"/>
          <w:lang w:val="en-GB"/>
        </w:rPr>
        <w:t>cross-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sector, multi-disciplinary and international collaboration in the strategy to combat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abuse,</w:t>
      </w:r>
    </w:p>
    <w:p w14:paraId="02C38E6A" w14:textId="20F84390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233B1C2D" w14:textId="70372DB6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(14)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F7372" w:rsidRPr="00AE12FB">
        <w:rPr>
          <w:rStyle w:val="normaltextrun"/>
          <w:rFonts w:cs="Arial"/>
          <w:i/>
          <w:iCs/>
          <w:szCs w:val="20"/>
          <w:lang w:val="en-GB"/>
        </w:rPr>
        <w:t>Underlining</w:t>
      </w:r>
      <w:r w:rsidR="009F7372" w:rsidRPr="00AE12FB">
        <w:rPr>
          <w:rStyle w:val="normaltextrun"/>
          <w:rFonts w:cs="Arial"/>
          <w:szCs w:val="20"/>
          <w:lang w:val="en-GB"/>
        </w:rPr>
        <w:t> </w:t>
      </w:r>
      <w:r w:rsidR="00992F38" w:rsidRPr="00AE12FB">
        <w:rPr>
          <w:rStyle w:val="normaltextrun"/>
          <w:rFonts w:cs="Arial"/>
          <w:szCs w:val="20"/>
          <w:lang w:val="en-GB"/>
        </w:rPr>
        <w:t>the corporate social responsibility </w:t>
      </w:r>
      <w:r w:rsidR="009F7372" w:rsidRPr="00AE12FB">
        <w:rPr>
          <w:rStyle w:val="normaltextrun"/>
          <w:rFonts w:cs="Arial"/>
          <w:szCs w:val="20"/>
          <w:lang w:val="en-GB"/>
        </w:rPr>
        <w:t xml:space="preserve">that </w:t>
      </w:r>
      <w:r w:rsidR="00CA0F0C" w:rsidRPr="00AE12FB">
        <w:rPr>
          <w:rStyle w:val="normaltextrun"/>
          <w:rFonts w:cs="Arial"/>
          <w:szCs w:val="20"/>
          <w:lang w:val="en-GB"/>
        </w:rPr>
        <w:t>private sector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</w:t>
      </w:r>
      <w:r w:rsidR="009F7372" w:rsidRPr="00AE12FB">
        <w:rPr>
          <w:rStyle w:val="normaltextrun"/>
          <w:rFonts w:cs="Arial"/>
          <w:szCs w:val="20"/>
          <w:lang w:val="en-GB"/>
        </w:rPr>
        <w:t>information and communication</w:t>
      </w:r>
      <w:r w:rsidR="00FF7F35" w:rsidRPr="00AE12FB">
        <w:rPr>
          <w:rStyle w:val="normaltextrun"/>
          <w:rFonts w:cs="Arial"/>
          <w:szCs w:val="20"/>
          <w:lang w:val="en-GB"/>
        </w:rPr>
        <w:t>s</w:t>
      </w:r>
      <w:r w:rsidR="009F7372" w:rsidRPr="00AE12FB">
        <w:rPr>
          <w:rStyle w:val="normaltextrun"/>
          <w:rFonts w:cs="Arial"/>
          <w:szCs w:val="20"/>
          <w:lang w:val="en-GB"/>
        </w:rPr>
        <w:t xml:space="preserve"> technology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companies </w:t>
      </w:r>
      <w:r w:rsidR="009F7372" w:rsidRPr="00AE12FB">
        <w:rPr>
          <w:rStyle w:val="normaltextrun"/>
          <w:rFonts w:cs="Arial"/>
          <w:szCs w:val="20"/>
          <w:lang w:val="en-GB"/>
        </w:rPr>
        <w:t>must take for</w:t>
      </w:r>
      <w:r w:rsidR="00992F38" w:rsidRPr="00AE12FB">
        <w:rPr>
          <w:rStyle w:val="normaltextrun"/>
          <w:rFonts w:cs="Arial"/>
          <w:szCs w:val="20"/>
          <w:lang w:val="en-GB"/>
        </w:rPr>
        <w:t> combatting 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, as well as the role they </w:t>
      </w:r>
      <w:r w:rsidR="009F7372" w:rsidRPr="00AE12FB">
        <w:rPr>
          <w:rStyle w:val="normaltextrun"/>
          <w:rFonts w:cs="Arial"/>
          <w:szCs w:val="20"/>
          <w:lang w:val="en-GB"/>
        </w:rPr>
        <w:t xml:space="preserve">must </w:t>
      </w:r>
      <w:r w:rsidR="00992F38" w:rsidRPr="00AE12FB">
        <w:rPr>
          <w:rStyle w:val="normaltextrun"/>
          <w:rFonts w:cs="Arial"/>
          <w:szCs w:val="20"/>
          <w:lang w:val="en-GB"/>
        </w:rPr>
        <w:t>play in preventing and monitoring 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abuse,</w:t>
      </w:r>
    </w:p>
    <w:p w14:paraId="2CC5AEA8" w14:textId="77777777" w:rsidR="0031716D" w:rsidRPr="00A76825" w:rsidRDefault="0031716D" w:rsidP="007C608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cs="Arial"/>
          <w:sz w:val="16"/>
          <w:szCs w:val="16"/>
          <w:lang w:val="en-GB"/>
        </w:rPr>
      </w:pPr>
      <w:bookmarkStart w:id="0" w:name="_Hlk79392559"/>
    </w:p>
    <w:p w14:paraId="1CF2550A" w14:textId="5EBDF488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1.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Urges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</w:t>
      </w:r>
      <w:r w:rsidR="00876F76" w:rsidRPr="00AE12FB">
        <w:rPr>
          <w:rStyle w:val="normaltextrun"/>
          <w:rFonts w:cs="Arial"/>
          <w:szCs w:val="20"/>
          <w:lang w:val="en-GB"/>
        </w:rPr>
        <w:t xml:space="preserve">parliaments </w:t>
      </w:r>
      <w:r w:rsidR="00992F38" w:rsidRPr="00AE12FB">
        <w:rPr>
          <w:rStyle w:val="normaltextrun"/>
          <w:rFonts w:cs="Arial"/>
          <w:szCs w:val="20"/>
          <w:lang w:val="en-GB"/>
        </w:rPr>
        <w:t>to adopt specific, comprehensive and harmonized legal framework</w:t>
      </w:r>
      <w:r w:rsidR="007B079A" w:rsidRPr="00AE12FB">
        <w:rPr>
          <w:rStyle w:val="normaltextrun"/>
          <w:rFonts w:cs="Arial"/>
          <w:szCs w:val="20"/>
          <w:lang w:val="en-GB"/>
        </w:rPr>
        <w:t>s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to </w:t>
      </w:r>
      <w:r w:rsidR="00CA0F0C" w:rsidRPr="00AE12FB">
        <w:rPr>
          <w:rStyle w:val="normaltextrun"/>
          <w:rFonts w:cs="Arial"/>
          <w:szCs w:val="20"/>
          <w:lang w:val="en-GB"/>
        </w:rPr>
        <w:t xml:space="preserve">introduce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national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7B079A" w:rsidRPr="00AE12FB" w:rsidDel="007B079A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>laws, considering the </w:t>
      </w:r>
      <w:proofErr w:type="spellStart"/>
      <w:r w:rsidR="00992F38" w:rsidRPr="00AE12FB">
        <w:rPr>
          <w:rStyle w:val="normaltextrun"/>
          <w:rFonts w:cs="Arial"/>
          <w:szCs w:val="20"/>
          <w:lang w:val="en-GB"/>
        </w:rPr>
        <w:t>WeProtect</w:t>
      </w:r>
      <w:proofErr w:type="spellEnd"/>
      <w:r w:rsidR="007B079A" w:rsidRPr="00AE12FB">
        <w:rPr>
          <w:rStyle w:val="normaltextrun"/>
          <w:rFonts w:cs="Arial"/>
          <w:szCs w:val="20"/>
          <w:lang w:val="en-GB"/>
        </w:rPr>
        <w:t xml:space="preserve"> </w:t>
      </w:r>
      <w:bookmarkStart w:id="1" w:name="_Hlk78469486"/>
      <w:r w:rsidR="007B079A" w:rsidRPr="00AE12FB">
        <w:rPr>
          <w:rStyle w:val="normaltextrun"/>
          <w:rFonts w:cs="Arial"/>
          <w:szCs w:val="20"/>
          <w:lang w:val="en-GB"/>
        </w:rPr>
        <w:t>Global Alliance’s</w:t>
      </w:r>
      <w:r w:rsidR="00992F38" w:rsidRPr="00AE12FB">
        <w:rPr>
          <w:rStyle w:val="normaltextrun"/>
          <w:rFonts w:cs="Arial"/>
          <w:szCs w:val="20"/>
          <w:lang w:val="en-GB"/>
        </w:rPr>
        <w:t> </w:t>
      </w:r>
      <w:bookmarkEnd w:id="1"/>
      <w:r w:rsidR="00992F38" w:rsidRPr="00AE12FB">
        <w:rPr>
          <w:rStyle w:val="normaltextrun"/>
          <w:rFonts w:cs="Arial"/>
          <w:szCs w:val="20"/>
          <w:lang w:val="en-GB"/>
        </w:rPr>
        <w:t>Model National Response as the guiding model for</w:t>
      </w:r>
      <w:r w:rsidR="00992F38" w:rsidRPr="00AE12FB"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>legislation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17B51503" w14:textId="40DC46CB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18F3C64B" w14:textId="2BCFC359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2.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F7372" w:rsidRPr="00AE12FB">
        <w:rPr>
          <w:rStyle w:val="normaltextrun"/>
          <w:rFonts w:cs="Arial"/>
          <w:i/>
          <w:iCs/>
          <w:szCs w:val="20"/>
          <w:lang w:val="en-GB"/>
        </w:rPr>
        <w:t>Also urges</w:t>
      </w:r>
      <w:r w:rsidR="009F7372" w:rsidRPr="00AE12FB">
        <w:rPr>
          <w:rStyle w:val="normaltextrun"/>
          <w:rFonts w:cs="Arial"/>
          <w:szCs w:val="20"/>
          <w:lang w:val="en-GB"/>
        </w:rPr>
        <w:t xml:space="preserve"> </w:t>
      </w:r>
      <w:r w:rsidR="00876F76" w:rsidRPr="00AE12FB">
        <w:rPr>
          <w:rStyle w:val="normaltextrun"/>
          <w:rFonts w:cs="Arial"/>
          <w:szCs w:val="20"/>
          <w:lang w:val="en-GB"/>
        </w:rPr>
        <w:t xml:space="preserve">parliaments </w:t>
      </w:r>
      <w:r w:rsidR="00992F38" w:rsidRPr="00AE12FB">
        <w:rPr>
          <w:rStyle w:val="normaltextrun"/>
          <w:rFonts w:cs="Arial"/>
          <w:szCs w:val="20"/>
          <w:lang w:val="en-GB"/>
        </w:rPr>
        <w:t>to ensure that </w:t>
      </w:r>
      <w:r w:rsidR="007B079A" w:rsidRPr="00AE12FB">
        <w:rPr>
          <w:rStyle w:val="normaltextrun"/>
          <w:rFonts w:cs="Arial"/>
          <w:szCs w:val="20"/>
          <w:lang w:val="en-GB"/>
        </w:rPr>
        <w:t>cross-</w:t>
      </w:r>
      <w:r w:rsidR="00992F38" w:rsidRPr="00AE12FB">
        <w:rPr>
          <w:rStyle w:val="normaltextrun"/>
          <w:rFonts w:cs="Arial"/>
          <w:szCs w:val="20"/>
          <w:lang w:val="en-GB"/>
        </w:rPr>
        <w:t>border cooperation is established to prevent known perpetrators 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from </w:t>
      </w:r>
      <w:r w:rsidR="00992F38" w:rsidRPr="00AE12FB">
        <w:rPr>
          <w:rStyle w:val="normaltextrun"/>
          <w:rFonts w:cs="Arial"/>
          <w:szCs w:val="20"/>
          <w:lang w:val="en-GB"/>
        </w:rPr>
        <w:t>commit</w:t>
      </w:r>
      <w:r w:rsidR="007B079A" w:rsidRPr="00AE12FB">
        <w:rPr>
          <w:rStyle w:val="normaltextrun"/>
          <w:rFonts w:cs="Arial"/>
          <w:szCs w:val="20"/>
          <w:lang w:val="en-GB"/>
        </w:rPr>
        <w:t>ting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abuse in other countries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5B0AF98B" w14:textId="5D94BF33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4F144294" w14:textId="4DF3145D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3.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Calls upon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members of parliament to emphasize the need 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for </w:t>
      </w:r>
      <w:r w:rsidR="00992F38" w:rsidRPr="00AE12FB">
        <w:rPr>
          <w:rStyle w:val="normaltextrun"/>
          <w:rFonts w:cs="Arial"/>
          <w:szCs w:val="20"/>
          <w:lang w:val="en-GB"/>
        </w:rPr>
        <w:t>rapid and effective international cooperation and law enforcement responses, such as </w:t>
      </w:r>
      <w:r w:rsidR="007B079A" w:rsidRPr="00AE12FB">
        <w:rPr>
          <w:rStyle w:val="normaltextrun"/>
          <w:rFonts w:cs="Arial"/>
          <w:szCs w:val="20"/>
          <w:lang w:val="en-GB"/>
        </w:rPr>
        <w:t>removing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hurdles 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preventing </w:t>
      </w:r>
      <w:r w:rsidR="00992F38" w:rsidRPr="00AE12FB">
        <w:rPr>
          <w:rStyle w:val="normaltextrun"/>
          <w:rFonts w:cs="Arial"/>
          <w:szCs w:val="20"/>
          <w:lang w:val="en-GB"/>
        </w:rPr>
        <w:t>law enforcement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 agencies from sharing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vital information</w:t>
      </w:r>
      <w:r w:rsidR="0082220B" w:rsidRPr="00AE12FB">
        <w:rPr>
          <w:rStyle w:val="normaltextrun"/>
          <w:rFonts w:cs="Arial"/>
          <w:szCs w:val="20"/>
          <w:lang w:val="en-GB"/>
        </w:rPr>
        <w:t>, and to address the growing illegal usage of cryptocurrencies to trade in child sexual exploitation material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574B15FC" w14:textId="2E77DF1F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769745CD" w14:textId="19D92537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4.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Emphasizes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the importance of 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a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strategic private sector commitment to 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cooperation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with law enforcement agencies on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7B079A" w:rsidRPr="00AE12FB" w:rsidDel="007B079A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>issues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245DC0D6" w14:textId="47B768B3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3BBB92DB" w14:textId="179FC1CC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5.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Urges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</w:t>
      </w:r>
      <w:r w:rsidR="00876F76" w:rsidRPr="00AE12FB">
        <w:rPr>
          <w:rStyle w:val="normaltextrun"/>
          <w:rFonts w:cs="Arial"/>
          <w:szCs w:val="20"/>
          <w:lang w:val="en-GB"/>
        </w:rPr>
        <w:t>parliaments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to </w:t>
      </w:r>
      <w:r w:rsidR="007B079A" w:rsidRPr="00AE12FB">
        <w:rPr>
          <w:rStyle w:val="normaltextrun"/>
          <w:rFonts w:cs="Arial"/>
          <w:szCs w:val="20"/>
          <w:lang w:val="en-GB"/>
        </w:rPr>
        <w:t>develop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thorough infrastructure to support victims of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, ensuring a healthy and supportive reporting environment in their </w:t>
      </w:r>
      <w:r w:rsidR="007B079A" w:rsidRPr="00AE12FB">
        <w:rPr>
          <w:rStyle w:val="normaltextrun"/>
          <w:rFonts w:cs="Arial"/>
          <w:szCs w:val="20"/>
          <w:lang w:val="en-GB"/>
        </w:rPr>
        <w:t>State</w:t>
      </w:r>
      <w:r w:rsidR="00992F38" w:rsidRPr="00AE12FB">
        <w:rPr>
          <w:rStyle w:val="normaltextrun"/>
          <w:rFonts w:cs="Arial"/>
          <w:szCs w:val="20"/>
          <w:lang w:val="en-GB"/>
        </w:rPr>
        <w:t>, whilst also ensuring sufficient financial and human resources for</w:t>
      </w:r>
      <w:r w:rsidR="00FF7F35" w:rsidRPr="00AE12FB">
        <w:rPr>
          <w:rStyle w:val="normaltextrun"/>
          <w:rFonts w:cs="Arial"/>
          <w:szCs w:val="20"/>
          <w:lang w:val="en-GB"/>
        </w:rPr>
        <w:t>, inter alia,</w:t>
      </w:r>
      <w:r w:rsidR="00FF7F35" w:rsidRPr="00AE12FB" w:rsidDel="00FF7F35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>educational program</w:t>
      </w:r>
      <w:r w:rsidR="007B079A" w:rsidRPr="00AE12FB">
        <w:rPr>
          <w:rStyle w:val="normaltextrun"/>
          <w:rFonts w:cs="Arial"/>
          <w:szCs w:val="20"/>
          <w:lang w:val="en-GB"/>
        </w:rPr>
        <w:t>me</w:t>
      </w:r>
      <w:r w:rsidR="00992F38" w:rsidRPr="00AE12FB">
        <w:rPr>
          <w:rStyle w:val="normaltextrun"/>
          <w:rFonts w:cs="Arial"/>
          <w:szCs w:val="20"/>
          <w:lang w:val="en-GB"/>
        </w:rPr>
        <w:t>s, hotlines and victim</w:t>
      </w:r>
      <w:r w:rsidR="00520F0E" w:rsidRPr="00AE12FB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>helplines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25FDAF7B" w14:textId="62387CF5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1041C5F2" w14:textId="12A0CFB4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6.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Calls upon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the IPU to draft a model law for </w:t>
      </w:r>
      <w:r w:rsidR="007B079A" w:rsidRPr="00AE12FB">
        <w:rPr>
          <w:rStyle w:val="normaltextrun"/>
          <w:rFonts w:cs="Arial"/>
          <w:szCs w:val="20"/>
          <w:lang w:val="en-GB"/>
        </w:rPr>
        <w:t>States</w:t>
      </w:r>
      <w:r w:rsidR="00992F38" w:rsidRPr="00AE12FB">
        <w:rPr>
          <w:rStyle w:val="normaltextrun"/>
          <w:rFonts w:cs="Arial"/>
          <w:szCs w:val="20"/>
          <w:lang w:val="en-GB"/>
        </w:rPr>
        <w:t>, formalizing clear legislation combatting 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, where children’s rights, voices, needs and security </w:t>
      </w:r>
      <w:r w:rsidR="007B079A" w:rsidRPr="00AE12FB">
        <w:rPr>
          <w:rStyle w:val="normaltextrun"/>
          <w:rFonts w:cs="Arial"/>
          <w:szCs w:val="20"/>
          <w:lang w:val="en-GB"/>
        </w:rPr>
        <w:t>should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take </w:t>
      </w:r>
      <w:r w:rsidR="007B079A" w:rsidRPr="00AE12FB">
        <w:rPr>
          <w:rStyle w:val="normaltextrun"/>
          <w:rFonts w:cs="Arial"/>
          <w:szCs w:val="20"/>
          <w:lang w:val="en-GB"/>
        </w:rPr>
        <w:t xml:space="preserve">centre </w:t>
      </w:r>
      <w:r w:rsidR="00992F38" w:rsidRPr="00AE12FB">
        <w:rPr>
          <w:rStyle w:val="normaltextrun"/>
          <w:rFonts w:cs="Arial"/>
          <w:szCs w:val="20"/>
          <w:lang w:val="en-GB"/>
        </w:rPr>
        <w:t>stage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46539A99" w14:textId="2C1EAC5B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105EB694" w14:textId="276B8B5B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7.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Recognizes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the active role of men as strategic partners and allies in changing norms and practices that motivate all forms of gender-based violence, including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abuse;</w:t>
      </w:r>
    </w:p>
    <w:p w14:paraId="1C8EFAD3" w14:textId="2FC6E15F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343926D4" w14:textId="6CBEE0D5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8.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210FBF" w:rsidRPr="00AE12FB">
        <w:rPr>
          <w:rStyle w:val="normaltextrun"/>
          <w:rFonts w:cs="Arial"/>
          <w:i/>
          <w:iCs/>
          <w:szCs w:val="20"/>
          <w:lang w:val="en-GB"/>
        </w:rPr>
        <w:t>Emphasizes</w:t>
      </w:r>
      <w:r w:rsidR="00210FBF" w:rsidRPr="00AE12FB">
        <w:rPr>
          <w:rStyle w:val="normaltextrun"/>
          <w:rFonts w:cs="Arial"/>
          <w:szCs w:val="20"/>
          <w:lang w:val="en-GB"/>
        </w:rPr>
        <w:t> 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that children </w:t>
      </w:r>
      <w:r w:rsidR="009F7372" w:rsidRPr="00AE12FB">
        <w:rPr>
          <w:rStyle w:val="normaltextrun"/>
          <w:rFonts w:cs="Arial"/>
          <w:szCs w:val="20"/>
          <w:lang w:val="en-GB"/>
        </w:rPr>
        <w:t xml:space="preserve">should </w:t>
      </w:r>
      <w:r w:rsidR="00210FBF" w:rsidRPr="00AE12FB">
        <w:rPr>
          <w:rStyle w:val="normaltextrun"/>
          <w:rFonts w:cs="Arial"/>
          <w:szCs w:val="20"/>
          <w:lang w:val="en-GB"/>
        </w:rPr>
        <w:t xml:space="preserve">never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be blamed for abuse and </w:t>
      </w:r>
      <w:r w:rsidR="00210FBF" w:rsidRPr="00AE12FB">
        <w:rPr>
          <w:rStyle w:val="normaltextrun"/>
          <w:rFonts w:cs="Arial"/>
          <w:szCs w:val="20"/>
          <w:lang w:val="en-GB"/>
        </w:rPr>
        <w:t xml:space="preserve">that </w:t>
      </w:r>
      <w:r w:rsidR="00992F38" w:rsidRPr="00AE12FB">
        <w:rPr>
          <w:rStyle w:val="normaltextrun"/>
          <w:rFonts w:cs="Arial"/>
          <w:szCs w:val="20"/>
          <w:lang w:val="en-GB"/>
        </w:rPr>
        <w:t>victim</w:t>
      </w:r>
      <w:r w:rsidR="00210FBF" w:rsidRPr="00AE12FB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>blaming should be prevented</w:t>
      </w:r>
      <w:r w:rsidR="00210FBF" w:rsidRPr="00AE12FB">
        <w:rPr>
          <w:rStyle w:val="normaltextrun"/>
          <w:rFonts w:cs="Arial"/>
          <w:szCs w:val="20"/>
          <w:lang w:val="en-GB"/>
        </w:rPr>
        <w:t xml:space="preserve"> by all possible means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0F935302" w14:textId="7BC0C9D5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21E42BDA" w14:textId="10F67780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9.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Underlines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the importance of the role of poverty in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210FBF" w:rsidRPr="00AE12FB" w:rsidDel="007B079A">
        <w:rPr>
          <w:rStyle w:val="normaltextrun"/>
          <w:rFonts w:cs="Arial"/>
          <w:szCs w:val="20"/>
          <w:lang w:val="en-GB"/>
        </w:rPr>
        <w:t xml:space="preserve"> </w:t>
      </w:r>
      <w:r w:rsidR="00992F38" w:rsidRPr="00AE12FB">
        <w:rPr>
          <w:rStyle w:val="normaltextrun"/>
          <w:rFonts w:cs="Arial"/>
          <w:szCs w:val="20"/>
          <w:lang w:val="en-GB"/>
        </w:rPr>
        <w:t>and emphasizes the importance of </w:t>
      </w:r>
      <w:r w:rsidR="00210FBF" w:rsidRPr="00AE12FB">
        <w:rPr>
          <w:rStyle w:val="normaltextrun"/>
          <w:rFonts w:cs="Arial"/>
          <w:szCs w:val="20"/>
          <w:lang w:val="en-GB"/>
        </w:rPr>
        <w:t xml:space="preserve">the </w:t>
      </w:r>
      <w:r w:rsidR="00992F38" w:rsidRPr="00AE12FB">
        <w:rPr>
          <w:rStyle w:val="normaltextrun"/>
          <w:rFonts w:cs="Arial"/>
          <w:szCs w:val="20"/>
          <w:lang w:val="en-GB"/>
        </w:rPr>
        <w:t>economic empowerment of </w:t>
      </w:r>
      <w:r w:rsidR="00210FBF" w:rsidRPr="00AE12FB">
        <w:rPr>
          <w:rStyle w:val="normaltextrun"/>
          <w:rFonts w:cs="Arial"/>
          <w:szCs w:val="20"/>
          <w:lang w:val="en-GB"/>
        </w:rPr>
        <w:t>women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4972FF8B" w14:textId="2E0BE5CB" w:rsidR="00992F38" w:rsidRPr="00A76825" w:rsidRDefault="00992F38" w:rsidP="00110AAF">
      <w:pPr>
        <w:pStyle w:val="paragraph"/>
        <w:keepNext/>
        <w:keepLines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5BC25DEC" w14:textId="68388B4C" w:rsidR="00992F38" w:rsidRPr="00AE12FB" w:rsidRDefault="007C6082" w:rsidP="00110AAF">
      <w:pPr>
        <w:pStyle w:val="paragraph"/>
        <w:keepNext/>
        <w:keepLines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10.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210FBF" w:rsidRPr="00AE12FB">
        <w:rPr>
          <w:rStyle w:val="normaltextrun"/>
          <w:rFonts w:cs="Arial"/>
          <w:i/>
          <w:iCs/>
          <w:szCs w:val="20"/>
          <w:lang w:val="en-GB"/>
        </w:rPr>
        <w:t xml:space="preserve">Calls </w:t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upon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</w:t>
      </w:r>
      <w:r w:rsidR="00876F76" w:rsidRPr="00AE12FB">
        <w:rPr>
          <w:rStyle w:val="normaltextrun"/>
          <w:rFonts w:cs="Arial"/>
          <w:szCs w:val="20"/>
          <w:lang w:val="en-GB"/>
        </w:rPr>
        <w:t xml:space="preserve">parliaments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to legislate </w:t>
      </w:r>
      <w:r w:rsidR="008F26BC" w:rsidRPr="00AE12FB">
        <w:rPr>
          <w:rStyle w:val="normaltextrun"/>
          <w:rFonts w:cs="Arial"/>
          <w:szCs w:val="20"/>
          <w:lang w:val="en-GB"/>
        </w:rPr>
        <w:t xml:space="preserve">for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social media networks to increase </w:t>
      </w:r>
      <w:r w:rsidR="008F26BC" w:rsidRPr="00AE12FB">
        <w:rPr>
          <w:rStyle w:val="normaltextrun"/>
          <w:rFonts w:cs="Arial"/>
          <w:szCs w:val="20"/>
          <w:lang w:val="en-GB"/>
        </w:rPr>
        <w:t xml:space="preserve">their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efforts to detect and delete </w:t>
      </w:r>
      <w:r w:rsidR="005C68DE">
        <w:rPr>
          <w:rStyle w:val="normaltextrun"/>
          <w:rFonts w:cs="Arial"/>
          <w:szCs w:val="20"/>
          <w:lang w:val="en-GB"/>
        </w:rPr>
        <w:t>online child sexual exploitation and abuse</w:t>
      </w:r>
      <w:r w:rsidR="008F26BC" w:rsidRPr="00AE12FB">
        <w:rPr>
          <w:rStyle w:val="normaltextrun"/>
          <w:rFonts w:cs="Arial"/>
          <w:szCs w:val="20"/>
          <w:lang w:val="en-GB"/>
        </w:rPr>
        <w:t xml:space="preserve"> content </w:t>
      </w:r>
      <w:r w:rsidR="00992F38" w:rsidRPr="00AE12FB">
        <w:rPr>
          <w:rStyle w:val="normaltextrun"/>
          <w:rFonts w:cs="Arial"/>
          <w:szCs w:val="20"/>
          <w:lang w:val="en-GB"/>
        </w:rPr>
        <w:t>immediately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4AD5FA6F" w14:textId="197B6880" w:rsidR="009F7372" w:rsidRPr="00A76825" w:rsidRDefault="009F737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7824A56B" w14:textId="592B7DD4" w:rsidR="004F373B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11.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4F373B" w:rsidRPr="00AE12FB">
        <w:rPr>
          <w:rStyle w:val="normaltextrun"/>
          <w:rFonts w:cs="Arial"/>
          <w:i/>
          <w:iCs/>
          <w:szCs w:val="20"/>
          <w:lang w:val="en-GB"/>
        </w:rPr>
        <w:t>Emphasizes</w:t>
      </w:r>
      <w:r w:rsidR="004F373B" w:rsidRPr="00AE12FB">
        <w:rPr>
          <w:rStyle w:val="normaltextrun"/>
          <w:rFonts w:cs="Arial"/>
          <w:szCs w:val="20"/>
          <w:lang w:val="en-GB"/>
        </w:rPr>
        <w:t xml:space="preserve"> the need of sustained education focusing on digital culture change amongst youth to relevant policy makers, law enforcement agencies, and the public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6A784FC9" w14:textId="77777777" w:rsidR="0005387C" w:rsidRPr="00A76825" w:rsidRDefault="0005387C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4A9A0C30" w14:textId="03DE6A75" w:rsidR="00992F38" w:rsidRPr="00AE12FB" w:rsidRDefault="007C6082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Cs w:val="20"/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12.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805A08">
        <w:rPr>
          <w:rStyle w:val="normaltextrun"/>
          <w:rFonts w:cs="Arial"/>
          <w:i/>
          <w:iCs/>
          <w:szCs w:val="20"/>
          <w:lang w:val="en-GB"/>
        </w:rPr>
        <w:t>C</w:t>
      </w:r>
      <w:r w:rsidR="009F7372" w:rsidRPr="00AE12FB">
        <w:rPr>
          <w:rStyle w:val="normaltextrun"/>
          <w:rFonts w:cs="Arial"/>
          <w:i/>
          <w:iCs/>
          <w:szCs w:val="20"/>
          <w:lang w:val="en-GB"/>
        </w:rPr>
        <w:t xml:space="preserve">alls </w:t>
      </w:r>
      <w:r w:rsidR="00992F38" w:rsidRPr="00AE12FB">
        <w:rPr>
          <w:rStyle w:val="normaltextrun"/>
          <w:rFonts w:cs="Arial"/>
          <w:i/>
          <w:iCs/>
          <w:szCs w:val="20"/>
          <w:lang w:val="en-GB"/>
        </w:rPr>
        <w:t>upon</w:t>
      </w:r>
      <w:r w:rsidR="00992F38" w:rsidRPr="00AE12FB">
        <w:rPr>
          <w:rStyle w:val="normaltextrun"/>
          <w:rFonts w:cs="Arial"/>
          <w:szCs w:val="20"/>
          <w:lang w:val="en-GB"/>
        </w:rPr>
        <w:t> </w:t>
      </w:r>
      <w:r w:rsidR="00876F76" w:rsidRPr="00AE12FB">
        <w:rPr>
          <w:rStyle w:val="normaltextrun"/>
          <w:rFonts w:cs="Arial"/>
          <w:szCs w:val="20"/>
          <w:lang w:val="en-GB"/>
        </w:rPr>
        <w:t xml:space="preserve">parliaments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to </w:t>
      </w:r>
      <w:r w:rsidR="00620F9F" w:rsidRPr="00AE12FB">
        <w:rPr>
          <w:rStyle w:val="normaltextrun"/>
          <w:rFonts w:cs="Arial"/>
          <w:szCs w:val="20"/>
          <w:lang w:val="en-GB"/>
        </w:rPr>
        <w:t xml:space="preserve">facilitate </w:t>
      </w:r>
      <w:r w:rsidR="00992F38" w:rsidRPr="00AE12FB">
        <w:rPr>
          <w:rStyle w:val="normaltextrun"/>
          <w:rFonts w:cs="Arial"/>
          <w:szCs w:val="20"/>
          <w:lang w:val="en-GB"/>
        </w:rPr>
        <w:t>automated detection methods, bearing in mind </w:t>
      </w:r>
      <w:r w:rsidR="008F26BC" w:rsidRPr="00AE12FB">
        <w:rPr>
          <w:rStyle w:val="normaltextrun"/>
          <w:rFonts w:cs="Arial"/>
          <w:szCs w:val="20"/>
          <w:lang w:val="en-GB"/>
        </w:rPr>
        <w:t>Article 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16 of the </w:t>
      </w:r>
      <w:r w:rsidR="008F26BC" w:rsidRPr="00AE12FB">
        <w:rPr>
          <w:rStyle w:val="normaltextrun"/>
          <w:rFonts w:cs="Arial"/>
          <w:szCs w:val="20"/>
          <w:lang w:val="en-GB"/>
        </w:rPr>
        <w:t xml:space="preserve">Convention on the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Rights of the </w:t>
      </w:r>
      <w:r w:rsidR="008F26BC" w:rsidRPr="00AE12FB">
        <w:rPr>
          <w:rStyle w:val="normaltextrun"/>
          <w:rFonts w:cs="Arial"/>
          <w:szCs w:val="20"/>
          <w:lang w:val="en-GB"/>
        </w:rPr>
        <w:t xml:space="preserve">Child on </w:t>
      </w:r>
      <w:r w:rsidR="00992F38" w:rsidRPr="00AE12FB">
        <w:rPr>
          <w:rStyle w:val="normaltextrun"/>
          <w:rFonts w:cs="Arial"/>
          <w:szCs w:val="20"/>
          <w:lang w:val="en-GB"/>
        </w:rPr>
        <w:t>the right to privacy</w:t>
      </w:r>
      <w:r w:rsidR="005C68DE">
        <w:rPr>
          <w:rStyle w:val="normaltextrun"/>
          <w:rFonts w:cs="Arial"/>
          <w:szCs w:val="20"/>
          <w:lang w:val="en-GB"/>
        </w:rPr>
        <w:t>;</w:t>
      </w:r>
    </w:p>
    <w:p w14:paraId="12D26508" w14:textId="2E64C27B" w:rsidR="00992F38" w:rsidRPr="00A76825" w:rsidRDefault="00992F38" w:rsidP="007C6082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rStyle w:val="normaltextrun"/>
          <w:rFonts w:cs="Arial"/>
          <w:sz w:val="16"/>
          <w:szCs w:val="16"/>
          <w:lang w:val="en-GB"/>
        </w:rPr>
      </w:pPr>
    </w:p>
    <w:p w14:paraId="711CF811" w14:textId="77EE1E85" w:rsidR="005F29F5" w:rsidRPr="005F29F5" w:rsidRDefault="007C6082" w:rsidP="00A76825">
      <w:pPr>
        <w:pStyle w:val="paragraph"/>
        <w:tabs>
          <w:tab w:val="left" w:pos="1134"/>
        </w:tabs>
        <w:spacing w:before="0" w:beforeAutospacing="0" w:after="0" w:afterAutospacing="0"/>
        <w:ind w:left="1134" w:hanging="567"/>
        <w:textAlignment w:val="baseline"/>
        <w:rPr>
          <w:lang w:val="en-GB"/>
        </w:rPr>
      </w:pPr>
      <w:r w:rsidRPr="00AE12FB">
        <w:rPr>
          <w:rStyle w:val="normaltextrun"/>
          <w:rFonts w:cs="Arial"/>
          <w:szCs w:val="20"/>
          <w:lang w:val="en-GB"/>
        </w:rPr>
        <w:t>13.</w:t>
      </w:r>
      <w:r w:rsidRPr="00AE12FB">
        <w:rPr>
          <w:rStyle w:val="normaltextrun"/>
          <w:rFonts w:cs="Arial"/>
          <w:szCs w:val="20"/>
          <w:lang w:val="en-GB"/>
        </w:rPr>
        <w:tab/>
      </w:r>
      <w:r w:rsidR="009F7372" w:rsidRPr="00AE12FB">
        <w:rPr>
          <w:rStyle w:val="normaltextrun"/>
          <w:rFonts w:cs="Arial"/>
          <w:i/>
          <w:iCs/>
          <w:szCs w:val="20"/>
          <w:lang w:val="en-GB"/>
        </w:rPr>
        <w:t>Invites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the IPU to schedule periodic meetings and workshops with the</w:t>
      </w:r>
      <w:r w:rsidR="005C68DE">
        <w:rPr>
          <w:rStyle w:val="normaltextrun"/>
          <w:rFonts w:cs="Arial"/>
          <w:szCs w:val="20"/>
          <w:lang w:val="en-GB"/>
        </w:rPr>
        <w:t xml:space="preserve"> UN </w:t>
      </w:r>
      <w:r w:rsidR="005C68DE" w:rsidRPr="005C68DE">
        <w:rPr>
          <w:rStyle w:val="normaltextrun"/>
          <w:rFonts w:cs="Arial"/>
          <w:szCs w:val="20"/>
          <w:lang w:val="en-GB"/>
        </w:rPr>
        <w:t>Special Rapporteur on the sale and sexual exploitation of children</w:t>
      </w:r>
      <w:r w:rsidR="00992F38" w:rsidRPr="00AE12FB">
        <w:rPr>
          <w:rStyle w:val="normaltextrun"/>
          <w:rFonts w:cs="Arial"/>
          <w:szCs w:val="20"/>
          <w:lang w:val="en-GB"/>
        </w:rPr>
        <w:t>, emphasizing global initiative</w:t>
      </w:r>
      <w:r w:rsidR="00CA0F0C" w:rsidRPr="00AE12FB">
        <w:rPr>
          <w:rStyle w:val="normaltextrun"/>
          <w:rFonts w:cs="Arial"/>
          <w:szCs w:val="20"/>
          <w:lang w:val="en-GB"/>
        </w:rPr>
        <w:t>s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 </w:t>
      </w:r>
      <w:r w:rsidR="00CA0F0C" w:rsidRPr="00AE12FB">
        <w:rPr>
          <w:rStyle w:val="normaltextrun"/>
          <w:rFonts w:cs="Arial"/>
          <w:szCs w:val="20"/>
          <w:lang w:val="en-GB"/>
        </w:rPr>
        <w:t xml:space="preserve">for </w:t>
      </w:r>
      <w:r w:rsidR="00992F38" w:rsidRPr="00AE12FB">
        <w:rPr>
          <w:rStyle w:val="normaltextrun"/>
          <w:rFonts w:cs="Arial"/>
          <w:szCs w:val="20"/>
          <w:lang w:val="en-GB"/>
        </w:rPr>
        <w:t xml:space="preserve">preventing and tackling </w:t>
      </w:r>
      <w:r w:rsidR="008F26BC" w:rsidRPr="00AE12FB">
        <w:rPr>
          <w:rStyle w:val="normaltextrun"/>
          <w:rFonts w:cs="Arial"/>
          <w:szCs w:val="20"/>
          <w:lang w:val="en-GB"/>
        </w:rPr>
        <w:t>the problem</w:t>
      </w:r>
      <w:bookmarkEnd w:id="0"/>
      <w:r w:rsidR="005C68DE">
        <w:rPr>
          <w:rStyle w:val="normaltextrun"/>
          <w:rFonts w:cs="Arial"/>
          <w:szCs w:val="20"/>
          <w:lang w:val="en-GB"/>
        </w:rPr>
        <w:t>.</w:t>
      </w:r>
      <w:r w:rsidR="005F29F5">
        <w:rPr>
          <w:lang w:val="en-GB"/>
        </w:rPr>
        <w:tab/>
      </w:r>
    </w:p>
    <w:sectPr w:rsidR="005F29F5" w:rsidRPr="005F29F5" w:rsidSect="007C6082">
      <w:headerReference w:type="default" r:id="rId11"/>
      <w:headerReference w:type="first" r:id="rId12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68FB1" w14:textId="77777777" w:rsidR="00E21E79" w:rsidRDefault="00E21E79" w:rsidP="005D1C90">
      <w:r>
        <w:separator/>
      </w:r>
    </w:p>
  </w:endnote>
  <w:endnote w:type="continuationSeparator" w:id="0">
    <w:p w14:paraId="3CE7AC8D" w14:textId="77777777" w:rsidR="00E21E79" w:rsidRDefault="00E21E79" w:rsidP="005D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ED3D6" w14:textId="77777777" w:rsidR="00A76825" w:rsidRDefault="00A76825">
    <w:pPr>
      <w:pStyle w:val="Pieddepage"/>
      <w:jc w:val="right"/>
    </w:pPr>
  </w:p>
  <w:p w14:paraId="5361743C" w14:textId="77777777" w:rsidR="00A76825" w:rsidRDefault="00A768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82FB2" w14:textId="77777777" w:rsidR="00E21E79" w:rsidRDefault="00E21E79" w:rsidP="005D1C90">
      <w:r>
        <w:separator/>
      </w:r>
    </w:p>
  </w:footnote>
  <w:footnote w:type="continuationSeparator" w:id="0">
    <w:p w14:paraId="795B34DD" w14:textId="77777777" w:rsidR="00E21E79" w:rsidRDefault="00E21E79" w:rsidP="005D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2544" w:type="dxa"/>
      <w:tblLayout w:type="fixed"/>
      <w:tblLook w:val="04A0" w:firstRow="1" w:lastRow="0" w:firstColumn="1" w:lastColumn="0" w:noHBand="0" w:noVBand="1"/>
    </w:tblPr>
    <w:tblGrid>
      <w:gridCol w:w="2552"/>
      <w:gridCol w:w="5345"/>
      <w:gridCol w:w="2877"/>
    </w:tblGrid>
    <w:tr w:rsidR="00A76825" w:rsidRPr="004E280F" w14:paraId="11F33E59" w14:textId="77777777" w:rsidTr="00904E55">
      <w:trPr>
        <w:trHeight w:val="1985"/>
      </w:trPr>
      <w:tc>
        <w:tcPr>
          <w:tcW w:w="2552" w:type="dxa"/>
          <w:shd w:val="clear" w:color="auto" w:fill="auto"/>
        </w:tcPr>
        <w:p w14:paraId="01FD45B6" w14:textId="77777777" w:rsidR="00A76825" w:rsidRPr="004E280F" w:rsidRDefault="00A76825" w:rsidP="007C6082">
          <w:pPr>
            <w:tabs>
              <w:tab w:val="center" w:pos="4320"/>
              <w:tab w:val="right" w:pos="8640"/>
            </w:tabs>
            <w:spacing w:after="200" w:line="276" w:lineRule="auto"/>
            <w:rPr>
              <w:rFonts w:ascii="Cambria" w:eastAsia="MS Mincho" w:hAnsi="Cambria" w:cs="Times New Roman"/>
              <w:sz w:val="24"/>
              <w:lang w:val="en-GB"/>
            </w:rPr>
          </w:pPr>
          <w:r w:rsidRPr="007C6082">
            <w:rPr>
              <w:rFonts w:eastAsia="MS Mincho" w:cs="Times New Roman"/>
              <w:noProof/>
              <w:lang w:val="fr-CH" w:eastAsia="fr-CH"/>
            </w:rPr>
            <w:drawing>
              <wp:inline distT="0" distB="0" distL="0" distR="0" wp14:anchorId="60523BDA" wp14:editId="4DCF0C50">
                <wp:extent cx="1483360" cy="1222375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5" w:type="dxa"/>
          <w:shd w:val="clear" w:color="auto" w:fill="auto"/>
          <w:vAlign w:val="center"/>
        </w:tcPr>
        <w:p w14:paraId="6C68093E" w14:textId="77777777" w:rsidR="00A76825" w:rsidRPr="004E280F" w:rsidRDefault="00A76825" w:rsidP="007C6082">
          <w:pPr>
            <w:keepNext/>
            <w:keepLines/>
            <w:ind w:left="172"/>
            <w:jc w:val="center"/>
            <w:outlineLvl w:val="0"/>
            <w:rPr>
              <w:rFonts w:eastAsia="MS Mincho" w:cs="Arial"/>
              <w:b/>
              <w:color w:val="00AABE"/>
              <w:sz w:val="44"/>
              <w:szCs w:val="44"/>
              <w:lang w:val="en-GB"/>
            </w:rPr>
          </w:pPr>
          <w:r w:rsidRPr="004E280F">
            <w:rPr>
              <w:rFonts w:eastAsia="Calibri" w:cs="Arial"/>
              <w:b/>
              <w:bCs/>
              <w:color w:val="00AABE"/>
              <w:sz w:val="44"/>
              <w:szCs w:val="44"/>
              <w:lang w:val="en-GB"/>
            </w:rPr>
            <w:t>14</w:t>
          </w:r>
          <w:r>
            <w:rPr>
              <w:rFonts w:eastAsia="Calibri" w:cs="Arial"/>
              <w:b/>
              <w:bCs/>
              <w:color w:val="00AABE"/>
              <w:sz w:val="44"/>
              <w:szCs w:val="44"/>
              <w:lang w:val="en-GB"/>
            </w:rPr>
            <w:t>3rd</w:t>
          </w:r>
          <w:r w:rsidRPr="004E280F">
            <w:rPr>
              <w:rFonts w:eastAsia="Calibri" w:cs="Arial"/>
              <w:b/>
              <w:bCs/>
              <w:color w:val="00AABE"/>
              <w:sz w:val="44"/>
              <w:szCs w:val="44"/>
              <w:lang w:val="en-GB"/>
            </w:rPr>
            <w:t xml:space="preserve"> IPU Assembly</w:t>
          </w:r>
        </w:p>
        <w:p w14:paraId="6E377D38" w14:textId="77777777" w:rsidR="00A76825" w:rsidRPr="004E280F" w:rsidRDefault="00A76825" w:rsidP="007C6082">
          <w:pPr>
            <w:autoSpaceDE w:val="0"/>
            <w:autoSpaceDN w:val="0"/>
            <w:adjustRightInd w:val="0"/>
            <w:ind w:left="172"/>
            <w:jc w:val="center"/>
            <w:rPr>
              <w:rFonts w:eastAsia="Calibri" w:cs="Arial"/>
              <w:b/>
              <w:bCs/>
              <w:color w:val="00AABE"/>
              <w:sz w:val="16"/>
              <w:szCs w:val="16"/>
              <w:lang w:val="en-GB"/>
            </w:rPr>
          </w:pPr>
        </w:p>
        <w:p w14:paraId="61CBBB43" w14:textId="77777777" w:rsidR="00A76825" w:rsidRPr="004E280F" w:rsidRDefault="00A76825" w:rsidP="007C6082">
          <w:pPr>
            <w:autoSpaceDE w:val="0"/>
            <w:autoSpaceDN w:val="0"/>
            <w:adjustRightInd w:val="0"/>
            <w:ind w:left="172"/>
            <w:jc w:val="center"/>
            <w:rPr>
              <w:rFonts w:eastAsia="MS Mincho" w:cs="Arial"/>
              <w:color w:val="00979B"/>
              <w:sz w:val="32"/>
              <w:szCs w:val="32"/>
              <w:lang w:val="en-GB"/>
            </w:rPr>
          </w:pPr>
          <w:r>
            <w:rPr>
              <w:rFonts w:eastAsia="Calibri" w:cs="Arial"/>
              <w:b/>
              <w:bCs/>
              <w:color w:val="00AABE"/>
              <w:sz w:val="32"/>
              <w:szCs w:val="32"/>
              <w:lang w:val="en-GB"/>
            </w:rPr>
            <w:t>Madrid</w:t>
          </w:r>
          <w:r w:rsidRPr="004E280F">
            <w:rPr>
              <w:rFonts w:eastAsia="Calibri" w:cs="Arial"/>
              <w:b/>
              <w:bCs/>
              <w:color w:val="00AABE"/>
              <w:sz w:val="32"/>
              <w:szCs w:val="32"/>
              <w:lang w:val="en-GB"/>
            </w:rPr>
            <w:t xml:space="preserve"> (</w:t>
          </w:r>
          <w:r>
            <w:rPr>
              <w:rFonts w:eastAsia="Calibri" w:cs="Arial"/>
              <w:b/>
              <w:bCs/>
              <w:color w:val="00AABE"/>
              <w:sz w:val="32"/>
              <w:szCs w:val="32"/>
              <w:lang w:val="en-GB"/>
            </w:rPr>
            <w:t>Spain</w:t>
          </w:r>
          <w:r w:rsidRPr="004E280F">
            <w:rPr>
              <w:rFonts w:eastAsia="Calibri" w:cs="Arial"/>
              <w:b/>
              <w:bCs/>
              <w:color w:val="00AABE"/>
              <w:sz w:val="32"/>
              <w:szCs w:val="32"/>
              <w:lang w:val="en-GB"/>
            </w:rPr>
            <w:t>)</w:t>
          </w:r>
          <w:r w:rsidRPr="004E280F">
            <w:rPr>
              <w:rFonts w:eastAsia="Calibri" w:cs="Arial"/>
              <w:b/>
              <w:bCs/>
              <w:color w:val="00AABE"/>
              <w:sz w:val="32"/>
              <w:szCs w:val="32"/>
              <w:lang w:val="en-GB"/>
            </w:rPr>
            <w:br/>
          </w:r>
          <w:r>
            <w:rPr>
              <w:rFonts w:eastAsia="Calibri" w:cs="Arial"/>
              <w:b/>
              <w:bCs/>
              <w:color w:val="00AABE"/>
              <w:sz w:val="32"/>
              <w:szCs w:val="32"/>
              <w:lang w:val="en-GB"/>
            </w:rPr>
            <w:t>26-30 November</w:t>
          </w:r>
          <w:r w:rsidRPr="004E280F">
            <w:rPr>
              <w:rFonts w:eastAsia="Calibri" w:cs="Arial"/>
              <w:b/>
              <w:bCs/>
              <w:color w:val="00AABE"/>
              <w:sz w:val="32"/>
              <w:szCs w:val="32"/>
            </w:rPr>
            <w:t xml:space="preserve"> </w:t>
          </w:r>
          <w:r>
            <w:rPr>
              <w:rFonts w:eastAsia="Calibri" w:cs="Arial"/>
              <w:b/>
              <w:bCs/>
              <w:color w:val="00AABE"/>
              <w:sz w:val="32"/>
              <w:szCs w:val="32"/>
            </w:rPr>
            <w:t>2021</w:t>
          </w:r>
        </w:p>
      </w:tc>
      <w:tc>
        <w:tcPr>
          <w:tcW w:w="2877" w:type="dxa"/>
        </w:tcPr>
        <w:p w14:paraId="5FDBE529" w14:textId="77777777" w:rsidR="00A76825" w:rsidRPr="004E280F" w:rsidRDefault="00A76825" w:rsidP="007C6082">
          <w:pPr>
            <w:keepNext/>
            <w:keepLines/>
            <w:spacing w:before="40" w:after="200" w:line="276" w:lineRule="auto"/>
            <w:jc w:val="center"/>
            <w:outlineLvl w:val="0"/>
            <w:rPr>
              <w:rFonts w:ascii="Calibri" w:eastAsia="MS Mincho" w:hAnsi="Calibri" w:cs="Arial"/>
              <w:b/>
              <w:color w:val="00979B"/>
              <w:lang w:val="en-GB"/>
            </w:rPr>
          </w:pPr>
          <w:r w:rsidRPr="007C6082">
            <w:rPr>
              <w:rFonts w:ascii="Calibri" w:eastAsia="Calibri" w:hAnsi="Calibri" w:cs="Arial"/>
              <w:noProof/>
              <w:highlight w:val="yellow"/>
              <w:lang w:val="fr-CH" w:eastAsia="fr-CH"/>
            </w:rPr>
            <w:t>LOGO SPAIN</w:t>
          </w:r>
        </w:p>
      </w:tc>
    </w:tr>
  </w:tbl>
  <w:p w14:paraId="3BAB97C0" w14:textId="77777777" w:rsidR="00A76825" w:rsidRDefault="00A76825" w:rsidP="007C6082">
    <w:pPr>
      <w:pStyle w:val="En-tte"/>
    </w:pPr>
  </w:p>
  <w:p w14:paraId="40E97C2A" w14:textId="77777777" w:rsidR="00A76825" w:rsidRPr="007C6082" w:rsidRDefault="00A76825" w:rsidP="007C6082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 w:cs="Times New Roman"/>
        <w:sz w:val="22"/>
        <w:szCs w:val="22"/>
        <w:lang w:val="en-GB"/>
      </w:rPr>
    </w:pPr>
    <w:r w:rsidRPr="007C6082">
      <w:rPr>
        <w:rFonts w:eastAsia="Calibri" w:cs="Arial"/>
        <w:noProof/>
        <w:szCs w:val="22"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18250B" wp14:editId="0851D185">
              <wp:simplePos x="0" y="0"/>
              <wp:positionH relativeFrom="column">
                <wp:posOffset>-1969135</wp:posOffset>
              </wp:positionH>
              <wp:positionV relativeFrom="paragraph">
                <wp:posOffset>5551805</wp:posOffset>
              </wp:positionV>
              <wp:extent cx="1828800" cy="2922905"/>
              <wp:effectExtent l="12065" t="8255" r="6985" b="12065"/>
              <wp:wrapSquare wrapText="bothSides"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2922905"/>
                        <a:chOff x="5978" y="10860"/>
                        <a:chExt cx="2880" cy="4603"/>
                      </a:xfrm>
                    </wpg:grpSpPr>
                    <wps:wsp>
                      <wps:cNvPr id="3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5978" y="10860"/>
                          <a:ext cx="2880" cy="4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48143" w14:textId="77777777" w:rsidR="00A76825" w:rsidRPr="001859C3" w:rsidRDefault="00A76825" w:rsidP="007C6082">
                            <w:pPr>
                              <w:rPr>
                                <w:rFonts w:cs="Arial"/>
                                <w:color w:val="D9D9D9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cs="Arial"/>
                                <w:color w:val="D9D9D9"/>
                                <w:sz w:val="400"/>
                                <w:szCs w:val="400"/>
                              </w:rPr>
                              <w:t>E</w:t>
                            </w:r>
                          </w:p>
                          <w:p w14:paraId="6B4FA275" w14:textId="77777777" w:rsidR="00A76825" w:rsidRDefault="00A76825" w:rsidP="007C6082">
                            <w:pPr>
                              <w:pStyle w:val="Pieddepage"/>
                              <w:ind w:left="-2126"/>
                              <w:contextualSpacing/>
                            </w:pPr>
                            <w:r>
                              <w:rPr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653" y="14966"/>
                          <a:ext cx="1701" cy="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84867" w14:textId="77777777" w:rsidR="00A76825" w:rsidRPr="001859C3" w:rsidRDefault="00A76825" w:rsidP="007C6082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1859C3">
                              <w:rPr>
                                <w:rFonts w:cs="Arial"/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18250B" id="Groupe 2" o:spid="_x0000_s1026" style="position:absolute;margin-left:-155.05pt;margin-top:437.15pt;width:2in;height:230.15pt;z-index:251659264" coordorigin="5978,10860" coordsize="2880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5978;top:10860;width:2880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<v:textbox>
                  <w:txbxContent>
                    <w:p w14:paraId="1A348143" w14:textId="77777777" w:rsidR="00A76825" w:rsidRPr="001859C3" w:rsidRDefault="00A76825" w:rsidP="007C6082">
                      <w:pPr>
                        <w:rPr>
                          <w:rFonts w:cs="Arial"/>
                          <w:color w:val="D9D9D9"/>
                          <w:sz w:val="400"/>
                          <w:szCs w:val="400"/>
                        </w:rPr>
                      </w:pPr>
                      <w:r>
                        <w:rPr>
                          <w:rFonts w:cs="Arial"/>
                          <w:color w:val="D9D9D9"/>
                          <w:sz w:val="400"/>
                          <w:szCs w:val="400"/>
                        </w:rPr>
                        <w:t>E</w:t>
                      </w:r>
                    </w:p>
                    <w:p w14:paraId="6B4FA275" w14:textId="77777777" w:rsidR="00A76825" w:rsidRDefault="00A76825" w:rsidP="007C6082">
                      <w:pPr>
                        <w:pStyle w:val="Pieddepage"/>
                        <w:ind w:left="-2126"/>
                        <w:contextualSpacing/>
                      </w:pPr>
                      <w:r>
                        <w:rPr>
                          <w:b/>
                          <w:color w:val="808080"/>
                          <w:sz w:val="32"/>
                          <w:szCs w:val="32"/>
                        </w:rPr>
                        <w:t>#IPU134</w:t>
                      </w:r>
                    </w:p>
                  </w:txbxContent>
                </v:textbox>
              </v:shape>
              <v:shape id="Zone de texte 2" o:spid="_x0000_s1028" type="#_x0000_t202" style="position:absolute;left:6653;top:14966;width:1701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<v:textbox>
                  <w:txbxContent>
                    <w:p w14:paraId="69184867" w14:textId="77777777" w:rsidR="00A76825" w:rsidRPr="001859C3" w:rsidRDefault="00A76825" w:rsidP="007C6082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1859C3">
                        <w:rPr>
                          <w:rFonts w:cs="Arial"/>
                          <w:b/>
                          <w:color w:val="808080"/>
                          <w:sz w:val="32"/>
                          <w:szCs w:val="32"/>
                        </w:rPr>
                        <w:t>#IPU142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  <w:p w14:paraId="584D21CF" w14:textId="77777777" w:rsidR="00A76825" w:rsidRPr="007C6082" w:rsidRDefault="00A76825">
    <w:pPr>
      <w:pStyle w:val="En-tt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16" w:type="dxa"/>
      <w:tblInd w:w="-2544" w:type="dxa"/>
      <w:tblLayout w:type="fixed"/>
      <w:tblLook w:val="04A0" w:firstRow="1" w:lastRow="0" w:firstColumn="1" w:lastColumn="0" w:noHBand="0" w:noVBand="1"/>
    </w:tblPr>
    <w:tblGrid>
      <w:gridCol w:w="2552"/>
      <w:gridCol w:w="5487"/>
      <w:gridCol w:w="2977"/>
    </w:tblGrid>
    <w:tr w:rsidR="00443BD1" w:rsidRPr="00443BD1" w14:paraId="21CCEF3B" w14:textId="77777777" w:rsidTr="00E6655E">
      <w:trPr>
        <w:trHeight w:val="1985"/>
      </w:trPr>
      <w:tc>
        <w:tcPr>
          <w:tcW w:w="2552" w:type="dxa"/>
          <w:shd w:val="clear" w:color="auto" w:fill="auto"/>
        </w:tcPr>
        <w:p w14:paraId="5B43273A" w14:textId="10D9D5E4" w:rsidR="00443BD1" w:rsidRPr="00443BD1" w:rsidRDefault="00443BD1" w:rsidP="00443BD1">
          <w:pPr>
            <w:tabs>
              <w:tab w:val="center" w:pos="4320"/>
              <w:tab w:val="right" w:pos="8640"/>
            </w:tabs>
            <w:spacing w:after="200" w:line="276" w:lineRule="auto"/>
            <w:rPr>
              <w:rFonts w:ascii="Cambria" w:eastAsia="MS Mincho" w:hAnsi="Cambria" w:cs="Times New Roman"/>
              <w:sz w:val="24"/>
              <w:lang w:val="en-GB"/>
            </w:rPr>
          </w:pPr>
          <w:r w:rsidRPr="00443BD1">
            <w:rPr>
              <w:rFonts w:ascii="Calibri" w:eastAsia="MS Mincho" w:hAnsi="Calibri" w:cs="Times New Roman"/>
              <w:noProof/>
              <w:sz w:val="22"/>
              <w:lang w:val="fr-CH" w:eastAsia="fr-CH"/>
            </w:rPr>
            <w:drawing>
              <wp:inline distT="0" distB="0" distL="0" distR="0" wp14:anchorId="2029FBD5" wp14:editId="4300CD89">
                <wp:extent cx="1483360" cy="1228090"/>
                <wp:effectExtent l="0" t="0" r="254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7" w:type="dxa"/>
          <w:shd w:val="clear" w:color="auto" w:fill="auto"/>
          <w:vAlign w:val="center"/>
        </w:tcPr>
        <w:p w14:paraId="3A44B636" w14:textId="77777777" w:rsidR="00443BD1" w:rsidRPr="00443BD1" w:rsidRDefault="00443BD1" w:rsidP="00443BD1">
          <w:pPr>
            <w:keepNext/>
            <w:keepLines/>
            <w:ind w:left="172"/>
            <w:jc w:val="center"/>
            <w:outlineLvl w:val="0"/>
            <w:rPr>
              <w:rFonts w:eastAsia="MS Mincho" w:cs="Arial"/>
              <w:b/>
              <w:color w:val="00AABE"/>
              <w:sz w:val="44"/>
              <w:szCs w:val="44"/>
              <w:lang w:val="en-GB"/>
            </w:rPr>
          </w:pPr>
          <w:r w:rsidRPr="00443BD1">
            <w:rPr>
              <w:rFonts w:eastAsia="Calibri" w:cs="Arial"/>
              <w:b/>
              <w:bCs/>
              <w:color w:val="00AABE"/>
              <w:sz w:val="44"/>
              <w:szCs w:val="44"/>
              <w:lang w:val="en-GB"/>
            </w:rPr>
            <w:t>143rd IPU Assembly</w:t>
          </w:r>
        </w:p>
        <w:p w14:paraId="790EFCCC" w14:textId="77777777" w:rsidR="00443BD1" w:rsidRPr="00443BD1" w:rsidRDefault="00443BD1" w:rsidP="00443BD1">
          <w:pPr>
            <w:autoSpaceDE w:val="0"/>
            <w:autoSpaceDN w:val="0"/>
            <w:adjustRightInd w:val="0"/>
            <w:ind w:left="172"/>
            <w:jc w:val="center"/>
            <w:rPr>
              <w:rFonts w:eastAsia="Calibri" w:cs="Arial"/>
              <w:b/>
              <w:bCs/>
              <w:color w:val="00AABE"/>
              <w:sz w:val="16"/>
              <w:szCs w:val="16"/>
              <w:lang w:val="en-GB"/>
            </w:rPr>
          </w:pPr>
        </w:p>
        <w:p w14:paraId="4F050D61" w14:textId="77777777" w:rsidR="00443BD1" w:rsidRPr="00443BD1" w:rsidRDefault="00443BD1" w:rsidP="00443BD1">
          <w:pPr>
            <w:autoSpaceDE w:val="0"/>
            <w:autoSpaceDN w:val="0"/>
            <w:adjustRightInd w:val="0"/>
            <w:ind w:left="172"/>
            <w:jc w:val="center"/>
            <w:rPr>
              <w:rFonts w:eastAsia="Calibri" w:cs="Arial"/>
              <w:b/>
              <w:bCs/>
              <w:color w:val="00AABE"/>
              <w:sz w:val="32"/>
              <w:szCs w:val="32"/>
              <w:lang w:val="en-GB"/>
            </w:rPr>
          </w:pPr>
          <w:r w:rsidRPr="00443BD1">
            <w:rPr>
              <w:rFonts w:eastAsia="Calibri" w:cs="Arial"/>
              <w:b/>
              <w:bCs/>
              <w:color w:val="00AABE"/>
              <w:sz w:val="32"/>
              <w:szCs w:val="32"/>
              <w:lang w:val="en-GB"/>
            </w:rPr>
            <w:t>Madrid, Spain</w:t>
          </w:r>
        </w:p>
        <w:p w14:paraId="0FDF120A" w14:textId="77777777" w:rsidR="00443BD1" w:rsidRPr="00443BD1" w:rsidRDefault="00443BD1" w:rsidP="00443BD1">
          <w:pPr>
            <w:autoSpaceDE w:val="0"/>
            <w:autoSpaceDN w:val="0"/>
            <w:adjustRightInd w:val="0"/>
            <w:ind w:left="172"/>
            <w:jc w:val="center"/>
            <w:rPr>
              <w:rFonts w:eastAsia="MS Mincho" w:cs="Arial"/>
              <w:color w:val="00979B"/>
              <w:sz w:val="32"/>
              <w:szCs w:val="32"/>
              <w:lang w:val="en-GB"/>
            </w:rPr>
          </w:pPr>
          <w:r w:rsidRPr="00443BD1">
            <w:rPr>
              <w:rFonts w:eastAsia="Calibri" w:cs="Arial"/>
              <w:b/>
              <w:bCs/>
              <w:color w:val="00AABE"/>
              <w:sz w:val="32"/>
              <w:szCs w:val="32"/>
              <w:lang w:val="en-US"/>
            </w:rPr>
            <w:t>26-30 November 2021</w:t>
          </w:r>
        </w:p>
      </w:tc>
      <w:tc>
        <w:tcPr>
          <w:tcW w:w="2977" w:type="dxa"/>
          <w:vAlign w:val="center"/>
        </w:tcPr>
        <w:p w14:paraId="7BC3CE44" w14:textId="3EE5C74F" w:rsidR="00443BD1" w:rsidRPr="00443BD1" w:rsidRDefault="00443BD1" w:rsidP="00443BD1">
          <w:pPr>
            <w:keepNext/>
            <w:keepLines/>
            <w:spacing w:before="40" w:after="200" w:line="276" w:lineRule="auto"/>
            <w:ind w:left="33" w:right="176"/>
            <w:jc w:val="center"/>
            <w:outlineLvl w:val="0"/>
            <w:rPr>
              <w:rFonts w:ascii="Calibri" w:eastAsia="MS Mincho" w:hAnsi="Calibri" w:cs="Arial"/>
              <w:b/>
              <w:color w:val="00979B"/>
              <w:sz w:val="22"/>
              <w:szCs w:val="22"/>
              <w:lang w:val="en-GB"/>
            </w:rPr>
          </w:pPr>
          <w:r w:rsidRPr="00443BD1">
            <w:rPr>
              <w:rFonts w:ascii="Calibri" w:eastAsia="Calibri" w:hAnsi="Calibri" w:cs="Arial"/>
              <w:noProof/>
              <w:sz w:val="22"/>
              <w:szCs w:val="22"/>
              <w:lang w:val="en-US"/>
            </w:rPr>
            <w:drawing>
              <wp:inline distT="0" distB="0" distL="0" distR="0" wp14:anchorId="05AEE250" wp14:editId="64E1A0E1">
                <wp:extent cx="1483360" cy="933450"/>
                <wp:effectExtent l="0" t="0" r="254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37E2E4" w14:textId="6BA8D7BF" w:rsidR="00A76825" w:rsidRPr="00443BD1" w:rsidRDefault="00443BD1" w:rsidP="00443BD1">
    <w:pPr>
      <w:tabs>
        <w:tab w:val="center" w:pos="4536"/>
        <w:tab w:val="right" w:pos="9072"/>
      </w:tabs>
      <w:rPr>
        <w:rFonts w:ascii="Cambria" w:eastAsia="MS Mincho" w:hAnsi="Cambria" w:cs="Times New Roman"/>
        <w:sz w:val="24"/>
        <w:lang w:val="en-GB"/>
      </w:rPr>
    </w:pPr>
    <w:r w:rsidRPr="00443BD1">
      <w:rPr>
        <w:rFonts w:ascii="Calibri" w:eastAsia="Calibri" w:hAnsi="Calibri" w:cs="Arial"/>
        <w:noProof/>
        <w:sz w:val="22"/>
        <w:szCs w:val="22"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2B74BA" wp14:editId="290F8BD0">
              <wp:simplePos x="0" y="0"/>
              <wp:positionH relativeFrom="column">
                <wp:posOffset>-1969770</wp:posOffset>
              </wp:positionH>
              <wp:positionV relativeFrom="paragraph">
                <wp:posOffset>5470525</wp:posOffset>
              </wp:positionV>
              <wp:extent cx="1828800" cy="2922905"/>
              <wp:effectExtent l="11430" t="12700" r="7620" b="7620"/>
              <wp:wrapSquare wrapText="bothSides"/>
              <wp:docPr id="6" name="Grou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2922905"/>
                        <a:chOff x="5978" y="10860"/>
                        <a:chExt cx="2880" cy="4603"/>
                      </a:xfrm>
                    </wpg:grpSpPr>
                    <wps:wsp>
                      <wps:cNvPr id="12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5978" y="10860"/>
                          <a:ext cx="2880" cy="4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CD8ED" w14:textId="77777777" w:rsidR="00443BD1" w:rsidRPr="007D6395" w:rsidRDefault="00443BD1" w:rsidP="00443BD1">
                            <w:pPr>
                              <w:rPr>
                                <w:color w:val="D9D9D9"/>
                                <w:sz w:val="400"/>
                                <w:szCs w:val="400"/>
                              </w:rPr>
                            </w:pPr>
                            <w:r w:rsidRPr="007D6395">
                              <w:rPr>
                                <w:color w:val="D9D9D9"/>
                                <w:sz w:val="400"/>
                                <w:szCs w:val="400"/>
                              </w:rPr>
                              <w:t>E</w:t>
                            </w:r>
                          </w:p>
                          <w:p w14:paraId="508AC8F9" w14:textId="77777777" w:rsidR="00443BD1" w:rsidRDefault="00443BD1" w:rsidP="00443BD1">
                            <w:pPr>
                              <w:pStyle w:val="Pieddepage"/>
                              <w:ind w:left="-2126"/>
                              <w:contextualSpacing/>
                            </w:pPr>
                            <w:r w:rsidRPr="00B90E42">
                              <w:rPr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653" y="14966"/>
                          <a:ext cx="1701" cy="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CE03B" w14:textId="77777777" w:rsidR="00443BD1" w:rsidRPr="007D6395" w:rsidRDefault="00443BD1" w:rsidP="00443B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2B74BA" id="Groupe 6" o:spid="_x0000_s1029" style="position:absolute;margin-left:-155.1pt;margin-top:430.75pt;width:2in;height:230.15pt;z-index:251661312" coordorigin="5978,10860" coordsize="2880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left:5978;top:10860;width:2880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" strokecolor="white">
                <v:textbox>
                  <w:txbxContent>
                    <w:p w14:paraId="212CD8ED" w14:textId="77777777" w:rsidR="00443BD1" w:rsidRPr="007D6395" w:rsidRDefault="00443BD1" w:rsidP="00443BD1">
                      <w:pPr>
                        <w:rPr>
                          <w:color w:val="D9D9D9"/>
                          <w:sz w:val="400"/>
                          <w:szCs w:val="400"/>
                        </w:rPr>
                      </w:pPr>
                      <w:r w:rsidRPr="007D6395">
                        <w:rPr>
                          <w:color w:val="D9D9D9"/>
                          <w:sz w:val="400"/>
                          <w:szCs w:val="400"/>
                        </w:rPr>
                        <w:t>E</w:t>
                      </w:r>
                    </w:p>
                    <w:p w14:paraId="508AC8F9" w14:textId="77777777" w:rsidR="00443BD1" w:rsidRDefault="00443BD1" w:rsidP="00443BD1">
                      <w:pPr>
                        <w:pStyle w:val="Pieddepage"/>
                        <w:ind w:left="-2126"/>
                        <w:contextualSpacing/>
                      </w:pPr>
                      <w:r w:rsidRPr="00B90E42">
                        <w:rPr>
                          <w:b/>
                          <w:color w:val="808080"/>
                          <w:sz w:val="32"/>
                          <w:szCs w:val="32"/>
                        </w:rPr>
                        <w:t>#IPU134</w:t>
                      </w:r>
                    </w:p>
                  </w:txbxContent>
                </v:textbox>
              </v:shape>
              <v:shape id="Zone de texte 2" o:spid="_x0000_s1031" type="#_x0000_t202" style="position:absolute;left:6653;top:14966;width:1701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1hBwQAAANsAAAAPAAAAZHJzL2Rvd25yZXYueG1sRE9Na8JA&#10;EL0X+h+WEbyUumkK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CsvWEHBAAAA2wAAAA8AAAAA&#10;AAAAAAAAAAAABwIAAGRycy9kb3ducmV2LnhtbFBLBQYAAAAAAwADALcAAAD1AgAAAAA=&#10;" strokecolor="white">
                <v:textbox>
                  <w:txbxContent>
                    <w:p w14:paraId="774CE03B" w14:textId="77777777" w:rsidR="00443BD1" w:rsidRPr="007D6395" w:rsidRDefault="00443BD1" w:rsidP="00443B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808080"/>
                          <w:sz w:val="32"/>
                          <w:szCs w:val="32"/>
                        </w:rPr>
                        <w:t>#IPU143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7B1B3" w14:textId="77777777" w:rsidR="00110AAF" w:rsidRPr="007C6082" w:rsidRDefault="00110AAF" w:rsidP="00110AAF">
    <w:pPr>
      <w:pStyle w:val="En-tte"/>
    </w:pPr>
    <w:r>
      <w:tab/>
      <w:t xml:space="preserve">-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-</w:t>
    </w:r>
    <w:r>
      <w:tab/>
    </w:r>
    <w:r w:rsidRPr="00E5526F">
      <w:rPr>
        <w:rFonts w:eastAsia="Calibri" w:cs="Arial"/>
        <w:szCs w:val="20"/>
        <w:lang w:val="en-GB"/>
      </w:rPr>
      <w:t>C-</w:t>
    </w:r>
    <w:proofErr w:type="spellStart"/>
    <w:r w:rsidRPr="00E5526F">
      <w:rPr>
        <w:rFonts w:eastAsia="Calibri" w:cs="Arial"/>
        <w:szCs w:val="20"/>
        <w:lang w:val="en-GB"/>
      </w:rPr>
      <w:t>I</w:t>
    </w:r>
    <w:r>
      <w:rPr>
        <w:rFonts w:eastAsia="Calibri" w:cs="Arial"/>
        <w:szCs w:val="20"/>
        <w:lang w:val="en-GB"/>
      </w:rPr>
      <w:t>III</w:t>
    </w:r>
    <w:proofErr w:type="spellEnd"/>
    <w:r>
      <w:rPr>
        <w:rFonts w:eastAsia="Calibri" w:cs="Arial"/>
        <w:szCs w:val="20"/>
        <w:lang w:val="en-GB"/>
      </w:rPr>
      <w:t>/143</w:t>
    </w:r>
    <w:r w:rsidRPr="00E5526F">
      <w:rPr>
        <w:rFonts w:eastAsia="Calibri" w:cs="Arial"/>
        <w:szCs w:val="20"/>
        <w:lang w:val="en-GB"/>
      </w:rPr>
      <w:t>/</w:t>
    </w:r>
    <w:r>
      <w:rPr>
        <w:rFonts w:eastAsia="Calibri" w:cs="Arial"/>
        <w:szCs w:val="20"/>
        <w:lang w:val="en-GB"/>
      </w:rPr>
      <w:t>DR</w:t>
    </w:r>
  </w:p>
  <w:p w14:paraId="2880394B" w14:textId="77777777" w:rsidR="007C6082" w:rsidRPr="00110AAF" w:rsidRDefault="007C6082" w:rsidP="00110AA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2F9F8" w14:textId="2B01B6E6" w:rsidR="007C6082" w:rsidRPr="007C6082" w:rsidRDefault="007C6082" w:rsidP="007C6082">
    <w:pPr>
      <w:pStyle w:val="En-tte"/>
    </w:pPr>
    <w:r>
      <w:tab/>
      <w:t xml:space="preserve">- </w:t>
    </w: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1</w:t>
    </w:r>
    <w:r>
      <w:fldChar w:fldCharType="end"/>
    </w:r>
    <w:r>
      <w:t xml:space="preserve"> -</w:t>
    </w:r>
    <w:r>
      <w:tab/>
    </w:r>
    <w:r w:rsidRPr="00E5526F">
      <w:rPr>
        <w:rFonts w:eastAsia="Calibri" w:cs="Arial"/>
        <w:szCs w:val="20"/>
        <w:lang w:val="en-GB"/>
      </w:rPr>
      <w:t>C-I</w:t>
    </w:r>
    <w:r>
      <w:rPr>
        <w:rFonts w:eastAsia="Calibri" w:cs="Arial"/>
        <w:szCs w:val="20"/>
        <w:lang w:val="en-GB"/>
      </w:rPr>
      <w:t>II/143</w:t>
    </w:r>
    <w:r w:rsidRPr="00E5526F">
      <w:rPr>
        <w:rFonts w:eastAsia="Calibri" w:cs="Arial"/>
        <w:szCs w:val="20"/>
        <w:lang w:val="en-GB"/>
      </w:rPr>
      <w:t>/</w:t>
    </w:r>
    <w:r>
      <w:rPr>
        <w:rFonts w:eastAsia="Calibri" w:cs="Arial"/>
        <w:szCs w:val="20"/>
        <w:lang w:val="en-GB"/>
      </w:rPr>
      <w:t>DR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6C34"/>
    <w:multiLevelType w:val="multilevel"/>
    <w:tmpl w:val="A13C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77A3E"/>
    <w:multiLevelType w:val="multilevel"/>
    <w:tmpl w:val="D9C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D93810"/>
    <w:multiLevelType w:val="multilevel"/>
    <w:tmpl w:val="D7E6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3E31CB"/>
    <w:multiLevelType w:val="multilevel"/>
    <w:tmpl w:val="012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D46561"/>
    <w:multiLevelType w:val="multilevel"/>
    <w:tmpl w:val="2440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C0EB3"/>
    <w:multiLevelType w:val="multilevel"/>
    <w:tmpl w:val="3EEE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226D0E"/>
    <w:multiLevelType w:val="multilevel"/>
    <w:tmpl w:val="F9D6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D04583"/>
    <w:multiLevelType w:val="multilevel"/>
    <w:tmpl w:val="DBD4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4349FD"/>
    <w:multiLevelType w:val="multilevel"/>
    <w:tmpl w:val="4660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2F263D"/>
    <w:multiLevelType w:val="multilevel"/>
    <w:tmpl w:val="335E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F3629F"/>
    <w:multiLevelType w:val="multilevel"/>
    <w:tmpl w:val="84FA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346291"/>
    <w:multiLevelType w:val="hybridMultilevel"/>
    <w:tmpl w:val="24ECC3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D4886"/>
    <w:multiLevelType w:val="multilevel"/>
    <w:tmpl w:val="091A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B41D17"/>
    <w:multiLevelType w:val="hybridMultilevel"/>
    <w:tmpl w:val="5EA0AA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7F32"/>
    <w:multiLevelType w:val="multilevel"/>
    <w:tmpl w:val="03C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C10987"/>
    <w:multiLevelType w:val="hybridMultilevel"/>
    <w:tmpl w:val="49F495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7299E"/>
    <w:multiLevelType w:val="multilevel"/>
    <w:tmpl w:val="9A88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3D572F"/>
    <w:multiLevelType w:val="multilevel"/>
    <w:tmpl w:val="EE5E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98762D"/>
    <w:multiLevelType w:val="multilevel"/>
    <w:tmpl w:val="D74C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79203C"/>
    <w:multiLevelType w:val="hybridMultilevel"/>
    <w:tmpl w:val="9AECC48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4297A"/>
    <w:multiLevelType w:val="multilevel"/>
    <w:tmpl w:val="B4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EA11C0"/>
    <w:multiLevelType w:val="multilevel"/>
    <w:tmpl w:val="4B56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DA3178"/>
    <w:multiLevelType w:val="multilevel"/>
    <w:tmpl w:val="117E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EA2EE6"/>
    <w:multiLevelType w:val="multilevel"/>
    <w:tmpl w:val="F06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01355F"/>
    <w:multiLevelType w:val="multilevel"/>
    <w:tmpl w:val="9B4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4337B4"/>
    <w:multiLevelType w:val="hybridMultilevel"/>
    <w:tmpl w:val="49F495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A137B"/>
    <w:multiLevelType w:val="multilevel"/>
    <w:tmpl w:val="2976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6559EF"/>
    <w:multiLevelType w:val="multilevel"/>
    <w:tmpl w:val="BF8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9D5FD2"/>
    <w:multiLevelType w:val="multilevel"/>
    <w:tmpl w:val="7D9C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1D176A"/>
    <w:multiLevelType w:val="multilevel"/>
    <w:tmpl w:val="09F6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24"/>
  </w:num>
  <w:num w:numId="5">
    <w:abstractNumId w:val="22"/>
  </w:num>
  <w:num w:numId="6">
    <w:abstractNumId w:val="12"/>
  </w:num>
  <w:num w:numId="7">
    <w:abstractNumId w:val="7"/>
  </w:num>
  <w:num w:numId="8">
    <w:abstractNumId w:val="3"/>
  </w:num>
  <w:num w:numId="9">
    <w:abstractNumId w:val="28"/>
  </w:num>
  <w:num w:numId="10">
    <w:abstractNumId w:val="14"/>
  </w:num>
  <w:num w:numId="11">
    <w:abstractNumId w:val="17"/>
  </w:num>
  <w:num w:numId="12">
    <w:abstractNumId w:val="2"/>
  </w:num>
  <w:num w:numId="13">
    <w:abstractNumId w:val="27"/>
  </w:num>
  <w:num w:numId="14">
    <w:abstractNumId w:val="10"/>
  </w:num>
  <w:num w:numId="15">
    <w:abstractNumId w:val="29"/>
  </w:num>
  <w:num w:numId="16">
    <w:abstractNumId w:val="4"/>
  </w:num>
  <w:num w:numId="17">
    <w:abstractNumId w:val="20"/>
  </w:num>
  <w:num w:numId="18">
    <w:abstractNumId w:val="26"/>
  </w:num>
  <w:num w:numId="19">
    <w:abstractNumId w:val="16"/>
  </w:num>
  <w:num w:numId="20">
    <w:abstractNumId w:val="8"/>
  </w:num>
  <w:num w:numId="21">
    <w:abstractNumId w:val="1"/>
  </w:num>
  <w:num w:numId="22">
    <w:abstractNumId w:val="6"/>
  </w:num>
  <w:num w:numId="23">
    <w:abstractNumId w:val="21"/>
  </w:num>
  <w:num w:numId="24">
    <w:abstractNumId w:val="23"/>
  </w:num>
  <w:num w:numId="25">
    <w:abstractNumId w:val="0"/>
  </w:num>
  <w:num w:numId="26">
    <w:abstractNumId w:val="11"/>
  </w:num>
  <w:num w:numId="27">
    <w:abstractNumId w:val="25"/>
  </w:num>
  <w:num w:numId="28">
    <w:abstractNumId w:val="19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38"/>
    <w:rsid w:val="0005387C"/>
    <w:rsid w:val="00105B87"/>
    <w:rsid w:val="00110AAF"/>
    <w:rsid w:val="001345DB"/>
    <w:rsid w:val="00182BFC"/>
    <w:rsid w:val="00210FBF"/>
    <w:rsid w:val="002B2385"/>
    <w:rsid w:val="002C1DE2"/>
    <w:rsid w:val="0031716D"/>
    <w:rsid w:val="00396327"/>
    <w:rsid w:val="00406B7C"/>
    <w:rsid w:val="00443BD1"/>
    <w:rsid w:val="004711F0"/>
    <w:rsid w:val="0049148D"/>
    <w:rsid w:val="004F373B"/>
    <w:rsid w:val="00520F0E"/>
    <w:rsid w:val="005A1786"/>
    <w:rsid w:val="005C1260"/>
    <w:rsid w:val="005C68DE"/>
    <w:rsid w:val="005D1C90"/>
    <w:rsid w:val="005F29F5"/>
    <w:rsid w:val="005F449C"/>
    <w:rsid w:val="00620F9F"/>
    <w:rsid w:val="0071321A"/>
    <w:rsid w:val="00754CC0"/>
    <w:rsid w:val="0075771B"/>
    <w:rsid w:val="007B079A"/>
    <w:rsid w:val="007C5229"/>
    <w:rsid w:val="007C6082"/>
    <w:rsid w:val="00805A08"/>
    <w:rsid w:val="00815E06"/>
    <w:rsid w:val="00820025"/>
    <w:rsid w:val="0082220B"/>
    <w:rsid w:val="00876F76"/>
    <w:rsid w:val="008F26BC"/>
    <w:rsid w:val="00920531"/>
    <w:rsid w:val="00992F38"/>
    <w:rsid w:val="009F7372"/>
    <w:rsid w:val="00A55418"/>
    <w:rsid w:val="00A76825"/>
    <w:rsid w:val="00AE12FB"/>
    <w:rsid w:val="00BD7371"/>
    <w:rsid w:val="00C11965"/>
    <w:rsid w:val="00C248C1"/>
    <w:rsid w:val="00C44A86"/>
    <w:rsid w:val="00CA0F0C"/>
    <w:rsid w:val="00D0122A"/>
    <w:rsid w:val="00D41264"/>
    <w:rsid w:val="00DC74F6"/>
    <w:rsid w:val="00E21E79"/>
    <w:rsid w:val="00E43A2D"/>
    <w:rsid w:val="00ED6594"/>
    <w:rsid w:val="00F439EA"/>
    <w:rsid w:val="00F61F03"/>
    <w:rsid w:val="00FC2795"/>
    <w:rsid w:val="00FF09FA"/>
    <w:rsid w:val="00FF555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D85DB2"/>
  <w15:chartTrackingRefBased/>
  <w15:docId w15:val="{81CEFAE1-8C04-FE4E-809E-A84CC1E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C0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54CC0"/>
    <w:pPr>
      <w:keepNext/>
      <w:keepLines/>
      <w:spacing w:before="240"/>
      <w:jc w:val="center"/>
      <w:outlineLvl w:val="0"/>
    </w:pPr>
    <w:rPr>
      <w:rFonts w:eastAsiaTheme="majorEastAsia" w:cs="Arial"/>
      <w:b/>
      <w:bCs/>
      <w:sz w:val="28"/>
      <w:szCs w:val="28"/>
      <w:lang w:val="en-GB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BD7371"/>
    <w:pPr>
      <w:spacing w:before="100" w:beforeAutospacing="1" w:after="100" w:afterAutospacing="1"/>
    </w:pPr>
    <w:rPr>
      <w:rFonts w:eastAsia="Times New Roman" w:cs="Times New Roman"/>
      <w:lang w:eastAsia="nl-NL"/>
    </w:rPr>
  </w:style>
  <w:style w:type="character" w:customStyle="1" w:styleId="normaltextrun">
    <w:name w:val="normaltextrun"/>
    <w:basedOn w:val="Policepardfaut"/>
    <w:rsid w:val="00BD7371"/>
    <w:rPr>
      <w:rFonts w:ascii="Arial" w:hAnsi="Arial"/>
      <w:sz w:val="20"/>
    </w:rPr>
  </w:style>
  <w:style w:type="character" w:customStyle="1" w:styleId="apple-converted-space">
    <w:name w:val="apple-converted-space"/>
    <w:basedOn w:val="Policepardfaut"/>
    <w:rsid w:val="00992F38"/>
  </w:style>
  <w:style w:type="character" w:customStyle="1" w:styleId="eop">
    <w:name w:val="eop"/>
    <w:basedOn w:val="Policepardfaut"/>
    <w:rsid w:val="00992F38"/>
  </w:style>
  <w:style w:type="character" w:customStyle="1" w:styleId="contextualspellingandgrammarerror">
    <w:name w:val="contextualspellingandgrammarerror"/>
    <w:basedOn w:val="Policepardfaut"/>
    <w:rsid w:val="00992F38"/>
  </w:style>
  <w:style w:type="character" w:customStyle="1" w:styleId="spellingerror">
    <w:name w:val="spellingerror"/>
    <w:basedOn w:val="Policepardfaut"/>
    <w:rsid w:val="00992F38"/>
  </w:style>
  <w:style w:type="paragraph" w:styleId="Rvision">
    <w:name w:val="Revision"/>
    <w:hidden/>
    <w:uiPriority w:val="99"/>
    <w:semiHidden/>
    <w:rsid w:val="00210FBF"/>
  </w:style>
  <w:style w:type="character" w:styleId="Marquedecommentaire">
    <w:name w:val="annotation reference"/>
    <w:basedOn w:val="Policepardfaut"/>
    <w:uiPriority w:val="99"/>
    <w:semiHidden/>
    <w:unhideWhenUsed/>
    <w:rsid w:val="00520F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0F0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0F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0F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0F0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D1C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1C90"/>
  </w:style>
  <w:style w:type="paragraph" w:styleId="Pieddepage">
    <w:name w:val="footer"/>
    <w:basedOn w:val="Normal"/>
    <w:link w:val="PieddepageCar"/>
    <w:uiPriority w:val="99"/>
    <w:unhideWhenUsed/>
    <w:rsid w:val="005D1C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1C90"/>
  </w:style>
  <w:style w:type="paragraph" w:styleId="Paragraphedeliste">
    <w:name w:val="List Paragraph"/>
    <w:basedOn w:val="Normal"/>
    <w:uiPriority w:val="34"/>
    <w:qFormat/>
    <w:rsid w:val="0005387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54CC0"/>
    <w:rPr>
      <w:rFonts w:ascii="Arial" w:eastAsiaTheme="majorEastAsia" w:hAnsi="Arial" w:cs="Arial"/>
      <w:b/>
      <w:bCs/>
      <w:sz w:val="28"/>
      <w:szCs w:val="28"/>
      <w:lang w:val="en-GB" w:eastAsia="nl-NL"/>
    </w:rPr>
  </w:style>
  <w:style w:type="character" w:styleId="Lienhypertexte">
    <w:name w:val="Hyperlink"/>
    <w:basedOn w:val="Policepardfaut"/>
    <w:uiPriority w:val="99"/>
    <w:unhideWhenUsed/>
    <w:rsid w:val="005F29F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F29F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F29F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68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C3C9-491E-49B2-B7AC-7EDE6AFC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928</Words>
  <Characters>5110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Gerkens</dc:creator>
  <cp:keywords/>
  <dc:description/>
  <cp:lastModifiedBy>Emilie Vulpillière</cp:lastModifiedBy>
  <cp:revision>9</cp:revision>
  <dcterms:created xsi:type="dcterms:W3CDTF">2021-08-18T15:34:00Z</dcterms:created>
  <dcterms:modified xsi:type="dcterms:W3CDTF">2021-10-18T07:46:00Z</dcterms:modified>
</cp:coreProperties>
</file>