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4317E" w14:textId="77777777" w:rsidR="003E5578" w:rsidRDefault="003E5578" w:rsidP="008608EA">
      <w:pPr>
        <w:pStyle w:val="Default"/>
        <w:tabs>
          <w:tab w:val="left" w:pos="6946"/>
        </w:tabs>
        <w:rPr>
          <w:sz w:val="20"/>
          <w:szCs w:val="20"/>
          <w:lang w:val="en-GB"/>
        </w:rPr>
      </w:pPr>
    </w:p>
    <w:p w14:paraId="42B70B40" w14:textId="2F97ED37" w:rsidR="006327D1" w:rsidRPr="00B7781B" w:rsidRDefault="006327D1" w:rsidP="008608EA">
      <w:pPr>
        <w:pStyle w:val="Default"/>
        <w:tabs>
          <w:tab w:val="left" w:pos="6946"/>
        </w:tabs>
        <w:rPr>
          <w:sz w:val="20"/>
          <w:szCs w:val="20"/>
          <w:lang w:val="en-GB"/>
        </w:rPr>
      </w:pPr>
      <w:r w:rsidRPr="00B7781B">
        <w:rPr>
          <w:sz w:val="20"/>
          <w:szCs w:val="20"/>
          <w:lang w:val="en-GB"/>
        </w:rPr>
        <w:t xml:space="preserve">Standing Committee on </w:t>
      </w:r>
      <w:r w:rsidRPr="00B7781B">
        <w:rPr>
          <w:sz w:val="20"/>
          <w:szCs w:val="20"/>
          <w:lang w:val="en-GB"/>
        </w:rPr>
        <w:tab/>
        <w:t>C-I/148/DR</w:t>
      </w:r>
    </w:p>
    <w:p w14:paraId="033760F5" w14:textId="35087A45" w:rsidR="006327D1" w:rsidRPr="00B7781B" w:rsidRDefault="006327D1" w:rsidP="008608EA">
      <w:pPr>
        <w:pStyle w:val="Default"/>
        <w:tabs>
          <w:tab w:val="left" w:pos="6946"/>
        </w:tabs>
        <w:rPr>
          <w:sz w:val="20"/>
          <w:szCs w:val="20"/>
          <w:lang w:val="en-GB"/>
        </w:rPr>
      </w:pPr>
      <w:r w:rsidRPr="00B7781B">
        <w:rPr>
          <w:sz w:val="20"/>
          <w:szCs w:val="20"/>
          <w:lang w:val="en-GB"/>
        </w:rPr>
        <w:t>Peace and International Security</w:t>
      </w:r>
      <w:r w:rsidRPr="00B7781B">
        <w:rPr>
          <w:sz w:val="20"/>
          <w:szCs w:val="20"/>
          <w:lang w:val="en-GB"/>
        </w:rPr>
        <w:tab/>
      </w:r>
      <w:r w:rsidR="00B7781B" w:rsidRPr="00B7781B">
        <w:rPr>
          <w:sz w:val="20"/>
          <w:szCs w:val="20"/>
          <w:lang w:val="en-GB"/>
        </w:rPr>
        <w:t xml:space="preserve">18 </w:t>
      </w:r>
      <w:r w:rsidRPr="00B7781B">
        <w:rPr>
          <w:sz w:val="20"/>
          <w:szCs w:val="20"/>
          <w:lang w:val="en-GB"/>
        </w:rPr>
        <w:t>January 2024</w:t>
      </w:r>
    </w:p>
    <w:p w14:paraId="7E8F4E26" w14:textId="77777777" w:rsidR="006327D1" w:rsidRPr="00B7781B" w:rsidRDefault="006327D1" w:rsidP="008608EA">
      <w:pPr>
        <w:spacing w:line="240" w:lineRule="auto"/>
        <w:rPr>
          <w:rFonts w:eastAsia="Times New Roman"/>
          <w:sz w:val="20"/>
          <w:szCs w:val="20"/>
          <w:lang w:val="en-GB"/>
        </w:rPr>
      </w:pPr>
    </w:p>
    <w:p w14:paraId="1909CB66" w14:textId="388B87D1" w:rsidR="006327D1" w:rsidRPr="00B7781B" w:rsidRDefault="006327D1" w:rsidP="008608EA">
      <w:pPr>
        <w:spacing w:line="240" w:lineRule="auto"/>
        <w:rPr>
          <w:rFonts w:eastAsia="Times New Roman"/>
          <w:b/>
          <w:bCs/>
          <w:color w:val="005F9A"/>
          <w:sz w:val="20"/>
          <w:szCs w:val="20"/>
          <w:lang w:val="en-GB"/>
        </w:rPr>
      </w:pPr>
    </w:p>
    <w:p w14:paraId="5BE6242E" w14:textId="77777777" w:rsidR="00BD1D03" w:rsidRPr="00B7781B" w:rsidRDefault="00BD1D03" w:rsidP="008608EA">
      <w:pPr>
        <w:spacing w:line="240" w:lineRule="auto"/>
        <w:rPr>
          <w:rFonts w:eastAsia="Times New Roman"/>
          <w:b/>
          <w:bCs/>
          <w:color w:val="005F9A"/>
          <w:sz w:val="20"/>
          <w:szCs w:val="20"/>
          <w:lang w:val="en-GB"/>
        </w:rPr>
      </w:pPr>
    </w:p>
    <w:p w14:paraId="12923219" w14:textId="4B9F2650" w:rsidR="006327D1" w:rsidRPr="00B7781B" w:rsidRDefault="006327D1" w:rsidP="008608EA">
      <w:pPr>
        <w:spacing w:line="240" w:lineRule="auto"/>
        <w:jc w:val="center"/>
        <w:rPr>
          <w:rFonts w:eastAsia="Times New Roman"/>
          <w:b/>
          <w:bCs/>
          <w:color w:val="005F9A"/>
          <w:sz w:val="32"/>
          <w:szCs w:val="32"/>
          <w:lang w:val="en-GB"/>
        </w:rPr>
      </w:pPr>
      <w:r w:rsidRPr="00B7781B">
        <w:rPr>
          <w:rFonts w:eastAsia="Times New Roman"/>
          <w:b/>
          <w:bCs/>
          <w:color w:val="005F9A"/>
          <w:sz w:val="32"/>
          <w:szCs w:val="32"/>
          <w:lang w:val="en-GB"/>
        </w:rPr>
        <w:t>Addressing the social and humanitarian impact of autonomous weapon systems and artificial intelligence</w:t>
      </w:r>
    </w:p>
    <w:p w14:paraId="0D989A3D" w14:textId="77777777" w:rsidR="006327D1" w:rsidRPr="00B7781B" w:rsidRDefault="006327D1" w:rsidP="008608EA">
      <w:pPr>
        <w:tabs>
          <w:tab w:val="left" w:pos="567"/>
        </w:tabs>
        <w:spacing w:line="240" w:lineRule="auto"/>
        <w:jc w:val="center"/>
        <w:outlineLvl w:val="0"/>
        <w:rPr>
          <w:b/>
          <w:i/>
          <w:sz w:val="20"/>
          <w:szCs w:val="20"/>
          <w:u w:val="single"/>
          <w:lang w:val="en-GB"/>
        </w:rPr>
      </w:pPr>
    </w:p>
    <w:p w14:paraId="3D02384D" w14:textId="5BFB2912" w:rsidR="006327D1" w:rsidRPr="00B7781B" w:rsidRDefault="006327D1" w:rsidP="008608EA">
      <w:pPr>
        <w:tabs>
          <w:tab w:val="left" w:pos="567"/>
        </w:tabs>
        <w:spacing w:line="240" w:lineRule="auto"/>
        <w:jc w:val="center"/>
        <w:outlineLvl w:val="0"/>
        <w:rPr>
          <w:b/>
          <w:i/>
          <w:sz w:val="20"/>
          <w:szCs w:val="20"/>
          <w:lang w:val="en-GB"/>
        </w:rPr>
      </w:pPr>
      <w:r w:rsidRPr="00B7781B">
        <w:rPr>
          <w:b/>
          <w:i/>
          <w:sz w:val="20"/>
          <w:szCs w:val="20"/>
          <w:u w:val="single"/>
          <w:lang w:val="en-GB"/>
        </w:rPr>
        <w:t>Draft resolution</w:t>
      </w:r>
      <w:r w:rsidRPr="00B7781B">
        <w:rPr>
          <w:b/>
          <w:i/>
          <w:sz w:val="20"/>
          <w:szCs w:val="20"/>
          <w:lang w:val="en-GB"/>
        </w:rPr>
        <w:t xml:space="preserve"> submitted by the co-Rapporteurs </w:t>
      </w:r>
      <w:r w:rsidRPr="00B7781B">
        <w:rPr>
          <w:b/>
          <w:i/>
          <w:sz w:val="20"/>
          <w:szCs w:val="20"/>
          <w:lang w:val="en-GB"/>
        </w:rPr>
        <w:br/>
      </w:r>
      <w:r w:rsidRPr="00B7781B">
        <w:rPr>
          <w:b/>
          <w:i/>
          <w:sz w:val="20"/>
          <w:szCs w:val="20"/>
          <w:lang w:val="en-GB" w:eastAsia="fr-FR"/>
        </w:rPr>
        <w:t xml:space="preserve">Ms. M. </w:t>
      </w:r>
      <w:proofErr w:type="spellStart"/>
      <w:r w:rsidRPr="00B7781B">
        <w:rPr>
          <w:b/>
          <w:i/>
          <w:sz w:val="20"/>
          <w:szCs w:val="20"/>
          <w:lang w:val="en-GB" w:eastAsia="fr-FR"/>
        </w:rPr>
        <w:t>Stolbizer</w:t>
      </w:r>
      <w:proofErr w:type="spellEnd"/>
      <w:r w:rsidRPr="00B7781B">
        <w:rPr>
          <w:b/>
          <w:i/>
          <w:sz w:val="20"/>
          <w:szCs w:val="20"/>
          <w:lang w:val="en-GB" w:eastAsia="fr-FR"/>
        </w:rPr>
        <w:t xml:space="preserve"> (Argentina) and Mr. C. Lacroix (Belgium)</w:t>
      </w:r>
    </w:p>
    <w:p w14:paraId="61ED01F6" w14:textId="6E9B98CB" w:rsidR="006327D1" w:rsidRPr="00B7781B" w:rsidRDefault="006327D1" w:rsidP="008608EA">
      <w:pPr>
        <w:pStyle w:val="PrformatHTML"/>
        <w:tabs>
          <w:tab w:val="clear" w:pos="916"/>
          <w:tab w:val="left" w:pos="1134"/>
        </w:tabs>
        <w:rPr>
          <w:rFonts w:ascii="Arial" w:hAnsi="Arial" w:cs="Arial"/>
          <w:color w:val="000000"/>
          <w:lang w:val="en-GB"/>
        </w:rPr>
      </w:pPr>
    </w:p>
    <w:p w14:paraId="6241A4D9" w14:textId="77777777" w:rsidR="003E5578" w:rsidRPr="00B7781B" w:rsidRDefault="003E5578" w:rsidP="008608EA">
      <w:pPr>
        <w:pStyle w:val="PrformatHTML"/>
        <w:tabs>
          <w:tab w:val="clear" w:pos="916"/>
          <w:tab w:val="left" w:pos="1134"/>
        </w:tabs>
        <w:rPr>
          <w:rFonts w:ascii="Arial" w:hAnsi="Arial" w:cs="Arial"/>
          <w:color w:val="000000"/>
          <w:lang w:val="en-GB"/>
        </w:rPr>
      </w:pPr>
    </w:p>
    <w:p w14:paraId="42F0C436" w14:textId="1936AF3A" w:rsidR="00411708" w:rsidRPr="00B7781B" w:rsidRDefault="006327D1" w:rsidP="008608EA">
      <w:pPr>
        <w:pStyle w:val="PrformatHTML"/>
        <w:tabs>
          <w:tab w:val="clear" w:pos="916"/>
          <w:tab w:val="left" w:pos="1134"/>
        </w:tabs>
        <w:rPr>
          <w:rStyle w:val="y2iqfc"/>
          <w:rFonts w:ascii="Arial" w:hAnsi="Arial" w:cs="Arial"/>
          <w:b/>
          <w:bCs/>
          <w:color w:val="202124"/>
          <w:u w:val="single"/>
          <w:lang w:val="en-GB"/>
        </w:rPr>
      </w:pPr>
      <w:r w:rsidRPr="00B7781B">
        <w:rPr>
          <w:rFonts w:ascii="Arial" w:hAnsi="Arial" w:cs="Arial"/>
          <w:color w:val="000000"/>
          <w:lang w:val="en-GB"/>
        </w:rPr>
        <w:tab/>
      </w:r>
      <w:r w:rsidR="00411708" w:rsidRPr="00B7781B">
        <w:rPr>
          <w:rFonts w:ascii="Arial" w:hAnsi="Arial" w:cs="Arial"/>
          <w:color w:val="000000"/>
          <w:lang w:val="en-GB"/>
        </w:rPr>
        <w:t>The 148th Assembly of the Inter-Parliamentary Union,</w:t>
      </w:r>
    </w:p>
    <w:p w14:paraId="29A420BD" w14:textId="77777777" w:rsidR="00411708" w:rsidRPr="00B7781B" w:rsidRDefault="00411708" w:rsidP="008608EA">
      <w:pPr>
        <w:pStyle w:val="Prform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rPr>
          <w:rStyle w:val="y2iqfc"/>
          <w:rFonts w:ascii="Arial" w:hAnsi="Arial" w:cs="Arial"/>
          <w:b/>
          <w:bCs/>
          <w:color w:val="202124"/>
          <w:u w:val="single"/>
          <w:lang w:val="en-GB" w:eastAsia="fr-FR"/>
        </w:rPr>
      </w:pPr>
    </w:p>
    <w:p w14:paraId="4C60ACF7" w14:textId="70DB6EFF" w:rsidR="00987344" w:rsidRPr="00B7781B" w:rsidRDefault="00276083" w:rsidP="008608EA">
      <w:pPr>
        <w:pStyle w:val="PrformatHTML"/>
        <w:tabs>
          <w:tab w:val="clear" w:pos="916"/>
          <w:tab w:val="left" w:pos="1134"/>
        </w:tabs>
        <w:rPr>
          <w:rStyle w:val="y2iqfc"/>
          <w:rFonts w:ascii="Arial" w:hAnsi="Arial" w:cs="Arial"/>
          <w:color w:val="202124"/>
          <w:lang w:val="en-GB"/>
        </w:rPr>
      </w:pPr>
      <w:r w:rsidRPr="00B7781B">
        <w:rPr>
          <w:rStyle w:val="y2iqfc"/>
          <w:rFonts w:ascii="Arial" w:hAnsi="Arial" w:cs="Arial"/>
          <w:color w:val="202124"/>
          <w:lang w:val="en-GB"/>
        </w:rPr>
        <w:t>(1)</w:t>
      </w:r>
      <w:r w:rsidR="00BD1D03" w:rsidRPr="00B7781B">
        <w:rPr>
          <w:rStyle w:val="y2iqfc"/>
          <w:rFonts w:ascii="Arial" w:hAnsi="Arial" w:cs="Arial"/>
          <w:i/>
          <w:iCs/>
          <w:color w:val="202124"/>
          <w:lang w:val="en-GB"/>
        </w:rPr>
        <w:tab/>
      </w:r>
      <w:r w:rsidR="00987344" w:rsidRPr="00B7781B">
        <w:rPr>
          <w:rStyle w:val="y2iqfc"/>
          <w:rFonts w:ascii="Arial" w:hAnsi="Arial" w:cs="Arial"/>
          <w:i/>
          <w:iCs/>
          <w:color w:val="202124"/>
          <w:lang w:val="en-GB"/>
        </w:rPr>
        <w:t>Acknowledging</w:t>
      </w:r>
      <w:r w:rsidR="00987344" w:rsidRPr="00B7781B">
        <w:rPr>
          <w:rStyle w:val="y2iqfc"/>
          <w:rFonts w:ascii="Arial" w:hAnsi="Arial" w:cs="Arial"/>
          <w:color w:val="202124"/>
          <w:lang w:val="en-GB"/>
        </w:rPr>
        <w:t xml:space="preserve"> that emerging technologies pose concrete challenges to international peace and security and raise new questions about the role of humans in warfare, </w:t>
      </w:r>
      <w:r w:rsidR="00987344" w:rsidRPr="00B7781B">
        <w:rPr>
          <w:rStyle w:val="cf01"/>
          <w:rFonts w:ascii="Arial" w:hAnsi="Arial" w:cs="Arial"/>
          <w:sz w:val="20"/>
          <w:szCs w:val="20"/>
          <w:lang w:val="en-GB"/>
        </w:rPr>
        <w:t>that regulation of autonomy in the context of weapons systems requires a holistic understanding of its effects</w:t>
      </w:r>
      <w:r w:rsidR="00D840E7" w:rsidRPr="00B7781B">
        <w:rPr>
          <w:rStyle w:val="y2iqfc"/>
          <w:rFonts w:ascii="Arial" w:hAnsi="Arial" w:cs="Arial"/>
          <w:color w:val="202124"/>
          <w:lang w:val="en-GB"/>
        </w:rPr>
        <w:t>,</w:t>
      </w:r>
      <w:r w:rsidR="00C8651E" w:rsidRPr="00B7781B">
        <w:rPr>
          <w:rStyle w:val="y2iqfc"/>
          <w:rFonts w:ascii="Arial" w:hAnsi="Arial" w:cs="Arial"/>
          <w:color w:val="202124"/>
          <w:lang w:val="en-GB"/>
        </w:rPr>
        <w:t xml:space="preserve"> </w:t>
      </w:r>
      <w:r w:rsidR="00987344" w:rsidRPr="00B7781B">
        <w:rPr>
          <w:rStyle w:val="y2iqfc"/>
          <w:rFonts w:ascii="Arial" w:hAnsi="Arial" w:cs="Arial"/>
          <w:color w:val="202124"/>
          <w:lang w:val="en-GB"/>
        </w:rPr>
        <w:t>and that human decision-making and control must take account of all ethical, legal, humanitarian and security implications,</w:t>
      </w:r>
    </w:p>
    <w:p w14:paraId="6D1D8298" w14:textId="77777777" w:rsidR="00987344" w:rsidRPr="00B7781B" w:rsidRDefault="00987344" w:rsidP="008608EA">
      <w:pPr>
        <w:pStyle w:val="Prform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rPr>
          <w:rStyle w:val="y2iqfc"/>
          <w:rFonts w:ascii="Arial" w:hAnsi="Arial" w:cs="Arial"/>
          <w:b/>
          <w:bCs/>
          <w:color w:val="202124"/>
          <w:u w:val="single"/>
          <w:lang w:val="en-GB" w:eastAsia="fr-FR"/>
        </w:rPr>
      </w:pPr>
    </w:p>
    <w:p w14:paraId="4F301737" w14:textId="44A16D68" w:rsidR="00411708" w:rsidRPr="00B7781B" w:rsidRDefault="00411708" w:rsidP="008608EA">
      <w:pPr>
        <w:pStyle w:val="PrformatHTML"/>
        <w:tabs>
          <w:tab w:val="clear" w:pos="916"/>
          <w:tab w:val="left" w:pos="1134"/>
        </w:tabs>
        <w:rPr>
          <w:rStyle w:val="y2iqfc"/>
          <w:rFonts w:ascii="Arial" w:hAnsi="Arial" w:cs="Arial"/>
          <w:color w:val="202124"/>
          <w:lang w:val="en-GB"/>
        </w:rPr>
      </w:pPr>
      <w:r w:rsidRPr="00B7781B">
        <w:rPr>
          <w:rStyle w:val="y2iqfc"/>
          <w:rFonts w:ascii="Arial" w:hAnsi="Arial" w:cs="Arial"/>
          <w:color w:val="202124"/>
          <w:lang w:val="en-GB"/>
        </w:rPr>
        <w:t>(2)</w:t>
      </w:r>
      <w:r w:rsidR="00BD1D03" w:rsidRPr="00B7781B">
        <w:rPr>
          <w:rStyle w:val="y2iqfc"/>
          <w:rFonts w:ascii="Arial" w:hAnsi="Arial" w:cs="Arial"/>
          <w:color w:val="202124"/>
          <w:lang w:val="en-GB"/>
        </w:rPr>
        <w:tab/>
      </w:r>
      <w:r w:rsidRPr="00B7781B">
        <w:rPr>
          <w:rStyle w:val="y2iqfc"/>
          <w:rFonts w:ascii="Arial" w:hAnsi="Arial" w:cs="Arial"/>
          <w:i/>
          <w:iCs/>
          <w:color w:val="202124"/>
          <w:lang w:val="en-GB"/>
        </w:rPr>
        <w:t>Recognizing</w:t>
      </w:r>
      <w:r w:rsidRPr="00B7781B">
        <w:rPr>
          <w:rStyle w:val="y2iqfc"/>
          <w:rFonts w:ascii="Arial" w:hAnsi="Arial" w:cs="Arial"/>
          <w:color w:val="202124"/>
          <w:lang w:val="en-GB"/>
        </w:rPr>
        <w:t xml:space="preserve"> the definition </w:t>
      </w:r>
      <w:r w:rsidR="00EA034B" w:rsidRPr="00B7781B">
        <w:rPr>
          <w:rStyle w:val="y2iqfc"/>
          <w:rFonts w:ascii="Arial" w:hAnsi="Arial" w:cs="Arial"/>
          <w:color w:val="202124"/>
          <w:lang w:val="en-GB"/>
        </w:rPr>
        <w:t xml:space="preserve">established by </w:t>
      </w:r>
      <w:r w:rsidRPr="00B7781B">
        <w:rPr>
          <w:rStyle w:val="y2iqfc"/>
          <w:rFonts w:ascii="Arial" w:hAnsi="Arial" w:cs="Arial"/>
          <w:color w:val="202124"/>
          <w:lang w:val="en-GB"/>
        </w:rPr>
        <w:t xml:space="preserve">the International Committee of the Red Cross (ICRC) </w:t>
      </w:r>
      <w:r w:rsidR="00705402" w:rsidRPr="00B7781B">
        <w:rPr>
          <w:rStyle w:val="y2iqfc"/>
          <w:rFonts w:ascii="Arial" w:hAnsi="Arial" w:cs="Arial"/>
          <w:color w:val="202124"/>
          <w:lang w:val="en-GB"/>
        </w:rPr>
        <w:t xml:space="preserve">in </w:t>
      </w:r>
      <w:r w:rsidRPr="00B7781B">
        <w:rPr>
          <w:rStyle w:val="y2iqfc"/>
          <w:rFonts w:ascii="Arial" w:hAnsi="Arial" w:cs="Arial"/>
          <w:color w:val="202124"/>
          <w:lang w:val="en-GB"/>
        </w:rPr>
        <w:t>which the term Lethal Autonomous Weapons Systems (LAWS) encompasses any weapon</w:t>
      </w:r>
      <w:r w:rsidR="00705402" w:rsidRPr="00B7781B">
        <w:rPr>
          <w:rStyle w:val="y2iqfc"/>
          <w:rFonts w:ascii="Arial" w:hAnsi="Arial" w:cs="Arial"/>
          <w:color w:val="202124"/>
          <w:lang w:val="en-GB"/>
        </w:rPr>
        <w:t>s</w:t>
      </w:r>
      <w:r w:rsidRPr="00B7781B">
        <w:rPr>
          <w:rStyle w:val="y2iqfc"/>
          <w:rFonts w:ascii="Arial" w:hAnsi="Arial" w:cs="Arial"/>
          <w:color w:val="202124"/>
          <w:lang w:val="en-GB"/>
        </w:rPr>
        <w:t xml:space="preserve"> system with autonomy in its critical functions</w:t>
      </w:r>
      <w:r w:rsidR="00705402" w:rsidRPr="00B7781B">
        <w:rPr>
          <w:rStyle w:val="y2iqfc"/>
          <w:rFonts w:ascii="Arial" w:hAnsi="Arial" w:cs="Arial"/>
          <w:color w:val="202124"/>
          <w:lang w:val="en-GB"/>
        </w:rPr>
        <w:t>,</w:t>
      </w:r>
      <w:r w:rsidRPr="00B7781B">
        <w:rPr>
          <w:rStyle w:val="y2iqfc"/>
          <w:rFonts w:ascii="Arial" w:hAnsi="Arial" w:cs="Arial"/>
          <w:color w:val="202124"/>
          <w:lang w:val="en-GB"/>
        </w:rPr>
        <w:t xml:space="preserve"> which means that </w:t>
      </w:r>
      <w:r w:rsidR="00EA034B" w:rsidRPr="00B7781B">
        <w:rPr>
          <w:rStyle w:val="y2iqfc"/>
          <w:rFonts w:ascii="Arial" w:hAnsi="Arial" w:cs="Arial"/>
          <w:color w:val="202124"/>
          <w:lang w:val="en-GB"/>
        </w:rPr>
        <w:t xml:space="preserve">it </w:t>
      </w:r>
      <w:r w:rsidRPr="00B7781B">
        <w:rPr>
          <w:rStyle w:val="y2iqfc"/>
          <w:rFonts w:ascii="Arial" w:hAnsi="Arial" w:cs="Arial"/>
          <w:color w:val="202124"/>
          <w:lang w:val="en-GB"/>
        </w:rPr>
        <w:t>can select (i.e. search</w:t>
      </w:r>
      <w:r w:rsidR="00EA034B" w:rsidRPr="00B7781B">
        <w:rPr>
          <w:rStyle w:val="y2iqfc"/>
          <w:rFonts w:ascii="Arial" w:hAnsi="Arial" w:cs="Arial"/>
          <w:color w:val="202124"/>
          <w:lang w:val="en-GB"/>
        </w:rPr>
        <w:t xml:space="preserve"> for,</w:t>
      </w:r>
      <w:r w:rsidRPr="00B7781B">
        <w:rPr>
          <w:rStyle w:val="y2iqfc"/>
          <w:rFonts w:ascii="Arial" w:hAnsi="Arial" w:cs="Arial"/>
          <w:color w:val="202124"/>
          <w:lang w:val="en-GB"/>
        </w:rPr>
        <w:t xml:space="preserve"> detect, identify, track</w:t>
      </w:r>
      <w:r w:rsidR="00EA034B" w:rsidRPr="00B7781B">
        <w:rPr>
          <w:rStyle w:val="y2iqfc"/>
          <w:rFonts w:ascii="Arial" w:hAnsi="Arial" w:cs="Arial"/>
          <w:color w:val="202124"/>
          <w:lang w:val="en-GB"/>
        </w:rPr>
        <w:t xml:space="preserve"> or select</w:t>
      </w:r>
      <w:r w:rsidRPr="00B7781B">
        <w:rPr>
          <w:rStyle w:val="y2iqfc"/>
          <w:rFonts w:ascii="Arial" w:hAnsi="Arial" w:cs="Arial"/>
          <w:color w:val="202124"/>
          <w:lang w:val="en-GB"/>
        </w:rPr>
        <w:t xml:space="preserve">) and </w:t>
      </w:r>
      <w:r w:rsidR="00B36C87" w:rsidRPr="00B7781B">
        <w:rPr>
          <w:rStyle w:val="y2iqfc"/>
          <w:rFonts w:ascii="Arial" w:hAnsi="Arial" w:cs="Arial"/>
          <w:color w:val="202124"/>
          <w:lang w:val="en-GB"/>
        </w:rPr>
        <w:t>attack</w:t>
      </w:r>
      <w:r w:rsidRPr="00B7781B">
        <w:rPr>
          <w:rStyle w:val="y2iqfc"/>
          <w:rFonts w:ascii="Arial" w:hAnsi="Arial" w:cs="Arial"/>
          <w:color w:val="202124"/>
          <w:lang w:val="en-GB"/>
        </w:rPr>
        <w:t xml:space="preserve"> (i.e. </w:t>
      </w:r>
      <w:r w:rsidR="00B36C87" w:rsidRPr="00B7781B">
        <w:rPr>
          <w:rStyle w:val="y2iqfc"/>
          <w:rFonts w:ascii="Arial" w:hAnsi="Arial" w:cs="Arial"/>
          <w:color w:val="202124"/>
          <w:lang w:val="en-GB"/>
        </w:rPr>
        <w:t xml:space="preserve">use force against, </w:t>
      </w:r>
      <w:r w:rsidRPr="00B7781B">
        <w:rPr>
          <w:rStyle w:val="y2iqfc"/>
          <w:rFonts w:ascii="Arial" w:hAnsi="Arial" w:cs="Arial"/>
          <w:color w:val="202124"/>
          <w:lang w:val="en-GB"/>
        </w:rPr>
        <w:t>neutralize, damage or destroy) targets without human intervention</w:t>
      </w:r>
      <w:r w:rsidR="00B36C87" w:rsidRPr="00B7781B">
        <w:rPr>
          <w:rStyle w:val="y2iqfc"/>
          <w:rFonts w:ascii="Arial" w:hAnsi="Arial" w:cs="Arial"/>
          <w:color w:val="202124"/>
          <w:lang w:val="en-GB"/>
        </w:rPr>
        <w:t>,</w:t>
      </w:r>
    </w:p>
    <w:p w14:paraId="02F776F2" w14:textId="77777777" w:rsidR="00411708" w:rsidRPr="00B7781B" w:rsidRDefault="00411708" w:rsidP="008608EA">
      <w:pPr>
        <w:pStyle w:val="Prform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rPr>
          <w:rStyle w:val="y2iqfc"/>
          <w:rFonts w:ascii="Arial" w:hAnsi="Arial" w:cs="Arial"/>
          <w:b/>
          <w:bCs/>
          <w:color w:val="202124"/>
          <w:u w:val="single"/>
          <w:lang w:val="en-GB" w:eastAsia="fr-FR"/>
        </w:rPr>
      </w:pPr>
    </w:p>
    <w:p w14:paraId="6A9ACCD9" w14:textId="120A97D7" w:rsidR="00411708" w:rsidRPr="00B7781B" w:rsidRDefault="00411708" w:rsidP="008608EA">
      <w:pPr>
        <w:pStyle w:val="PrformatHTML"/>
        <w:tabs>
          <w:tab w:val="clear" w:pos="916"/>
          <w:tab w:val="left" w:pos="1134"/>
        </w:tabs>
        <w:rPr>
          <w:rStyle w:val="y2iqfc"/>
          <w:rFonts w:ascii="Arial" w:hAnsi="Arial" w:cs="Arial"/>
          <w:color w:val="202124"/>
          <w:lang w:val="en-GB"/>
        </w:rPr>
      </w:pPr>
      <w:r w:rsidRPr="00B7781B">
        <w:rPr>
          <w:rStyle w:val="y2iqfc"/>
          <w:rFonts w:ascii="Arial" w:hAnsi="Arial" w:cs="Arial"/>
          <w:color w:val="202124"/>
          <w:lang w:val="en-GB"/>
        </w:rPr>
        <w:t>(3)</w:t>
      </w:r>
      <w:r w:rsidR="00BD1D03" w:rsidRPr="00B7781B">
        <w:rPr>
          <w:rStyle w:val="y2iqfc"/>
          <w:rFonts w:ascii="Arial" w:hAnsi="Arial" w:cs="Arial"/>
          <w:color w:val="202124"/>
          <w:lang w:val="en-GB"/>
        </w:rPr>
        <w:tab/>
      </w:r>
      <w:r w:rsidRPr="00B7781B">
        <w:rPr>
          <w:rStyle w:val="y2iqfc"/>
          <w:rFonts w:ascii="Arial" w:hAnsi="Arial" w:cs="Arial"/>
          <w:i/>
          <w:iCs/>
          <w:color w:val="202124"/>
          <w:lang w:val="en-GB"/>
        </w:rPr>
        <w:t xml:space="preserve">Noting </w:t>
      </w:r>
      <w:r w:rsidRPr="00B7781B">
        <w:rPr>
          <w:rStyle w:val="y2iqfc"/>
          <w:rFonts w:ascii="Arial" w:hAnsi="Arial" w:cs="Arial"/>
          <w:color w:val="202124"/>
          <w:lang w:val="en-GB"/>
        </w:rPr>
        <w:t>that LAWS</w:t>
      </w:r>
      <w:r w:rsidR="00F36519" w:rsidRPr="00B7781B">
        <w:rPr>
          <w:rStyle w:val="y2iqfc"/>
          <w:rFonts w:ascii="Arial" w:hAnsi="Arial" w:cs="Arial"/>
          <w:color w:val="202124"/>
          <w:lang w:val="en-GB"/>
        </w:rPr>
        <w:t xml:space="preserve">, also known as "killer robots", </w:t>
      </w:r>
      <w:r w:rsidR="00B36C87" w:rsidRPr="00B7781B">
        <w:rPr>
          <w:rStyle w:val="y2iqfc"/>
          <w:rFonts w:ascii="Arial" w:hAnsi="Arial" w:cs="Arial"/>
          <w:color w:val="202124"/>
          <w:lang w:val="en-GB"/>
        </w:rPr>
        <w:t>does not refer to</w:t>
      </w:r>
      <w:r w:rsidRPr="00B7781B">
        <w:rPr>
          <w:rStyle w:val="y2iqfc"/>
          <w:rFonts w:ascii="Arial" w:hAnsi="Arial" w:cs="Arial"/>
          <w:color w:val="202124"/>
          <w:lang w:val="en-GB"/>
        </w:rPr>
        <w:t xml:space="preserve"> remote-controlled systems in which a human being always retains control, nor </w:t>
      </w:r>
      <w:r w:rsidR="00705402" w:rsidRPr="00B7781B">
        <w:rPr>
          <w:rStyle w:val="y2iqfc"/>
          <w:rFonts w:ascii="Arial" w:hAnsi="Arial" w:cs="Arial"/>
          <w:color w:val="202124"/>
          <w:lang w:val="en-GB"/>
        </w:rPr>
        <w:t xml:space="preserve">automated </w:t>
      </w:r>
      <w:r w:rsidRPr="00B7781B">
        <w:rPr>
          <w:rStyle w:val="y2iqfc"/>
          <w:rFonts w:ascii="Arial" w:hAnsi="Arial" w:cs="Arial"/>
          <w:color w:val="202124"/>
          <w:lang w:val="en-GB"/>
        </w:rPr>
        <w:t>systems in which a process has been previously programmed so that its action is completely predictable</w:t>
      </w:r>
      <w:r w:rsidR="00B36C87" w:rsidRPr="00B7781B">
        <w:rPr>
          <w:rStyle w:val="y2iqfc"/>
          <w:rFonts w:ascii="Arial" w:hAnsi="Arial" w:cs="Arial"/>
          <w:color w:val="202124"/>
          <w:lang w:val="en-GB"/>
        </w:rPr>
        <w:t>,</w:t>
      </w:r>
    </w:p>
    <w:p w14:paraId="4FB17DBF" w14:textId="77777777" w:rsidR="00411708" w:rsidRPr="00B7781B" w:rsidRDefault="00411708" w:rsidP="008608EA">
      <w:pPr>
        <w:pStyle w:val="Prform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rPr>
          <w:rStyle w:val="y2iqfc"/>
          <w:rFonts w:ascii="Arial" w:hAnsi="Arial" w:cs="Arial"/>
          <w:b/>
          <w:bCs/>
          <w:color w:val="202124"/>
          <w:u w:val="single"/>
          <w:lang w:val="en-GB" w:eastAsia="fr-FR"/>
        </w:rPr>
      </w:pPr>
    </w:p>
    <w:p w14:paraId="6731DBDB" w14:textId="4A6CD070" w:rsidR="00411708" w:rsidRPr="00B7781B" w:rsidRDefault="00411708" w:rsidP="008608EA">
      <w:pPr>
        <w:pStyle w:val="PrformatHTML"/>
        <w:tabs>
          <w:tab w:val="clear" w:pos="916"/>
          <w:tab w:val="left" w:pos="1134"/>
        </w:tabs>
        <w:rPr>
          <w:rStyle w:val="y2iqfc"/>
          <w:rFonts w:ascii="Arial" w:hAnsi="Arial" w:cs="Arial"/>
          <w:color w:val="202124"/>
          <w:lang w:val="en-GB"/>
        </w:rPr>
      </w:pPr>
      <w:r w:rsidRPr="00B7781B">
        <w:rPr>
          <w:rStyle w:val="y2iqfc"/>
          <w:rFonts w:ascii="Arial" w:hAnsi="Arial" w:cs="Arial"/>
          <w:color w:val="202124"/>
          <w:lang w:val="en-GB"/>
        </w:rPr>
        <w:t>(4)</w:t>
      </w:r>
      <w:r w:rsidR="00BD1D03" w:rsidRPr="00B7781B">
        <w:rPr>
          <w:rStyle w:val="y2iqfc"/>
          <w:rFonts w:ascii="Arial" w:hAnsi="Arial" w:cs="Arial"/>
          <w:color w:val="202124"/>
          <w:lang w:val="en-GB"/>
        </w:rPr>
        <w:tab/>
      </w:r>
      <w:r w:rsidRPr="00B7781B">
        <w:rPr>
          <w:rStyle w:val="y2iqfc"/>
          <w:rFonts w:ascii="Arial" w:hAnsi="Arial" w:cs="Arial"/>
          <w:i/>
          <w:iCs/>
          <w:color w:val="202124"/>
          <w:lang w:val="en-GB"/>
        </w:rPr>
        <w:t>Concerned</w:t>
      </w:r>
      <w:r w:rsidRPr="00B7781B">
        <w:rPr>
          <w:rStyle w:val="y2iqfc"/>
          <w:rFonts w:ascii="Arial" w:hAnsi="Arial" w:cs="Arial"/>
          <w:color w:val="202124"/>
          <w:lang w:val="en-GB"/>
        </w:rPr>
        <w:t xml:space="preserve"> that the lack of control and </w:t>
      </w:r>
      <w:r w:rsidR="005B7C8A" w:rsidRPr="00B7781B">
        <w:rPr>
          <w:rStyle w:val="y2iqfc"/>
          <w:rFonts w:ascii="Arial" w:hAnsi="Arial" w:cs="Arial"/>
          <w:color w:val="202124"/>
          <w:lang w:val="en-GB"/>
        </w:rPr>
        <w:t xml:space="preserve">explicit </w:t>
      </w:r>
      <w:r w:rsidRPr="00B7781B">
        <w:rPr>
          <w:rStyle w:val="y2iqfc"/>
          <w:rFonts w:ascii="Arial" w:hAnsi="Arial" w:cs="Arial"/>
          <w:color w:val="202124"/>
          <w:lang w:val="en-GB"/>
        </w:rPr>
        <w:t xml:space="preserve">regulation at the international level around </w:t>
      </w:r>
      <w:r w:rsidR="00B36C87" w:rsidRPr="00B7781B">
        <w:rPr>
          <w:rStyle w:val="y2iqfc"/>
          <w:rFonts w:ascii="Arial" w:hAnsi="Arial" w:cs="Arial"/>
          <w:color w:val="202124"/>
          <w:lang w:val="en-GB"/>
        </w:rPr>
        <w:t xml:space="preserve">the use of </w:t>
      </w:r>
      <w:r w:rsidRPr="00B7781B">
        <w:rPr>
          <w:rStyle w:val="y2iqfc"/>
          <w:rFonts w:ascii="Arial" w:hAnsi="Arial" w:cs="Arial"/>
          <w:color w:val="202124"/>
          <w:lang w:val="en-GB"/>
        </w:rPr>
        <w:t>LAWS could allow operators to inflict violence without accountability, due to the absence of human judg</w:t>
      </w:r>
      <w:r w:rsidR="00527C30" w:rsidRPr="00B7781B">
        <w:rPr>
          <w:rStyle w:val="y2iqfc"/>
          <w:rFonts w:ascii="Arial" w:hAnsi="Arial" w:cs="Arial"/>
          <w:color w:val="202124"/>
          <w:lang w:val="en-GB"/>
        </w:rPr>
        <w:t>e</w:t>
      </w:r>
      <w:r w:rsidRPr="00B7781B">
        <w:rPr>
          <w:rStyle w:val="y2iqfc"/>
          <w:rFonts w:ascii="Arial" w:hAnsi="Arial" w:cs="Arial"/>
          <w:color w:val="202124"/>
          <w:lang w:val="en-GB"/>
        </w:rPr>
        <w:t>ment and supervision,</w:t>
      </w:r>
      <w:r w:rsidR="000F7C51" w:rsidRPr="00B7781B">
        <w:rPr>
          <w:rStyle w:val="y2iqfc"/>
          <w:rFonts w:ascii="Arial" w:hAnsi="Arial" w:cs="Arial"/>
          <w:color w:val="202124"/>
          <w:lang w:val="en-GB"/>
        </w:rPr>
        <w:t xml:space="preserve"> opportunities for</w:t>
      </w:r>
      <w:r w:rsidRPr="00B7781B">
        <w:rPr>
          <w:rStyle w:val="y2iqfc"/>
          <w:rFonts w:ascii="Arial" w:hAnsi="Arial" w:cs="Arial"/>
          <w:color w:val="202124"/>
          <w:lang w:val="en-GB"/>
        </w:rPr>
        <w:t xml:space="preserve"> timely intervention or </w:t>
      </w:r>
      <w:r w:rsidR="000F7C51" w:rsidRPr="00B7781B">
        <w:rPr>
          <w:rStyle w:val="y2iqfc"/>
          <w:rFonts w:ascii="Arial" w:hAnsi="Arial" w:cs="Arial"/>
          <w:color w:val="202124"/>
          <w:lang w:val="en-GB"/>
        </w:rPr>
        <w:t xml:space="preserve">mechanisms for </w:t>
      </w:r>
      <w:r w:rsidRPr="00B7781B">
        <w:rPr>
          <w:rStyle w:val="y2iqfc"/>
          <w:rFonts w:ascii="Arial" w:hAnsi="Arial" w:cs="Arial"/>
          <w:color w:val="202124"/>
          <w:lang w:val="en-GB"/>
        </w:rPr>
        <w:t>deactivation over the use of force</w:t>
      </w:r>
      <w:r w:rsidR="00B36C87" w:rsidRPr="00B7781B">
        <w:rPr>
          <w:rStyle w:val="y2iqfc"/>
          <w:rFonts w:ascii="Arial" w:hAnsi="Arial" w:cs="Arial"/>
          <w:color w:val="202124"/>
          <w:lang w:val="en-GB"/>
        </w:rPr>
        <w:t>,</w:t>
      </w:r>
    </w:p>
    <w:p w14:paraId="7ECC47BB" w14:textId="77777777" w:rsidR="00411708" w:rsidRPr="00B7781B" w:rsidRDefault="00411708" w:rsidP="008608EA">
      <w:pPr>
        <w:pStyle w:val="Prform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rPr>
          <w:rStyle w:val="y2iqfc"/>
          <w:rFonts w:ascii="Arial" w:hAnsi="Arial" w:cs="Arial"/>
          <w:b/>
          <w:bCs/>
          <w:color w:val="202124"/>
          <w:u w:val="single"/>
          <w:lang w:val="en-GB" w:eastAsia="fr-FR"/>
        </w:rPr>
      </w:pPr>
    </w:p>
    <w:p w14:paraId="7DE8D5B4" w14:textId="510FA9C8" w:rsidR="00411708" w:rsidRPr="00B7781B" w:rsidRDefault="00411708" w:rsidP="008608EA">
      <w:pPr>
        <w:pStyle w:val="PrformatHTML"/>
        <w:tabs>
          <w:tab w:val="clear" w:pos="916"/>
          <w:tab w:val="left" w:pos="1134"/>
        </w:tabs>
        <w:rPr>
          <w:rStyle w:val="y2iqfc"/>
          <w:rFonts w:ascii="Arial" w:hAnsi="Arial" w:cs="Arial"/>
          <w:color w:val="202124"/>
          <w:lang w:val="en-GB"/>
        </w:rPr>
      </w:pPr>
      <w:r w:rsidRPr="00B7781B">
        <w:rPr>
          <w:rStyle w:val="y2iqfc"/>
          <w:rFonts w:ascii="Arial" w:hAnsi="Arial" w:cs="Arial"/>
          <w:color w:val="202124"/>
          <w:lang w:val="en-GB"/>
        </w:rPr>
        <w:t>(5)</w:t>
      </w:r>
      <w:r w:rsidR="00BD1D03" w:rsidRPr="00B7781B">
        <w:rPr>
          <w:rStyle w:val="y2iqfc"/>
          <w:rFonts w:ascii="Arial" w:hAnsi="Arial" w:cs="Arial"/>
          <w:color w:val="202124"/>
          <w:lang w:val="en-GB"/>
        </w:rPr>
        <w:tab/>
      </w:r>
      <w:r w:rsidR="00260591" w:rsidRPr="00B7781B">
        <w:rPr>
          <w:rStyle w:val="y2iqfc"/>
          <w:rFonts w:ascii="Arial" w:hAnsi="Arial" w:cs="Arial"/>
          <w:i/>
          <w:iCs/>
          <w:color w:val="202124"/>
          <w:lang w:val="en-GB"/>
        </w:rPr>
        <w:t>Also</w:t>
      </w:r>
      <w:r w:rsidR="00260591" w:rsidRPr="00B7781B">
        <w:rPr>
          <w:rStyle w:val="y2iqfc"/>
          <w:rFonts w:ascii="Arial" w:hAnsi="Arial" w:cs="Arial"/>
          <w:color w:val="202124"/>
          <w:lang w:val="en-GB"/>
        </w:rPr>
        <w:t xml:space="preserve"> </w:t>
      </w:r>
      <w:r w:rsidR="00260591" w:rsidRPr="00B7781B">
        <w:rPr>
          <w:rStyle w:val="y2iqfc"/>
          <w:rFonts w:ascii="Arial" w:hAnsi="Arial" w:cs="Arial"/>
          <w:i/>
          <w:iCs/>
          <w:color w:val="202124"/>
          <w:lang w:val="en-GB"/>
        </w:rPr>
        <w:t>c</w:t>
      </w:r>
      <w:r w:rsidRPr="00B7781B">
        <w:rPr>
          <w:rStyle w:val="y2iqfc"/>
          <w:rFonts w:ascii="Arial" w:hAnsi="Arial" w:cs="Arial"/>
          <w:i/>
          <w:iCs/>
          <w:color w:val="202124"/>
          <w:lang w:val="en-GB"/>
        </w:rPr>
        <w:t>oncerned</w:t>
      </w:r>
      <w:r w:rsidRPr="00B7781B">
        <w:rPr>
          <w:rStyle w:val="y2iqfc"/>
          <w:rFonts w:ascii="Arial" w:hAnsi="Arial" w:cs="Arial"/>
          <w:color w:val="202124"/>
          <w:lang w:val="en-GB"/>
        </w:rPr>
        <w:t xml:space="preserve"> that</w:t>
      </w:r>
      <w:r w:rsidR="00B36C87" w:rsidRPr="00B7781B">
        <w:rPr>
          <w:rStyle w:val="y2iqfc"/>
          <w:rFonts w:ascii="Arial" w:hAnsi="Arial" w:cs="Arial"/>
          <w:color w:val="202124"/>
          <w:lang w:val="en-GB"/>
        </w:rPr>
        <w:t>,</w:t>
      </w:r>
      <w:r w:rsidRPr="00B7781B">
        <w:rPr>
          <w:rStyle w:val="y2iqfc"/>
          <w:rFonts w:ascii="Arial" w:hAnsi="Arial" w:cs="Arial"/>
          <w:color w:val="202124"/>
          <w:lang w:val="en-GB"/>
        </w:rPr>
        <w:t xml:space="preserve"> through research and investment in sophisticated military technologies, including artificial intelligence </w:t>
      </w:r>
      <w:r w:rsidR="005B7C8A" w:rsidRPr="00B7781B">
        <w:rPr>
          <w:rStyle w:val="y2iqfc"/>
          <w:rFonts w:ascii="Arial" w:hAnsi="Arial" w:cs="Arial"/>
          <w:color w:val="202124"/>
          <w:lang w:val="en-GB"/>
        </w:rPr>
        <w:t xml:space="preserve">(AI) </w:t>
      </w:r>
      <w:r w:rsidRPr="00B7781B">
        <w:rPr>
          <w:rStyle w:val="y2iqfc"/>
          <w:rFonts w:ascii="Arial" w:hAnsi="Arial" w:cs="Arial"/>
          <w:color w:val="202124"/>
          <w:lang w:val="en-GB"/>
        </w:rPr>
        <w:t xml:space="preserve">and algorithmic data processing, highly militarized </w:t>
      </w:r>
      <w:r w:rsidR="00B36C87" w:rsidRPr="00B7781B">
        <w:rPr>
          <w:rStyle w:val="y2iqfc"/>
          <w:rFonts w:ascii="Arial" w:hAnsi="Arial" w:cs="Arial"/>
          <w:color w:val="202124"/>
          <w:lang w:val="en-GB"/>
        </w:rPr>
        <w:t xml:space="preserve">States </w:t>
      </w:r>
      <w:r w:rsidRPr="00B7781B">
        <w:rPr>
          <w:rStyle w:val="y2iqfc"/>
          <w:rFonts w:ascii="Arial" w:hAnsi="Arial" w:cs="Arial"/>
          <w:color w:val="202124"/>
          <w:lang w:val="en-GB"/>
        </w:rPr>
        <w:t>could gain a significant advantage in the</w:t>
      </w:r>
      <w:r w:rsidR="00B36C87" w:rsidRPr="00B7781B">
        <w:rPr>
          <w:rStyle w:val="y2iqfc"/>
          <w:rFonts w:ascii="Arial" w:hAnsi="Arial" w:cs="Arial"/>
          <w:color w:val="202124"/>
          <w:lang w:val="en-GB"/>
        </w:rPr>
        <w:t>ir</w:t>
      </w:r>
      <w:r w:rsidRPr="00B7781B">
        <w:rPr>
          <w:rStyle w:val="y2iqfc"/>
          <w:rFonts w:ascii="Arial" w:hAnsi="Arial" w:cs="Arial"/>
          <w:color w:val="202124"/>
          <w:lang w:val="en-GB"/>
        </w:rPr>
        <w:t xml:space="preserve"> ability to conduct war and amplify existing global power imbalances</w:t>
      </w:r>
      <w:r w:rsidR="00B36C87" w:rsidRPr="00B7781B">
        <w:rPr>
          <w:rStyle w:val="y2iqfc"/>
          <w:rFonts w:ascii="Arial" w:hAnsi="Arial" w:cs="Arial"/>
          <w:color w:val="202124"/>
          <w:lang w:val="en-GB"/>
        </w:rPr>
        <w:t>,</w:t>
      </w:r>
      <w:r w:rsidRPr="00B7781B">
        <w:rPr>
          <w:rStyle w:val="y2iqfc"/>
          <w:rFonts w:ascii="Arial" w:hAnsi="Arial" w:cs="Arial"/>
          <w:color w:val="202124"/>
          <w:lang w:val="en-GB"/>
        </w:rPr>
        <w:t xml:space="preserve"> putting international peace and security </w:t>
      </w:r>
      <w:r w:rsidR="00B36C87" w:rsidRPr="00B7781B">
        <w:rPr>
          <w:rStyle w:val="y2iqfc"/>
          <w:rFonts w:ascii="Arial" w:hAnsi="Arial" w:cs="Arial"/>
          <w:color w:val="202124"/>
          <w:lang w:val="en-GB"/>
        </w:rPr>
        <w:t xml:space="preserve">at </w:t>
      </w:r>
      <w:r w:rsidRPr="00B7781B">
        <w:rPr>
          <w:rStyle w:val="y2iqfc"/>
          <w:rFonts w:ascii="Arial" w:hAnsi="Arial" w:cs="Arial"/>
          <w:color w:val="202124"/>
          <w:lang w:val="en-GB"/>
        </w:rPr>
        <w:t xml:space="preserve">even </w:t>
      </w:r>
      <w:r w:rsidR="00B36C87" w:rsidRPr="00B7781B">
        <w:rPr>
          <w:rStyle w:val="y2iqfc"/>
          <w:rFonts w:ascii="Arial" w:hAnsi="Arial" w:cs="Arial"/>
          <w:color w:val="202124"/>
          <w:lang w:val="en-GB"/>
        </w:rPr>
        <w:t xml:space="preserve">greater </w:t>
      </w:r>
      <w:r w:rsidRPr="00B7781B">
        <w:rPr>
          <w:rStyle w:val="y2iqfc"/>
          <w:rFonts w:ascii="Arial" w:hAnsi="Arial" w:cs="Arial"/>
          <w:color w:val="202124"/>
          <w:lang w:val="en-GB"/>
        </w:rPr>
        <w:t>risk</w:t>
      </w:r>
      <w:r w:rsidR="00B36C87" w:rsidRPr="00B7781B">
        <w:rPr>
          <w:rStyle w:val="y2iqfc"/>
          <w:rFonts w:ascii="Arial" w:hAnsi="Arial" w:cs="Arial"/>
          <w:color w:val="202124"/>
          <w:lang w:val="en-GB"/>
        </w:rPr>
        <w:t>,</w:t>
      </w:r>
    </w:p>
    <w:p w14:paraId="685B557F" w14:textId="77777777" w:rsidR="00411708" w:rsidRPr="00B7781B" w:rsidRDefault="00411708" w:rsidP="008608EA">
      <w:pPr>
        <w:pStyle w:val="Prform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rPr>
          <w:rStyle w:val="y2iqfc"/>
          <w:rFonts w:ascii="Arial" w:hAnsi="Arial" w:cs="Arial"/>
          <w:b/>
          <w:bCs/>
          <w:color w:val="202124"/>
          <w:u w:val="single"/>
          <w:lang w:val="en-GB" w:eastAsia="fr-FR"/>
        </w:rPr>
      </w:pPr>
    </w:p>
    <w:p w14:paraId="79D77CBC" w14:textId="56ADCA79" w:rsidR="00885C38" w:rsidRPr="00B7781B" w:rsidRDefault="00885C38" w:rsidP="008608EA">
      <w:pPr>
        <w:pStyle w:val="PrformatHTML"/>
        <w:tabs>
          <w:tab w:val="clear" w:pos="916"/>
          <w:tab w:val="left" w:pos="1134"/>
        </w:tabs>
        <w:rPr>
          <w:rStyle w:val="y2iqfc"/>
          <w:rFonts w:ascii="Arial" w:hAnsi="Arial" w:cs="Arial"/>
          <w:color w:val="202124"/>
          <w:lang w:val="en-GB"/>
        </w:rPr>
      </w:pPr>
      <w:r w:rsidRPr="00B7781B">
        <w:rPr>
          <w:rStyle w:val="y2iqfc"/>
          <w:rFonts w:ascii="Arial" w:hAnsi="Arial" w:cs="Arial"/>
          <w:color w:val="202124"/>
          <w:lang w:val="en-GB"/>
        </w:rPr>
        <w:t>(6)</w:t>
      </w:r>
      <w:r w:rsidR="00BD1D03" w:rsidRPr="00B7781B">
        <w:rPr>
          <w:rStyle w:val="y2iqfc"/>
          <w:rFonts w:ascii="Arial" w:hAnsi="Arial" w:cs="Arial"/>
          <w:color w:val="202124"/>
          <w:lang w:val="en-GB"/>
        </w:rPr>
        <w:tab/>
      </w:r>
      <w:r w:rsidR="00260591" w:rsidRPr="00B7781B">
        <w:rPr>
          <w:rFonts w:ascii="Arial" w:hAnsi="Arial" w:cs="Arial"/>
          <w:i/>
          <w:iCs/>
          <w:lang w:val="en-GB"/>
        </w:rPr>
        <w:t>Fully aware</w:t>
      </w:r>
      <w:r w:rsidR="00260591" w:rsidRPr="00B7781B">
        <w:rPr>
          <w:rFonts w:ascii="Arial" w:hAnsi="Arial" w:cs="Arial"/>
          <w:lang w:val="en-GB"/>
        </w:rPr>
        <w:t xml:space="preserve"> that </w:t>
      </w:r>
      <w:r w:rsidR="000C0BE1" w:rsidRPr="00B7781B">
        <w:rPr>
          <w:rFonts w:ascii="Arial" w:hAnsi="Arial" w:cs="Arial"/>
          <w:lang w:val="en-GB"/>
        </w:rPr>
        <w:t>LAWS</w:t>
      </w:r>
      <w:r w:rsidR="00260591" w:rsidRPr="00B7781B">
        <w:rPr>
          <w:rStyle w:val="y2iqfc"/>
          <w:rFonts w:ascii="Arial" w:hAnsi="Arial" w:cs="Arial"/>
          <w:color w:val="202124"/>
          <w:lang w:val="en-GB"/>
        </w:rPr>
        <w:t xml:space="preserve"> have the potential to become future weapons of mass destruction as they combine two properties unique to such weapons: mass harm and lack of human control to ensure they do not injure civilians,</w:t>
      </w:r>
    </w:p>
    <w:p w14:paraId="01F4BB03" w14:textId="77777777" w:rsidR="00E60A6F" w:rsidRPr="00B7781B" w:rsidRDefault="00E60A6F" w:rsidP="008608EA">
      <w:pPr>
        <w:pStyle w:val="Prform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rPr>
          <w:rStyle w:val="y2iqfc"/>
          <w:rFonts w:ascii="Arial" w:hAnsi="Arial" w:cs="Arial"/>
          <w:b/>
          <w:bCs/>
          <w:color w:val="202124"/>
          <w:u w:val="single"/>
          <w:lang w:val="en-GB" w:eastAsia="fr-FR"/>
        </w:rPr>
      </w:pPr>
    </w:p>
    <w:p w14:paraId="1805DCAD" w14:textId="7F7B02A0" w:rsidR="00411708" w:rsidRPr="00B7781B" w:rsidRDefault="00411708" w:rsidP="008608EA">
      <w:pPr>
        <w:pStyle w:val="PrformatHTML"/>
        <w:tabs>
          <w:tab w:val="clear" w:pos="916"/>
          <w:tab w:val="left" w:pos="1134"/>
        </w:tabs>
        <w:rPr>
          <w:rFonts w:ascii="Arial" w:hAnsi="Arial" w:cs="Arial"/>
          <w:lang w:val="en-GB"/>
        </w:rPr>
      </w:pPr>
      <w:r w:rsidRPr="00B7781B">
        <w:rPr>
          <w:rStyle w:val="y2iqfc"/>
          <w:rFonts w:ascii="Arial" w:hAnsi="Arial" w:cs="Arial"/>
          <w:color w:val="202124"/>
          <w:lang w:val="en-GB"/>
        </w:rPr>
        <w:t>(7)</w:t>
      </w:r>
      <w:r w:rsidR="00BD1D03" w:rsidRPr="00B7781B">
        <w:rPr>
          <w:rStyle w:val="y2iqfc"/>
          <w:rFonts w:ascii="Arial" w:hAnsi="Arial" w:cs="Arial"/>
          <w:color w:val="202124"/>
          <w:lang w:val="en-GB"/>
        </w:rPr>
        <w:tab/>
      </w:r>
      <w:r w:rsidR="00260591" w:rsidRPr="00B7781B">
        <w:rPr>
          <w:rStyle w:val="y2iqfc"/>
          <w:rFonts w:ascii="Arial" w:hAnsi="Arial" w:cs="Arial"/>
          <w:i/>
          <w:iCs/>
          <w:color w:val="202124"/>
          <w:lang w:val="en-GB"/>
        </w:rPr>
        <w:t xml:space="preserve">Deeply concerned </w:t>
      </w:r>
      <w:r w:rsidR="00260591" w:rsidRPr="00B7781B">
        <w:rPr>
          <w:rStyle w:val="y2iqfc"/>
          <w:rFonts w:ascii="Arial" w:hAnsi="Arial" w:cs="Arial"/>
          <w:color w:val="202124"/>
          <w:lang w:val="en-GB"/>
        </w:rPr>
        <w:t xml:space="preserve">that LAWS could be used by </w:t>
      </w:r>
      <w:r w:rsidR="00260591" w:rsidRPr="00B7781B">
        <w:rPr>
          <w:rFonts w:ascii="Arial" w:eastAsia="Arial" w:hAnsi="Arial" w:cs="Arial"/>
          <w:lang w:val="en-GB" w:eastAsia="es-MX"/>
        </w:rPr>
        <w:t>armed groups and other non-State actors</w:t>
      </w:r>
      <w:r w:rsidR="00260591" w:rsidRPr="00B7781B">
        <w:rPr>
          <w:rStyle w:val="y2iqfc"/>
          <w:rFonts w:ascii="Arial" w:hAnsi="Arial" w:cs="Arial"/>
          <w:color w:val="202124"/>
          <w:lang w:val="en-GB"/>
        </w:rPr>
        <w:t xml:space="preserve"> to undermine national, regional and global security causing profound social and humanitarian impact,</w:t>
      </w:r>
    </w:p>
    <w:p w14:paraId="33EF87FB" w14:textId="77777777" w:rsidR="00411708" w:rsidRPr="00B7781B" w:rsidRDefault="00411708" w:rsidP="008608EA">
      <w:pPr>
        <w:pStyle w:val="Prform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rPr>
          <w:rStyle w:val="y2iqfc"/>
          <w:rFonts w:ascii="Arial" w:hAnsi="Arial" w:cs="Arial"/>
          <w:b/>
          <w:bCs/>
          <w:color w:val="202124"/>
          <w:u w:val="single"/>
          <w:lang w:val="en-GB" w:eastAsia="fr-FR"/>
        </w:rPr>
      </w:pPr>
    </w:p>
    <w:p w14:paraId="3712537C" w14:textId="77777777" w:rsidR="00BD1D03" w:rsidRPr="00B7781B" w:rsidRDefault="001123FF" w:rsidP="008608EA">
      <w:pPr>
        <w:tabs>
          <w:tab w:val="left" w:pos="1134"/>
        </w:tabs>
        <w:spacing w:line="240" w:lineRule="auto"/>
        <w:rPr>
          <w:lang w:val="en-GB"/>
        </w:rPr>
      </w:pPr>
      <w:r w:rsidRPr="00B7781B">
        <w:rPr>
          <w:rFonts w:eastAsia="Times New Roman"/>
          <w:lang w:val="en-US" w:eastAsia="es-ES_tradnl"/>
        </w:rPr>
        <w:t>(8)</w:t>
      </w:r>
      <w:r w:rsidR="00BD1D03" w:rsidRPr="00B7781B">
        <w:rPr>
          <w:rFonts w:eastAsia="Times New Roman"/>
          <w:lang w:val="en-US" w:eastAsia="es-ES_tradnl"/>
        </w:rPr>
        <w:tab/>
      </w:r>
      <w:r w:rsidR="00260591" w:rsidRPr="00B7781B">
        <w:rPr>
          <w:i/>
          <w:iCs/>
          <w:sz w:val="20"/>
          <w:szCs w:val="20"/>
          <w:lang w:val="en-GB"/>
        </w:rPr>
        <w:t>Alarmed</w:t>
      </w:r>
      <w:r w:rsidR="00260591" w:rsidRPr="00B7781B">
        <w:rPr>
          <w:sz w:val="20"/>
          <w:szCs w:val="20"/>
          <w:lang w:val="en-GB"/>
        </w:rPr>
        <w:t xml:space="preserve"> by the evidence that facial recognition and automated decision algorithms have native embedded bias that is already propagating gender and race discrimination and perpetrating injustices against </w:t>
      </w:r>
      <w:r w:rsidR="00D17133" w:rsidRPr="00B7781B">
        <w:rPr>
          <w:sz w:val="20"/>
          <w:szCs w:val="20"/>
          <w:lang w:val="en-GB"/>
        </w:rPr>
        <w:t>s</w:t>
      </w:r>
      <w:r w:rsidR="00CA276F" w:rsidRPr="00B7781B">
        <w:rPr>
          <w:sz w:val="20"/>
          <w:szCs w:val="20"/>
          <w:lang w:val="en-GB"/>
        </w:rPr>
        <w:t>ocio-economically disadvantaged people</w:t>
      </w:r>
      <w:r w:rsidR="003503C7" w:rsidRPr="00B7781B">
        <w:rPr>
          <w:sz w:val="20"/>
          <w:szCs w:val="20"/>
          <w:lang w:val="en-GB"/>
        </w:rPr>
        <w:t>,</w:t>
      </w:r>
      <w:r w:rsidR="00260591" w:rsidRPr="00B7781B">
        <w:rPr>
          <w:sz w:val="20"/>
          <w:szCs w:val="20"/>
          <w:lang w:val="en-GB"/>
        </w:rPr>
        <w:t xml:space="preserve"> the vulnerable and people with disabilities, and that killer robots could be deliberately programmed to target people bearing certain “markers” or identities including race, gender or patterns of behaviour,</w:t>
      </w:r>
    </w:p>
    <w:p w14:paraId="551992D0" w14:textId="77777777" w:rsidR="00BD1D03" w:rsidRPr="00B7781B" w:rsidRDefault="00BD1D03" w:rsidP="008608EA">
      <w:pPr>
        <w:tabs>
          <w:tab w:val="left" w:pos="1134"/>
        </w:tabs>
        <w:spacing w:line="240" w:lineRule="auto"/>
        <w:rPr>
          <w:sz w:val="20"/>
          <w:szCs w:val="20"/>
          <w:lang w:val="en-GB"/>
        </w:rPr>
        <w:sectPr w:rsidR="00BD1D03" w:rsidRPr="00B7781B" w:rsidSect="006327D1">
          <w:headerReference w:type="default" r:id="rId11"/>
          <w:footerReference w:type="default" r:id="rId12"/>
          <w:pgSz w:w="11906" w:h="16838"/>
          <w:pgMar w:top="2835" w:right="680" w:bottom="816" w:left="1928" w:header="709" w:footer="709" w:gutter="0"/>
          <w:cols w:space="708"/>
          <w:docGrid w:linePitch="360"/>
        </w:sectPr>
      </w:pPr>
    </w:p>
    <w:p w14:paraId="06838399" w14:textId="77777777" w:rsidR="004C579C" w:rsidRPr="00B7781B" w:rsidRDefault="004C579C" w:rsidP="008608EA">
      <w:pPr>
        <w:pStyle w:val="Prform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rPr>
          <w:rStyle w:val="y2iqfc"/>
          <w:rFonts w:ascii="Arial" w:hAnsi="Arial" w:cs="Arial"/>
          <w:b/>
          <w:bCs/>
          <w:color w:val="202124"/>
          <w:u w:val="single"/>
          <w:lang w:val="en-GB" w:eastAsia="fr-FR"/>
        </w:rPr>
      </w:pPr>
    </w:p>
    <w:p w14:paraId="77A0E4F3" w14:textId="6EDA7E0B" w:rsidR="00BD1D03" w:rsidRPr="00B7781B" w:rsidRDefault="001123FF" w:rsidP="008608EA">
      <w:pPr>
        <w:pStyle w:val="PrformatHTML"/>
        <w:tabs>
          <w:tab w:val="clear" w:pos="916"/>
          <w:tab w:val="left" w:pos="1134"/>
        </w:tabs>
        <w:rPr>
          <w:rStyle w:val="y2iqfc"/>
          <w:rFonts w:ascii="Arial" w:hAnsi="Arial" w:cs="Arial"/>
          <w:lang w:val="en-GB"/>
        </w:rPr>
      </w:pPr>
      <w:r w:rsidRPr="00B7781B">
        <w:rPr>
          <w:rFonts w:ascii="Arial" w:hAnsi="Arial" w:cs="Arial"/>
          <w:lang w:val="en-GB"/>
        </w:rPr>
        <w:t>(9)</w:t>
      </w:r>
      <w:r w:rsidR="00BD1D03" w:rsidRPr="00B7781B">
        <w:rPr>
          <w:rFonts w:ascii="Arial" w:hAnsi="Arial" w:cs="Arial"/>
          <w:lang w:val="en-GB"/>
        </w:rPr>
        <w:tab/>
      </w:r>
      <w:r w:rsidR="00411708" w:rsidRPr="00B7781B">
        <w:rPr>
          <w:rStyle w:val="y2iqfc"/>
          <w:rFonts w:ascii="Arial" w:hAnsi="Arial" w:cs="Arial"/>
          <w:i/>
          <w:iCs/>
          <w:color w:val="202124"/>
          <w:lang w:val="en-GB"/>
        </w:rPr>
        <w:t>Recalling</w:t>
      </w:r>
      <w:r w:rsidR="00411708" w:rsidRPr="00B7781B">
        <w:rPr>
          <w:rStyle w:val="y2iqfc"/>
          <w:rFonts w:ascii="Arial" w:hAnsi="Arial" w:cs="Arial"/>
          <w:color w:val="202124"/>
          <w:lang w:val="en-GB"/>
        </w:rPr>
        <w:t xml:space="preserve"> the obligation under International Humanitarian Law (IHL) according to which the right of Parties to </w:t>
      </w:r>
      <w:r w:rsidR="00B36C87" w:rsidRPr="00B7781B">
        <w:rPr>
          <w:rStyle w:val="y2iqfc"/>
          <w:rFonts w:ascii="Arial" w:hAnsi="Arial" w:cs="Arial"/>
          <w:color w:val="202124"/>
          <w:lang w:val="en-GB"/>
        </w:rPr>
        <w:t xml:space="preserve">a </w:t>
      </w:r>
      <w:r w:rsidR="00411708" w:rsidRPr="00B7781B">
        <w:rPr>
          <w:rStyle w:val="y2iqfc"/>
          <w:rFonts w:ascii="Arial" w:hAnsi="Arial" w:cs="Arial"/>
          <w:color w:val="202124"/>
          <w:lang w:val="en-GB"/>
        </w:rPr>
        <w:t>conflict to choose their means and methods of warfare is not unlimited</w:t>
      </w:r>
      <w:r w:rsidR="005B7C8A" w:rsidRPr="00B7781B">
        <w:rPr>
          <w:rStyle w:val="y2iqfc"/>
          <w:rFonts w:ascii="Arial" w:hAnsi="Arial" w:cs="Arial"/>
          <w:color w:val="202124"/>
          <w:lang w:val="en-GB"/>
        </w:rPr>
        <w:t>,</w:t>
      </w:r>
      <w:r w:rsidR="00411708" w:rsidRPr="00B7781B">
        <w:rPr>
          <w:rStyle w:val="y2iqfc"/>
          <w:rFonts w:ascii="Arial" w:hAnsi="Arial" w:cs="Arial"/>
          <w:color w:val="202124"/>
          <w:lang w:val="en-GB"/>
        </w:rPr>
        <w:t xml:space="preserve"> as stated in </w:t>
      </w:r>
      <w:r w:rsidR="005B7C8A" w:rsidRPr="00B7781B">
        <w:rPr>
          <w:rStyle w:val="y2iqfc"/>
          <w:rFonts w:ascii="Arial" w:hAnsi="Arial" w:cs="Arial"/>
          <w:color w:val="202124"/>
          <w:lang w:val="en-GB"/>
        </w:rPr>
        <w:t xml:space="preserve">Article </w:t>
      </w:r>
      <w:r w:rsidR="00411708" w:rsidRPr="00B7781B">
        <w:rPr>
          <w:rStyle w:val="y2iqfc"/>
          <w:rFonts w:ascii="Arial" w:hAnsi="Arial" w:cs="Arial"/>
          <w:color w:val="202124"/>
          <w:lang w:val="en-GB"/>
        </w:rPr>
        <w:t>35 (1) of the Additional Protocol I (AP I) to the Geneva Conventions of 1949 relating to the protection of victims in international armed conflicts</w:t>
      </w:r>
      <w:r w:rsidR="00B36C87" w:rsidRPr="00B7781B">
        <w:rPr>
          <w:rStyle w:val="y2iqfc"/>
          <w:rFonts w:ascii="Arial" w:hAnsi="Arial" w:cs="Arial"/>
          <w:color w:val="202124"/>
          <w:lang w:val="en-GB"/>
        </w:rPr>
        <w:t>,</w:t>
      </w:r>
      <w:r w:rsidR="00411708" w:rsidRPr="00B7781B">
        <w:rPr>
          <w:rStyle w:val="y2iqfc"/>
          <w:rFonts w:ascii="Arial" w:hAnsi="Arial" w:cs="Arial"/>
          <w:color w:val="202124"/>
          <w:lang w:val="en-GB"/>
        </w:rPr>
        <w:t xml:space="preserve"> and as provided</w:t>
      </w:r>
      <w:r w:rsidR="00B36C87" w:rsidRPr="00B7781B">
        <w:rPr>
          <w:rStyle w:val="y2iqfc"/>
          <w:rFonts w:ascii="Arial" w:hAnsi="Arial" w:cs="Arial"/>
          <w:color w:val="202124"/>
          <w:lang w:val="en-GB"/>
        </w:rPr>
        <w:t xml:space="preserve"> for</w:t>
      </w:r>
      <w:r w:rsidR="00411708" w:rsidRPr="00B7781B">
        <w:rPr>
          <w:rStyle w:val="y2iqfc"/>
          <w:rFonts w:ascii="Arial" w:hAnsi="Arial" w:cs="Arial"/>
          <w:color w:val="202124"/>
          <w:lang w:val="en-GB"/>
        </w:rPr>
        <w:t xml:space="preserve"> by customary international law</w:t>
      </w:r>
      <w:r w:rsidR="00B36C87" w:rsidRPr="00B7781B">
        <w:rPr>
          <w:rStyle w:val="y2iqfc"/>
          <w:rFonts w:ascii="Arial" w:hAnsi="Arial" w:cs="Arial"/>
          <w:color w:val="202124"/>
          <w:lang w:val="en-GB"/>
        </w:rPr>
        <w:t>,</w:t>
      </w:r>
      <w:r w:rsidR="00411708" w:rsidRPr="00B7781B">
        <w:rPr>
          <w:rFonts w:ascii="Arial" w:hAnsi="Arial" w:cs="Arial"/>
          <w:color w:val="202124"/>
          <w:lang w:val="en-GB"/>
        </w:rPr>
        <w:t xml:space="preserve"> a</w:t>
      </w:r>
      <w:r w:rsidR="00411708" w:rsidRPr="00B7781B">
        <w:rPr>
          <w:rFonts w:ascii="Arial" w:hAnsi="Arial" w:cs="Arial"/>
          <w:lang w:val="en-GB"/>
        </w:rPr>
        <w:t>s well as the obligation stated in Article 36 of AP I</w:t>
      </w:r>
      <w:r w:rsidR="000F7C51" w:rsidRPr="00B7781B">
        <w:rPr>
          <w:rFonts w:ascii="Arial" w:hAnsi="Arial" w:cs="Arial"/>
          <w:lang w:val="en-GB"/>
        </w:rPr>
        <w:t>,</w:t>
      </w:r>
      <w:r w:rsidR="00411708" w:rsidRPr="00B7781B">
        <w:rPr>
          <w:rFonts w:ascii="Arial" w:hAnsi="Arial" w:cs="Arial"/>
          <w:lang w:val="en-GB"/>
        </w:rPr>
        <w:t xml:space="preserve"> </w:t>
      </w:r>
      <w:r w:rsidR="00411708" w:rsidRPr="00B7781B">
        <w:rPr>
          <w:rStyle w:val="y2iqfc"/>
          <w:rFonts w:ascii="Arial" w:hAnsi="Arial" w:cs="Arial"/>
          <w:color w:val="202124"/>
          <w:lang w:val="en-GB"/>
        </w:rPr>
        <w:t>which requires States to conduct legal reviews of all new weapons, means and methods of warfare in order to determine whether their use is prohibited by international law</w:t>
      </w:r>
      <w:r w:rsidR="00537FE6" w:rsidRPr="00B7781B">
        <w:rPr>
          <w:rStyle w:val="y2iqfc"/>
          <w:rFonts w:ascii="Arial" w:hAnsi="Arial" w:cs="Arial"/>
          <w:lang w:val="en-GB"/>
        </w:rPr>
        <w:t>,</w:t>
      </w:r>
    </w:p>
    <w:p w14:paraId="4F2263F5" w14:textId="77777777" w:rsidR="00BD1D03" w:rsidRPr="00B7781B" w:rsidRDefault="00BD1D03" w:rsidP="008608EA">
      <w:pPr>
        <w:pStyle w:val="PrformatHTML"/>
        <w:tabs>
          <w:tab w:val="clear" w:pos="916"/>
          <w:tab w:val="left" w:pos="1134"/>
        </w:tabs>
        <w:rPr>
          <w:rStyle w:val="y2iqfc"/>
          <w:rFonts w:ascii="Arial" w:hAnsi="Arial" w:cs="Arial"/>
          <w:lang w:val="en-GB"/>
        </w:rPr>
      </w:pPr>
    </w:p>
    <w:p w14:paraId="70D937E4" w14:textId="7561807F" w:rsidR="002C08F8" w:rsidRPr="00B7781B" w:rsidRDefault="001123FF" w:rsidP="008608EA">
      <w:pPr>
        <w:shd w:val="clear" w:color="auto" w:fill="FFFFFF"/>
        <w:tabs>
          <w:tab w:val="left" w:pos="1134"/>
        </w:tabs>
        <w:spacing w:line="240" w:lineRule="auto"/>
        <w:rPr>
          <w:rStyle w:val="y2iqfc"/>
          <w:sz w:val="20"/>
          <w:szCs w:val="20"/>
          <w:lang w:val="en-GB"/>
        </w:rPr>
      </w:pPr>
      <w:r w:rsidRPr="00B7781B">
        <w:rPr>
          <w:sz w:val="20"/>
          <w:szCs w:val="20"/>
          <w:lang w:val="en-GB"/>
        </w:rPr>
        <w:t>(</w:t>
      </w:r>
      <w:r w:rsidR="000F7C51" w:rsidRPr="00B7781B">
        <w:rPr>
          <w:sz w:val="20"/>
          <w:szCs w:val="20"/>
          <w:lang w:val="en-GB"/>
        </w:rPr>
        <w:t>10</w:t>
      </w:r>
      <w:r w:rsidRPr="00B7781B">
        <w:rPr>
          <w:sz w:val="20"/>
          <w:szCs w:val="20"/>
          <w:lang w:val="en-GB"/>
        </w:rPr>
        <w:t>)</w:t>
      </w:r>
      <w:r w:rsidR="00BD1D03" w:rsidRPr="00B7781B">
        <w:rPr>
          <w:sz w:val="20"/>
          <w:szCs w:val="20"/>
          <w:lang w:val="en-GB"/>
        </w:rPr>
        <w:tab/>
      </w:r>
      <w:r w:rsidR="002C08F8" w:rsidRPr="00B7781B">
        <w:rPr>
          <w:i/>
          <w:iCs/>
          <w:sz w:val="20"/>
          <w:szCs w:val="20"/>
          <w:lang w:val="en-GB"/>
        </w:rPr>
        <w:t>Mindful</w:t>
      </w:r>
      <w:r w:rsidR="002C08F8" w:rsidRPr="00B7781B">
        <w:rPr>
          <w:sz w:val="20"/>
          <w:szCs w:val="20"/>
          <w:lang w:val="en-GB"/>
        </w:rPr>
        <w:t xml:space="preserve"> that, in 2010, the report of the United Nations Special Rapporteur on Extrajudicial, Summary or Arbitrary Executions </w:t>
      </w:r>
      <w:r w:rsidR="00CB7E69" w:rsidRPr="00B7781B">
        <w:rPr>
          <w:sz w:val="20"/>
          <w:szCs w:val="20"/>
          <w:lang w:val="en-GB"/>
        </w:rPr>
        <w:t>brought</w:t>
      </w:r>
      <w:r w:rsidR="002C08F8" w:rsidRPr="00B7781B">
        <w:rPr>
          <w:sz w:val="20"/>
          <w:szCs w:val="20"/>
          <w:lang w:val="en-GB"/>
        </w:rPr>
        <w:t xml:space="preserve"> the issue of lethal autonomous robotics and the protection of life </w:t>
      </w:r>
      <w:r w:rsidR="00C82D56" w:rsidRPr="00B7781B">
        <w:rPr>
          <w:sz w:val="20"/>
          <w:szCs w:val="20"/>
          <w:lang w:val="en-GB"/>
        </w:rPr>
        <w:t>to the international spotlight</w:t>
      </w:r>
      <w:r w:rsidR="002C08F8" w:rsidRPr="00B7781B">
        <w:rPr>
          <w:sz w:val="20"/>
          <w:szCs w:val="20"/>
          <w:lang w:val="en-GB"/>
        </w:rPr>
        <w:t xml:space="preserve"> and that, since 2013, the High Contracting Parties to the </w:t>
      </w:r>
      <w:r w:rsidR="002C08F8" w:rsidRPr="00B7781B">
        <w:rPr>
          <w:rStyle w:val="y2iqfc"/>
          <w:sz w:val="20"/>
          <w:szCs w:val="20"/>
          <w:lang w:val="en-GB"/>
        </w:rPr>
        <w:t xml:space="preserve">Convention on Prohibitions or Restrictions on the Use of Certain Conventional Weapons Which May Be Deemed to be Excessively Injurious or to Have Indiscriminate Effects (CCW), </w:t>
      </w:r>
      <w:r w:rsidR="002C08F8" w:rsidRPr="00B7781B">
        <w:rPr>
          <w:sz w:val="20"/>
          <w:szCs w:val="20"/>
          <w:lang w:val="en-GB"/>
        </w:rPr>
        <w:t xml:space="preserve">a </w:t>
      </w:r>
      <w:r w:rsidR="002C08F8" w:rsidRPr="00B7781B">
        <w:rPr>
          <w:sz w:val="20"/>
          <w:szCs w:val="20"/>
          <w:shd w:val="clear" w:color="auto" w:fill="FFFFFF"/>
          <w:lang w:val="en-GB"/>
        </w:rPr>
        <w:t>key</w:t>
      </w:r>
      <w:r w:rsidR="00292D16" w:rsidRPr="00B7781B">
        <w:rPr>
          <w:sz w:val="20"/>
          <w:szCs w:val="20"/>
          <w:shd w:val="clear" w:color="auto" w:fill="FFFFFF"/>
          <w:lang w:val="en-GB"/>
        </w:rPr>
        <w:t xml:space="preserve"> IHL</w:t>
      </w:r>
      <w:r w:rsidR="002C08F8" w:rsidRPr="00B7781B">
        <w:rPr>
          <w:sz w:val="20"/>
          <w:szCs w:val="20"/>
          <w:shd w:val="clear" w:color="auto" w:fill="FFFFFF"/>
          <w:lang w:val="en-GB"/>
        </w:rPr>
        <w:t xml:space="preserve"> instrument</w:t>
      </w:r>
      <w:r w:rsidR="002C08F8" w:rsidRPr="00B7781B">
        <w:rPr>
          <w:rStyle w:val="y2iqfc"/>
          <w:sz w:val="20"/>
          <w:szCs w:val="20"/>
          <w:lang w:val="en-GB"/>
        </w:rPr>
        <w:t>, have been holding discussions on the issue and, in 2016, established an open-ended Group of Governmental Experts (GGE) on emerging technologies in the area of LAWS, which has since been re-convened yearly</w:t>
      </w:r>
      <w:r w:rsidR="0085036B" w:rsidRPr="00B7781B">
        <w:rPr>
          <w:rStyle w:val="y2iqfc"/>
          <w:sz w:val="20"/>
          <w:szCs w:val="20"/>
          <w:lang w:val="en-GB"/>
        </w:rPr>
        <w:t xml:space="preserve"> and is mandated </w:t>
      </w:r>
      <w:r w:rsidR="00D0586E" w:rsidRPr="00B7781B">
        <w:rPr>
          <w:rStyle w:val="y2iqfc"/>
          <w:sz w:val="20"/>
          <w:szCs w:val="20"/>
          <w:lang w:val="en-GB"/>
        </w:rPr>
        <w:t xml:space="preserve">to </w:t>
      </w:r>
      <w:r w:rsidR="000D7981" w:rsidRPr="00B7781B">
        <w:rPr>
          <w:rStyle w:val="y2iqfc"/>
          <w:sz w:val="20"/>
          <w:szCs w:val="20"/>
          <w:lang w:val="en-US"/>
        </w:rPr>
        <w:t xml:space="preserve">submit a report for the Seventh Review Conference of the CCW, </w:t>
      </w:r>
      <w:r w:rsidR="000F7C51" w:rsidRPr="00B7781B">
        <w:rPr>
          <w:rStyle w:val="y2iqfc"/>
          <w:sz w:val="20"/>
          <w:szCs w:val="20"/>
          <w:lang w:val="en-US"/>
        </w:rPr>
        <w:t xml:space="preserve">expected </w:t>
      </w:r>
      <w:r w:rsidR="000D7981" w:rsidRPr="00B7781B">
        <w:rPr>
          <w:rStyle w:val="y2iqfc"/>
          <w:sz w:val="20"/>
          <w:szCs w:val="20"/>
          <w:lang w:val="en-US"/>
        </w:rPr>
        <w:t>to take place in 2026</w:t>
      </w:r>
      <w:r w:rsidR="002C08F8" w:rsidRPr="00B7781B">
        <w:rPr>
          <w:rStyle w:val="y2iqfc"/>
          <w:sz w:val="20"/>
          <w:szCs w:val="20"/>
          <w:lang w:val="en-GB"/>
        </w:rPr>
        <w:t>,</w:t>
      </w:r>
    </w:p>
    <w:p w14:paraId="227BF692" w14:textId="77777777" w:rsidR="002C08F8" w:rsidRPr="00B7781B" w:rsidRDefault="002C08F8" w:rsidP="008608EA">
      <w:pPr>
        <w:shd w:val="clear" w:color="auto" w:fill="FFFFFF"/>
        <w:tabs>
          <w:tab w:val="left" w:pos="1134"/>
        </w:tabs>
        <w:spacing w:line="240" w:lineRule="auto"/>
        <w:rPr>
          <w:rStyle w:val="y2iqfc"/>
          <w:color w:val="202124"/>
          <w:sz w:val="20"/>
          <w:szCs w:val="20"/>
          <w:lang w:val="en-US"/>
        </w:rPr>
      </w:pPr>
    </w:p>
    <w:p w14:paraId="0129C42D" w14:textId="366E9BD6" w:rsidR="00537FE6" w:rsidRPr="00B7781B" w:rsidRDefault="001123FF" w:rsidP="008608EA">
      <w:pPr>
        <w:pStyle w:val="pf0"/>
        <w:tabs>
          <w:tab w:val="left" w:pos="1134"/>
        </w:tabs>
        <w:spacing w:before="0" w:beforeAutospacing="0" w:after="0" w:afterAutospacing="0"/>
        <w:rPr>
          <w:rFonts w:ascii="Arial" w:hAnsi="Arial" w:cs="Arial"/>
          <w:sz w:val="20"/>
          <w:szCs w:val="20"/>
          <w:lang w:val="en-GB"/>
        </w:rPr>
      </w:pPr>
      <w:r w:rsidRPr="00B7781B">
        <w:rPr>
          <w:rFonts w:ascii="Arial" w:hAnsi="Arial" w:cs="Arial"/>
          <w:sz w:val="20"/>
          <w:szCs w:val="20"/>
          <w:lang w:val="en-GB"/>
        </w:rPr>
        <w:t>(</w:t>
      </w:r>
      <w:r w:rsidR="000F7C51" w:rsidRPr="00B7781B">
        <w:rPr>
          <w:rFonts w:ascii="Arial" w:hAnsi="Arial" w:cs="Arial"/>
          <w:sz w:val="20"/>
          <w:szCs w:val="20"/>
          <w:lang w:val="en-GB"/>
        </w:rPr>
        <w:t>11</w:t>
      </w:r>
      <w:r w:rsidRPr="00B7781B">
        <w:rPr>
          <w:rFonts w:ascii="Arial" w:hAnsi="Arial" w:cs="Arial"/>
          <w:sz w:val="20"/>
          <w:szCs w:val="20"/>
          <w:lang w:val="en-GB"/>
        </w:rPr>
        <w:t>)</w:t>
      </w:r>
      <w:r w:rsidR="00BD1D03" w:rsidRPr="00B7781B">
        <w:rPr>
          <w:rFonts w:ascii="Arial" w:hAnsi="Arial" w:cs="Arial"/>
          <w:sz w:val="20"/>
          <w:szCs w:val="20"/>
          <w:lang w:val="en-GB"/>
        </w:rPr>
        <w:tab/>
      </w:r>
      <w:r w:rsidR="00411708" w:rsidRPr="00B7781B">
        <w:rPr>
          <w:rFonts w:ascii="Arial" w:hAnsi="Arial" w:cs="Arial"/>
          <w:i/>
          <w:iCs/>
          <w:sz w:val="20"/>
          <w:szCs w:val="20"/>
          <w:lang w:val="en-GB"/>
        </w:rPr>
        <w:t xml:space="preserve">Welcoming </w:t>
      </w:r>
      <w:r w:rsidR="00411708" w:rsidRPr="00B7781B">
        <w:rPr>
          <w:rFonts w:ascii="Arial" w:hAnsi="Arial" w:cs="Arial"/>
          <w:sz w:val="20"/>
          <w:szCs w:val="20"/>
          <w:lang w:val="en-GB"/>
        </w:rPr>
        <w:t>the fact that, during its 2023 meetings, the GGE underscored the need to anticipate technological advancements in LAWS, urging strict adherence to IHL throughout the life cycle of these systems, highlighting the need for limitations on targets and operation</w:t>
      </w:r>
      <w:r w:rsidR="000F7C51" w:rsidRPr="00B7781B">
        <w:rPr>
          <w:rFonts w:ascii="Arial" w:hAnsi="Arial" w:cs="Arial"/>
          <w:sz w:val="20"/>
          <w:szCs w:val="20"/>
          <w:lang w:val="en-GB"/>
        </w:rPr>
        <w:t>al</w:t>
      </w:r>
      <w:r w:rsidR="00411708" w:rsidRPr="00B7781B">
        <w:rPr>
          <w:rFonts w:ascii="Arial" w:hAnsi="Arial" w:cs="Arial"/>
          <w:sz w:val="20"/>
          <w:szCs w:val="20"/>
          <w:lang w:val="en-GB"/>
        </w:rPr>
        <w:t xml:space="preserve"> parameters, coupled with comprehensive training for human operators</w:t>
      </w:r>
      <w:r w:rsidR="00537FE6" w:rsidRPr="00B7781B">
        <w:rPr>
          <w:rFonts w:ascii="Arial" w:hAnsi="Arial" w:cs="Arial"/>
          <w:sz w:val="20"/>
          <w:szCs w:val="20"/>
          <w:lang w:val="en-GB"/>
        </w:rPr>
        <w:t>,</w:t>
      </w:r>
      <w:r w:rsidR="00411708" w:rsidRPr="00B7781B">
        <w:rPr>
          <w:rFonts w:ascii="Arial" w:hAnsi="Arial" w:cs="Arial"/>
          <w:sz w:val="20"/>
          <w:szCs w:val="20"/>
          <w:lang w:val="en-GB"/>
        </w:rPr>
        <w:t xml:space="preserve"> and firmly stating that any LAWS-based system unable to comply with international law should not be deployed</w:t>
      </w:r>
      <w:r w:rsidR="00537FE6" w:rsidRPr="00B7781B">
        <w:rPr>
          <w:rFonts w:ascii="Arial" w:hAnsi="Arial" w:cs="Arial"/>
          <w:sz w:val="20"/>
          <w:szCs w:val="20"/>
          <w:lang w:val="en-GB"/>
        </w:rPr>
        <w:t xml:space="preserve">, </w:t>
      </w:r>
    </w:p>
    <w:p w14:paraId="50BF5765" w14:textId="77777777" w:rsidR="00411708" w:rsidRPr="00B7781B" w:rsidRDefault="00411708" w:rsidP="008608EA">
      <w:pPr>
        <w:pStyle w:val="pf0"/>
        <w:tabs>
          <w:tab w:val="left" w:pos="1134"/>
        </w:tabs>
        <w:spacing w:before="0" w:beforeAutospacing="0" w:after="0" w:afterAutospacing="0"/>
        <w:rPr>
          <w:rFonts w:ascii="Arial" w:hAnsi="Arial" w:cs="Arial"/>
          <w:sz w:val="20"/>
          <w:szCs w:val="20"/>
          <w:lang w:val="en-GB"/>
        </w:rPr>
      </w:pPr>
    </w:p>
    <w:p w14:paraId="578891D6" w14:textId="30524FA8" w:rsidR="00411708" w:rsidRPr="00B7781B" w:rsidRDefault="001123FF" w:rsidP="008608EA">
      <w:pPr>
        <w:pStyle w:val="Default"/>
        <w:tabs>
          <w:tab w:val="left" w:pos="1134"/>
        </w:tabs>
        <w:rPr>
          <w:sz w:val="20"/>
          <w:szCs w:val="20"/>
          <w:lang w:val="en-GB"/>
        </w:rPr>
      </w:pPr>
      <w:r w:rsidRPr="00B7781B">
        <w:rPr>
          <w:sz w:val="20"/>
          <w:szCs w:val="20"/>
          <w:lang w:val="en-GB"/>
        </w:rPr>
        <w:t>(</w:t>
      </w:r>
      <w:r w:rsidR="000F7C51" w:rsidRPr="00B7781B">
        <w:rPr>
          <w:sz w:val="20"/>
          <w:szCs w:val="20"/>
          <w:lang w:val="en-GB"/>
        </w:rPr>
        <w:t>12</w:t>
      </w:r>
      <w:r w:rsidRPr="00B7781B">
        <w:rPr>
          <w:sz w:val="20"/>
          <w:szCs w:val="20"/>
          <w:lang w:val="en-GB"/>
        </w:rPr>
        <w:t>)</w:t>
      </w:r>
      <w:r w:rsidR="00BD1D03" w:rsidRPr="00B7781B">
        <w:rPr>
          <w:sz w:val="20"/>
          <w:szCs w:val="20"/>
          <w:lang w:val="en-GB"/>
        </w:rPr>
        <w:tab/>
      </w:r>
      <w:r w:rsidR="00411708" w:rsidRPr="00B7781B">
        <w:rPr>
          <w:i/>
          <w:iCs/>
          <w:sz w:val="20"/>
          <w:szCs w:val="20"/>
          <w:lang w:val="en-GB"/>
        </w:rPr>
        <w:t>Noting</w:t>
      </w:r>
      <w:r w:rsidR="00411708" w:rsidRPr="00B7781B">
        <w:rPr>
          <w:sz w:val="20"/>
          <w:szCs w:val="20"/>
          <w:lang w:val="en-GB"/>
        </w:rPr>
        <w:t xml:space="preserve"> that the European </w:t>
      </w:r>
      <w:r w:rsidR="009C230D" w:rsidRPr="00B7781B">
        <w:rPr>
          <w:sz w:val="20"/>
          <w:szCs w:val="20"/>
          <w:lang w:val="en-GB"/>
        </w:rPr>
        <w:t xml:space="preserve">Commission’s </w:t>
      </w:r>
      <w:r w:rsidR="00411708" w:rsidRPr="00B7781B">
        <w:rPr>
          <w:sz w:val="20"/>
          <w:szCs w:val="20"/>
          <w:lang w:val="en-GB"/>
        </w:rPr>
        <w:t xml:space="preserve">High-Level Expert Group on </w:t>
      </w:r>
      <w:r w:rsidR="00F20257" w:rsidRPr="00B7781B">
        <w:rPr>
          <w:sz w:val="20"/>
          <w:szCs w:val="20"/>
          <w:lang w:val="en-GB"/>
        </w:rPr>
        <w:t>artificial intelligence</w:t>
      </w:r>
      <w:r w:rsidR="00411708" w:rsidRPr="00B7781B">
        <w:rPr>
          <w:sz w:val="20"/>
          <w:szCs w:val="20"/>
          <w:lang w:val="en-GB"/>
        </w:rPr>
        <w:t xml:space="preserve"> underlined</w:t>
      </w:r>
      <w:r w:rsidR="002B00C2" w:rsidRPr="00B7781B">
        <w:rPr>
          <w:sz w:val="20"/>
          <w:szCs w:val="20"/>
          <w:lang w:val="en-GB"/>
        </w:rPr>
        <w:t xml:space="preserve">, </w:t>
      </w:r>
      <w:r w:rsidR="00EB27A1" w:rsidRPr="00B7781B">
        <w:rPr>
          <w:sz w:val="20"/>
          <w:szCs w:val="20"/>
          <w:lang w:val="en-GB"/>
        </w:rPr>
        <w:t xml:space="preserve">in </w:t>
      </w:r>
      <w:r w:rsidR="00DD450E" w:rsidRPr="00B7781B">
        <w:rPr>
          <w:sz w:val="20"/>
          <w:szCs w:val="20"/>
          <w:lang w:val="en-GB"/>
        </w:rPr>
        <w:t>the</w:t>
      </w:r>
      <w:r w:rsidR="00D32173" w:rsidRPr="00B7781B">
        <w:rPr>
          <w:sz w:val="20"/>
          <w:szCs w:val="20"/>
          <w:lang w:val="en-GB"/>
        </w:rPr>
        <w:t xml:space="preserve"> 2019</w:t>
      </w:r>
      <w:r w:rsidR="00DD450E" w:rsidRPr="00B7781B">
        <w:rPr>
          <w:sz w:val="20"/>
          <w:szCs w:val="20"/>
          <w:lang w:val="en-GB"/>
        </w:rPr>
        <w:t xml:space="preserve"> Ethics Guidelines for Trustworthy Artificial Intelligence</w:t>
      </w:r>
      <w:r w:rsidR="002B00C2" w:rsidRPr="00B7781B">
        <w:rPr>
          <w:sz w:val="20"/>
          <w:szCs w:val="20"/>
          <w:lang w:val="en-GB"/>
        </w:rPr>
        <w:t>,</w:t>
      </w:r>
      <w:r w:rsidR="00DD450E" w:rsidRPr="00B7781B">
        <w:rPr>
          <w:sz w:val="20"/>
          <w:szCs w:val="20"/>
          <w:lang w:val="en-GB"/>
        </w:rPr>
        <w:t xml:space="preserve"> </w:t>
      </w:r>
      <w:r w:rsidR="00411708" w:rsidRPr="00B7781B">
        <w:rPr>
          <w:sz w:val="20"/>
          <w:szCs w:val="20"/>
          <w:lang w:val="en-GB"/>
        </w:rPr>
        <w:t xml:space="preserve">the importance of “human agency and oversight” of AI and the fact that States must adopt internal regulations on the use of AI in accordance with IHL, that is, preserving human control and judgement in applications of AI and machine learning for tasks in decisions that may have serious consequences for people’s lives, which implies denying (or prohibiting) the use of </w:t>
      </w:r>
      <w:r w:rsidR="00C64315" w:rsidRPr="00B7781B">
        <w:rPr>
          <w:sz w:val="20"/>
          <w:szCs w:val="20"/>
          <w:lang w:val="en-GB"/>
        </w:rPr>
        <w:t>LAWS</w:t>
      </w:r>
      <w:r w:rsidR="009C230D" w:rsidRPr="00B7781B">
        <w:rPr>
          <w:sz w:val="20"/>
          <w:szCs w:val="20"/>
          <w:lang w:val="en-GB"/>
        </w:rPr>
        <w:t>,</w:t>
      </w:r>
    </w:p>
    <w:p w14:paraId="2D4F97E9" w14:textId="77777777" w:rsidR="00411708" w:rsidRPr="00B7781B" w:rsidRDefault="00411708" w:rsidP="008608EA">
      <w:pPr>
        <w:pStyle w:val="Default"/>
        <w:tabs>
          <w:tab w:val="left" w:pos="1134"/>
        </w:tabs>
        <w:rPr>
          <w:sz w:val="20"/>
          <w:szCs w:val="20"/>
          <w:lang w:val="en-GB"/>
        </w:rPr>
      </w:pPr>
    </w:p>
    <w:p w14:paraId="61837EF7" w14:textId="4D8FCF7B" w:rsidR="00411708" w:rsidRPr="00B7781B" w:rsidRDefault="001123FF" w:rsidP="008608EA">
      <w:pPr>
        <w:pStyle w:val="Default"/>
        <w:tabs>
          <w:tab w:val="left" w:pos="1134"/>
        </w:tabs>
        <w:rPr>
          <w:sz w:val="20"/>
          <w:szCs w:val="20"/>
          <w:lang w:val="en-GB"/>
        </w:rPr>
      </w:pPr>
      <w:r w:rsidRPr="00B7781B">
        <w:rPr>
          <w:color w:val="auto"/>
          <w:sz w:val="20"/>
          <w:szCs w:val="20"/>
          <w:lang w:val="en-GB"/>
        </w:rPr>
        <w:t>(</w:t>
      </w:r>
      <w:r w:rsidR="000F7C51" w:rsidRPr="00B7781B">
        <w:rPr>
          <w:color w:val="auto"/>
          <w:sz w:val="20"/>
          <w:szCs w:val="20"/>
          <w:lang w:val="en-GB"/>
        </w:rPr>
        <w:t>13</w:t>
      </w:r>
      <w:r w:rsidRPr="00B7781B">
        <w:rPr>
          <w:color w:val="auto"/>
          <w:sz w:val="20"/>
          <w:szCs w:val="20"/>
          <w:lang w:val="en-GB"/>
        </w:rPr>
        <w:t>)</w:t>
      </w:r>
      <w:r w:rsidR="00BD1D03" w:rsidRPr="00B7781B">
        <w:rPr>
          <w:color w:val="auto"/>
          <w:sz w:val="20"/>
          <w:szCs w:val="20"/>
          <w:lang w:val="en-GB"/>
        </w:rPr>
        <w:tab/>
      </w:r>
      <w:r w:rsidR="00411708" w:rsidRPr="00B7781B">
        <w:rPr>
          <w:i/>
          <w:iCs/>
          <w:sz w:val="20"/>
          <w:szCs w:val="20"/>
          <w:lang w:val="en-GB"/>
        </w:rPr>
        <w:t>Acknowledging</w:t>
      </w:r>
      <w:r w:rsidR="00411708" w:rsidRPr="00B7781B">
        <w:rPr>
          <w:sz w:val="20"/>
          <w:szCs w:val="20"/>
          <w:lang w:val="en-GB"/>
        </w:rPr>
        <w:t xml:space="preserve"> the adoption of </w:t>
      </w:r>
      <w:bookmarkStart w:id="14" w:name="_Hlk155879349"/>
      <w:r w:rsidR="00E960B8" w:rsidRPr="00B7781B">
        <w:rPr>
          <w:sz w:val="20"/>
          <w:szCs w:val="20"/>
          <w:lang w:val="en-GB"/>
        </w:rPr>
        <w:t xml:space="preserve">resolution </w:t>
      </w:r>
      <w:r w:rsidR="00E960B8" w:rsidRPr="004128FC">
        <w:rPr>
          <w:sz w:val="20"/>
          <w:szCs w:val="20"/>
          <w:lang w:val="en-GB"/>
        </w:rPr>
        <w:t>78/241</w:t>
      </w:r>
      <w:r w:rsidR="00E960B8" w:rsidRPr="00B7781B">
        <w:rPr>
          <w:sz w:val="20"/>
          <w:szCs w:val="20"/>
          <w:lang w:val="en-GB"/>
        </w:rPr>
        <w:t xml:space="preserve"> by the United Nations General Assembly in December 2023</w:t>
      </w:r>
      <w:bookmarkEnd w:id="14"/>
      <w:r w:rsidR="006F2C87" w:rsidRPr="00B7781B">
        <w:rPr>
          <w:sz w:val="20"/>
          <w:szCs w:val="20"/>
          <w:lang w:val="en-GB"/>
        </w:rPr>
        <w:t xml:space="preserve">, which, inter alia, requests that </w:t>
      </w:r>
      <w:r w:rsidR="00411708" w:rsidRPr="00B7781B">
        <w:rPr>
          <w:sz w:val="20"/>
          <w:szCs w:val="20"/>
          <w:lang w:val="en-GB"/>
        </w:rPr>
        <w:t>the Secretary-General</w:t>
      </w:r>
      <w:r w:rsidR="006F2C87" w:rsidRPr="00B7781B">
        <w:rPr>
          <w:sz w:val="20"/>
          <w:szCs w:val="20"/>
          <w:lang w:val="en-GB"/>
        </w:rPr>
        <w:t xml:space="preserve"> of the United Nations</w:t>
      </w:r>
      <w:r w:rsidR="00411708" w:rsidRPr="00B7781B">
        <w:rPr>
          <w:sz w:val="20"/>
          <w:szCs w:val="20"/>
          <w:lang w:val="en-GB"/>
        </w:rPr>
        <w:t xml:space="preserve"> submit a substantive report on </w:t>
      </w:r>
      <w:r w:rsidR="000F198E" w:rsidRPr="00B7781B">
        <w:rPr>
          <w:sz w:val="20"/>
          <w:szCs w:val="20"/>
          <w:lang w:val="en-GB"/>
        </w:rPr>
        <w:t>the subject</w:t>
      </w:r>
      <w:r w:rsidR="00411708" w:rsidRPr="00B7781B">
        <w:rPr>
          <w:sz w:val="20"/>
          <w:szCs w:val="20"/>
          <w:lang w:val="en-GB"/>
        </w:rPr>
        <w:t xml:space="preserve"> reflecting the full range of views received from Member and observer States on ways to address the related challenges and concerns such systems raise from various perspectives</w:t>
      </w:r>
      <w:r w:rsidR="006F2C87" w:rsidRPr="00B7781B">
        <w:rPr>
          <w:sz w:val="20"/>
          <w:szCs w:val="20"/>
          <w:lang w:val="en-GB"/>
        </w:rPr>
        <w:t>,</w:t>
      </w:r>
      <w:r w:rsidR="00411708" w:rsidRPr="00B7781B">
        <w:rPr>
          <w:sz w:val="20"/>
          <w:szCs w:val="20"/>
          <w:lang w:val="en-GB"/>
        </w:rPr>
        <w:t xml:space="preserve"> and invite the views of international and regional organizations, the </w:t>
      </w:r>
      <w:r w:rsidR="000F198E" w:rsidRPr="00B7781B">
        <w:rPr>
          <w:sz w:val="20"/>
          <w:szCs w:val="20"/>
          <w:lang w:val="en-GB"/>
        </w:rPr>
        <w:t>ICRC</w:t>
      </w:r>
      <w:r w:rsidR="00411708" w:rsidRPr="00B7781B">
        <w:rPr>
          <w:sz w:val="20"/>
          <w:szCs w:val="20"/>
          <w:lang w:val="en-GB"/>
        </w:rPr>
        <w:t>, civil society, the scientific community and industry</w:t>
      </w:r>
      <w:r w:rsidR="000F198E" w:rsidRPr="00B7781B">
        <w:rPr>
          <w:sz w:val="20"/>
          <w:szCs w:val="20"/>
          <w:lang w:val="en-GB"/>
        </w:rPr>
        <w:t>,</w:t>
      </w:r>
    </w:p>
    <w:p w14:paraId="0CAAA1D9" w14:textId="77777777" w:rsidR="00411708" w:rsidRPr="00B7781B" w:rsidRDefault="00411708" w:rsidP="008608EA">
      <w:pPr>
        <w:pStyle w:val="Default"/>
        <w:tabs>
          <w:tab w:val="left" w:pos="1134"/>
        </w:tabs>
        <w:rPr>
          <w:sz w:val="20"/>
          <w:szCs w:val="20"/>
          <w:lang w:val="en-GB"/>
        </w:rPr>
      </w:pPr>
    </w:p>
    <w:p w14:paraId="42C748CA" w14:textId="3E5A8549" w:rsidR="00411708" w:rsidRPr="00B7781B" w:rsidRDefault="001123FF" w:rsidP="008608EA">
      <w:pPr>
        <w:pStyle w:val="Default"/>
        <w:tabs>
          <w:tab w:val="left" w:pos="1134"/>
        </w:tabs>
        <w:rPr>
          <w:color w:val="auto"/>
          <w:sz w:val="20"/>
          <w:szCs w:val="20"/>
          <w:lang w:val="en-GB"/>
        </w:rPr>
      </w:pPr>
      <w:r w:rsidRPr="00B7781B">
        <w:rPr>
          <w:sz w:val="20"/>
          <w:szCs w:val="20"/>
          <w:lang w:val="en-GB"/>
        </w:rPr>
        <w:t>(</w:t>
      </w:r>
      <w:r w:rsidR="000F7C51" w:rsidRPr="00B7781B">
        <w:rPr>
          <w:sz w:val="20"/>
          <w:szCs w:val="20"/>
          <w:lang w:val="en-GB"/>
        </w:rPr>
        <w:t>14</w:t>
      </w:r>
      <w:r w:rsidRPr="00B7781B">
        <w:rPr>
          <w:sz w:val="20"/>
          <w:szCs w:val="20"/>
          <w:lang w:val="en-GB"/>
        </w:rPr>
        <w:t>)</w:t>
      </w:r>
      <w:r w:rsidR="00BD1D03" w:rsidRPr="00B7781B">
        <w:rPr>
          <w:sz w:val="20"/>
          <w:szCs w:val="20"/>
          <w:lang w:val="en-GB"/>
        </w:rPr>
        <w:tab/>
      </w:r>
      <w:r w:rsidR="00411708" w:rsidRPr="00B7781B">
        <w:rPr>
          <w:i/>
          <w:iCs/>
          <w:color w:val="auto"/>
          <w:sz w:val="20"/>
          <w:szCs w:val="20"/>
          <w:lang w:val="en-GB"/>
        </w:rPr>
        <w:t>Recognizing</w:t>
      </w:r>
      <w:r w:rsidR="00411708" w:rsidRPr="00B7781B">
        <w:rPr>
          <w:color w:val="auto"/>
          <w:sz w:val="20"/>
          <w:szCs w:val="20"/>
          <w:lang w:val="en-GB"/>
        </w:rPr>
        <w:t xml:space="preserve"> that, since 2018, the Secretary-General of the United Nations</w:t>
      </w:r>
      <w:r w:rsidR="000F198E" w:rsidRPr="00B7781B">
        <w:rPr>
          <w:color w:val="auto"/>
          <w:sz w:val="20"/>
          <w:szCs w:val="20"/>
          <w:lang w:val="en-GB"/>
        </w:rPr>
        <w:t xml:space="preserve"> has </w:t>
      </w:r>
      <w:r w:rsidR="00411708" w:rsidRPr="00B7781B">
        <w:rPr>
          <w:color w:val="auto"/>
          <w:sz w:val="20"/>
          <w:szCs w:val="20"/>
          <w:lang w:val="en-GB"/>
        </w:rPr>
        <w:t xml:space="preserve">consistently </w:t>
      </w:r>
      <w:r w:rsidR="00411708" w:rsidRPr="00B7781B">
        <w:rPr>
          <w:color w:val="auto"/>
          <w:sz w:val="20"/>
          <w:szCs w:val="20"/>
          <w:shd w:val="clear" w:color="auto" w:fill="FFFFFF"/>
          <w:lang w:val="en-GB"/>
        </w:rPr>
        <w:t xml:space="preserve">maintained that </w:t>
      </w:r>
      <w:r w:rsidR="000F198E" w:rsidRPr="00B7781B">
        <w:rPr>
          <w:color w:val="auto"/>
          <w:sz w:val="20"/>
          <w:szCs w:val="20"/>
          <w:shd w:val="clear" w:color="auto" w:fill="FFFFFF"/>
          <w:lang w:val="en-GB"/>
        </w:rPr>
        <w:t>LAWS</w:t>
      </w:r>
      <w:r w:rsidR="00411708" w:rsidRPr="00B7781B">
        <w:rPr>
          <w:color w:val="auto"/>
          <w:sz w:val="20"/>
          <w:szCs w:val="20"/>
          <w:shd w:val="clear" w:color="auto" w:fill="FFFFFF"/>
          <w:lang w:val="en-GB"/>
        </w:rPr>
        <w:t xml:space="preserve"> are politically unacceptable and morally repugnant and has called for their prohibition under international law, and that</w:t>
      </w:r>
      <w:r w:rsidR="00411708" w:rsidRPr="00B7781B">
        <w:rPr>
          <w:color w:val="auto"/>
          <w:sz w:val="20"/>
          <w:szCs w:val="20"/>
          <w:lang w:val="en-GB"/>
        </w:rPr>
        <w:t xml:space="preserve"> when presenting the New Agenda for Peace ahead of the Summit of the Future in 2024, he further called on States to adopt by 2026 a </w:t>
      </w:r>
      <w:r w:rsidR="00411708" w:rsidRPr="00B7781B">
        <w:rPr>
          <w:color w:val="auto"/>
          <w:sz w:val="20"/>
          <w:szCs w:val="20"/>
          <w:shd w:val="clear" w:color="auto" w:fill="FFFFFF"/>
          <w:lang w:val="en-GB"/>
        </w:rPr>
        <w:t>legally binding instrument to prohibit LAWS that function without human control or oversight and to regulate all other types of autonomous weapons systems</w:t>
      </w:r>
      <w:r w:rsidR="000F198E" w:rsidRPr="00B7781B">
        <w:rPr>
          <w:color w:val="auto"/>
          <w:sz w:val="20"/>
          <w:szCs w:val="20"/>
          <w:shd w:val="clear" w:color="auto" w:fill="FFFFFF"/>
          <w:lang w:val="en-GB"/>
        </w:rPr>
        <w:t>,</w:t>
      </w:r>
    </w:p>
    <w:p w14:paraId="72403D67" w14:textId="77777777" w:rsidR="00411708" w:rsidRPr="00B7781B" w:rsidRDefault="00411708" w:rsidP="008608EA">
      <w:pPr>
        <w:pStyle w:val="Default"/>
        <w:tabs>
          <w:tab w:val="left" w:pos="1134"/>
        </w:tabs>
        <w:rPr>
          <w:sz w:val="20"/>
          <w:szCs w:val="20"/>
          <w:lang w:val="en-GB"/>
        </w:rPr>
      </w:pPr>
    </w:p>
    <w:p w14:paraId="25809853" w14:textId="0188F9C3" w:rsidR="00411708" w:rsidRPr="00B7781B" w:rsidRDefault="001123FF" w:rsidP="008608EA">
      <w:pPr>
        <w:pStyle w:val="Default"/>
        <w:tabs>
          <w:tab w:val="left" w:pos="1134"/>
        </w:tabs>
        <w:rPr>
          <w:sz w:val="20"/>
          <w:szCs w:val="20"/>
          <w:lang w:val="en-GB"/>
        </w:rPr>
      </w:pPr>
      <w:r w:rsidRPr="00B7781B">
        <w:rPr>
          <w:rFonts w:eastAsia="Arial"/>
          <w:sz w:val="20"/>
          <w:szCs w:val="20"/>
          <w:lang w:val="en-GB" w:eastAsia="es-MX"/>
        </w:rPr>
        <w:t>(</w:t>
      </w:r>
      <w:r w:rsidR="000F7C51" w:rsidRPr="00B7781B">
        <w:rPr>
          <w:rFonts w:eastAsia="Arial"/>
          <w:sz w:val="20"/>
          <w:szCs w:val="20"/>
          <w:lang w:val="en-GB" w:eastAsia="es-MX"/>
        </w:rPr>
        <w:t>15</w:t>
      </w:r>
      <w:r w:rsidRPr="00B7781B">
        <w:rPr>
          <w:rFonts w:eastAsia="Arial"/>
          <w:sz w:val="20"/>
          <w:szCs w:val="20"/>
          <w:lang w:val="en-GB" w:eastAsia="es-MX"/>
        </w:rPr>
        <w:t>)</w:t>
      </w:r>
      <w:r w:rsidR="00BD1D03" w:rsidRPr="00B7781B">
        <w:rPr>
          <w:rFonts w:eastAsia="Arial"/>
          <w:sz w:val="20"/>
          <w:szCs w:val="20"/>
          <w:lang w:val="en-GB" w:eastAsia="es-MX"/>
        </w:rPr>
        <w:tab/>
      </w:r>
      <w:r w:rsidR="003B12FA" w:rsidRPr="00B7781B">
        <w:rPr>
          <w:i/>
          <w:iCs/>
          <w:sz w:val="20"/>
          <w:szCs w:val="20"/>
          <w:lang w:val="en-GB"/>
        </w:rPr>
        <w:t xml:space="preserve">Also </w:t>
      </w:r>
      <w:r w:rsidR="00411708" w:rsidRPr="00B7781B">
        <w:rPr>
          <w:i/>
          <w:iCs/>
          <w:sz w:val="20"/>
          <w:szCs w:val="20"/>
          <w:lang w:val="en-GB"/>
        </w:rPr>
        <w:t>recognizing</w:t>
      </w:r>
      <w:r w:rsidR="00411708" w:rsidRPr="00B7781B">
        <w:rPr>
          <w:sz w:val="20"/>
          <w:szCs w:val="20"/>
          <w:lang w:val="en-GB"/>
        </w:rPr>
        <w:t xml:space="preserve"> that the United Nations Special Rapporteur on extrajudicial</w:t>
      </w:r>
      <w:r w:rsidR="000F198E" w:rsidRPr="00B7781B">
        <w:rPr>
          <w:sz w:val="20"/>
          <w:szCs w:val="20"/>
          <w:lang w:val="en-GB"/>
        </w:rPr>
        <w:t>, summary</w:t>
      </w:r>
      <w:r w:rsidR="00411708" w:rsidRPr="00B7781B">
        <w:rPr>
          <w:sz w:val="20"/>
          <w:szCs w:val="20"/>
          <w:lang w:val="en-GB"/>
        </w:rPr>
        <w:t xml:space="preserve"> or arbitrary executions, the United Nations Special Rapporteur on the rights of persons with disabilities, the United Nations Special Rapporteur on contemporary forms of racism, the U</w:t>
      </w:r>
      <w:r w:rsidR="000F198E" w:rsidRPr="00B7781B">
        <w:rPr>
          <w:sz w:val="20"/>
          <w:szCs w:val="20"/>
          <w:lang w:val="en-GB"/>
        </w:rPr>
        <w:t xml:space="preserve">nited </w:t>
      </w:r>
      <w:r w:rsidR="00411708" w:rsidRPr="00B7781B">
        <w:rPr>
          <w:sz w:val="20"/>
          <w:szCs w:val="20"/>
          <w:lang w:val="en-GB"/>
        </w:rPr>
        <w:t>N</w:t>
      </w:r>
      <w:r w:rsidR="000F198E" w:rsidRPr="00B7781B">
        <w:rPr>
          <w:sz w:val="20"/>
          <w:szCs w:val="20"/>
          <w:lang w:val="en-GB"/>
        </w:rPr>
        <w:t>ations</w:t>
      </w:r>
      <w:r w:rsidR="00411708" w:rsidRPr="00B7781B">
        <w:rPr>
          <w:sz w:val="20"/>
          <w:szCs w:val="20"/>
          <w:lang w:val="en-GB"/>
        </w:rPr>
        <w:t xml:space="preserve"> Special Rapporteur on counter-terrorism and human rights, the ICRC, civil society, including through the Stop Killer Robots Campaign, the scientific community, and academia have joined the </w:t>
      </w:r>
      <w:r w:rsidR="000F198E" w:rsidRPr="00B7781B">
        <w:rPr>
          <w:sz w:val="20"/>
          <w:szCs w:val="20"/>
          <w:lang w:val="en-GB"/>
        </w:rPr>
        <w:t xml:space="preserve">call by </w:t>
      </w:r>
      <w:r w:rsidR="00411708" w:rsidRPr="00B7781B">
        <w:rPr>
          <w:sz w:val="20"/>
          <w:szCs w:val="20"/>
          <w:lang w:val="en-GB"/>
        </w:rPr>
        <w:t>Secretary-General of the United Nations for a global prohibition on LAWS</w:t>
      </w:r>
      <w:r w:rsidR="000F198E" w:rsidRPr="00B7781B">
        <w:rPr>
          <w:sz w:val="20"/>
          <w:szCs w:val="20"/>
          <w:lang w:val="en-GB"/>
        </w:rPr>
        <w:t>,</w:t>
      </w:r>
    </w:p>
    <w:p w14:paraId="51605E06" w14:textId="77777777" w:rsidR="00411708" w:rsidRPr="00B7781B" w:rsidRDefault="00411708" w:rsidP="008608EA">
      <w:pPr>
        <w:pStyle w:val="Default"/>
        <w:tabs>
          <w:tab w:val="left" w:pos="1134"/>
        </w:tabs>
        <w:rPr>
          <w:sz w:val="20"/>
          <w:szCs w:val="20"/>
          <w:lang w:val="en-GB"/>
        </w:rPr>
      </w:pPr>
    </w:p>
    <w:p w14:paraId="7903FD05" w14:textId="4FC50914" w:rsidR="00411708" w:rsidRPr="00B7781B" w:rsidRDefault="001123FF" w:rsidP="008608EA">
      <w:pPr>
        <w:pStyle w:val="Default"/>
        <w:tabs>
          <w:tab w:val="left" w:pos="1134"/>
        </w:tabs>
        <w:rPr>
          <w:rFonts w:eastAsia="Arial"/>
          <w:sz w:val="20"/>
          <w:szCs w:val="20"/>
          <w:lang w:val="en-GB" w:eastAsia="es-MX"/>
        </w:rPr>
      </w:pPr>
      <w:r w:rsidRPr="00B7781B">
        <w:rPr>
          <w:rFonts w:eastAsia="Arial"/>
          <w:sz w:val="20"/>
          <w:szCs w:val="20"/>
          <w:lang w:val="en-GB" w:eastAsia="es-MX"/>
        </w:rPr>
        <w:t>(</w:t>
      </w:r>
      <w:r w:rsidR="000F7C51" w:rsidRPr="00B7781B">
        <w:rPr>
          <w:rFonts w:eastAsia="Arial"/>
          <w:sz w:val="20"/>
          <w:szCs w:val="20"/>
          <w:lang w:val="en-GB" w:eastAsia="es-MX"/>
        </w:rPr>
        <w:t>16</w:t>
      </w:r>
      <w:r w:rsidRPr="00B7781B">
        <w:rPr>
          <w:rFonts w:eastAsia="Arial"/>
          <w:sz w:val="20"/>
          <w:szCs w:val="20"/>
          <w:lang w:val="en-GB" w:eastAsia="es-MX"/>
        </w:rPr>
        <w:t>)</w:t>
      </w:r>
      <w:r w:rsidR="00BD1D03" w:rsidRPr="00B7781B">
        <w:rPr>
          <w:rFonts w:eastAsia="Arial"/>
          <w:sz w:val="20"/>
          <w:szCs w:val="20"/>
          <w:lang w:val="en-GB" w:eastAsia="es-MX"/>
        </w:rPr>
        <w:tab/>
      </w:r>
      <w:r w:rsidR="00411708" w:rsidRPr="00B7781B">
        <w:rPr>
          <w:rFonts w:eastAsia="Arial"/>
          <w:i/>
          <w:iCs/>
          <w:sz w:val="20"/>
          <w:szCs w:val="20"/>
          <w:lang w:val="en-GB" w:eastAsia="es-MX"/>
        </w:rPr>
        <w:t>Mindful</w:t>
      </w:r>
      <w:r w:rsidR="00411708" w:rsidRPr="00B7781B">
        <w:rPr>
          <w:rFonts w:eastAsia="Arial"/>
          <w:sz w:val="20"/>
          <w:szCs w:val="20"/>
          <w:lang w:val="en-GB" w:eastAsia="es-MX"/>
        </w:rPr>
        <w:t xml:space="preserve"> that many </w:t>
      </w:r>
      <w:r w:rsidR="000F198E" w:rsidRPr="00B7781B">
        <w:rPr>
          <w:rFonts w:eastAsia="Arial"/>
          <w:sz w:val="20"/>
          <w:szCs w:val="20"/>
          <w:lang w:val="en-GB" w:eastAsia="es-MX"/>
        </w:rPr>
        <w:t xml:space="preserve">States </w:t>
      </w:r>
      <w:r w:rsidR="00411708" w:rsidRPr="00B7781B">
        <w:rPr>
          <w:rFonts w:eastAsia="Arial"/>
          <w:sz w:val="20"/>
          <w:szCs w:val="20"/>
          <w:lang w:val="en-GB" w:eastAsia="es-MX"/>
        </w:rPr>
        <w:t xml:space="preserve">and groups of countries have already been calling for the establishment of a binding instrument to regulate, limit and/or prohibit the use of </w:t>
      </w:r>
      <w:r w:rsidR="00A13B68" w:rsidRPr="00B7781B">
        <w:rPr>
          <w:rFonts w:eastAsia="Arial"/>
          <w:sz w:val="20"/>
          <w:szCs w:val="20"/>
          <w:lang w:val="en-GB" w:eastAsia="es-MX"/>
        </w:rPr>
        <w:t>LAWS</w:t>
      </w:r>
      <w:r w:rsidR="000F7C51" w:rsidRPr="00B7781B">
        <w:rPr>
          <w:rFonts w:eastAsia="Arial"/>
          <w:sz w:val="20"/>
          <w:szCs w:val="20"/>
          <w:lang w:val="en-GB" w:eastAsia="es-MX"/>
        </w:rPr>
        <w:t>,</w:t>
      </w:r>
    </w:p>
    <w:p w14:paraId="290E97C9" w14:textId="77777777" w:rsidR="00411708" w:rsidRPr="00B7781B" w:rsidRDefault="00411708" w:rsidP="008608EA">
      <w:pPr>
        <w:pStyle w:val="Default"/>
        <w:tabs>
          <w:tab w:val="left" w:pos="1134"/>
        </w:tabs>
        <w:rPr>
          <w:rFonts w:eastAsia="Arial"/>
          <w:sz w:val="20"/>
          <w:szCs w:val="20"/>
          <w:lang w:val="en-GB" w:eastAsia="es-MX"/>
        </w:rPr>
      </w:pPr>
    </w:p>
    <w:p w14:paraId="1A57CBF4" w14:textId="24DA0C82" w:rsidR="00411708" w:rsidRPr="00B7781B" w:rsidRDefault="001123FF" w:rsidP="008608EA">
      <w:pPr>
        <w:pStyle w:val="Default"/>
        <w:tabs>
          <w:tab w:val="left" w:pos="1134"/>
        </w:tabs>
        <w:rPr>
          <w:sz w:val="20"/>
          <w:szCs w:val="20"/>
          <w:lang w:val="en-GB" w:eastAsia="en-GB"/>
        </w:rPr>
      </w:pPr>
      <w:r w:rsidRPr="00B7781B">
        <w:rPr>
          <w:sz w:val="20"/>
          <w:szCs w:val="20"/>
          <w:lang w:val="en-GB"/>
        </w:rPr>
        <w:t>(</w:t>
      </w:r>
      <w:r w:rsidR="000F7C51" w:rsidRPr="00B7781B">
        <w:rPr>
          <w:sz w:val="20"/>
          <w:szCs w:val="20"/>
          <w:lang w:val="en-GB"/>
        </w:rPr>
        <w:t>17</w:t>
      </w:r>
      <w:r w:rsidRPr="00B7781B">
        <w:rPr>
          <w:sz w:val="20"/>
          <w:szCs w:val="20"/>
          <w:lang w:val="en-GB"/>
        </w:rPr>
        <w:t>)</w:t>
      </w:r>
      <w:r w:rsidR="00BD1D03" w:rsidRPr="00B7781B">
        <w:rPr>
          <w:sz w:val="20"/>
          <w:szCs w:val="20"/>
          <w:lang w:val="en-GB"/>
        </w:rPr>
        <w:tab/>
      </w:r>
      <w:r w:rsidR="00411708" w:rsidRPr="00B7781B">
        <w:rPr>
          <w:rFonts w:eastAsia="Arial"/>
          <w:i/>
          <w:iCs/>
          <w:sz w:val="20"/>
          <w:szCs w:val="20"/>
          <w:lang w:val="en-GB" w:eastAsia="es-MX"/>
        </w:rPr>
        <w:t>Recognizing</w:t>
      </w:r>
      <w:r w:rsidR="00411708" w:rsidRPr="00B7781B">
        <w:rPr>
          <w:rFonts w:eastAsia="Arial"/>
          <w:sz w:val="20"/>
          <w:szCs w:val="20"/>
          <w:lang w:val="en-GB" w:eastAsia="es-MX"/>
        </w:rPr>
        <w:t xml:space="preserve"> that </w:t>
      </w:r>
      <w:r w:rsidR="00411708" w:rsidRPr="00B7781B">
        <w:rPr>
          <w:sz w:val="20"/>
          <w:szCs w:val="20"/>
          <w:lang w:val="en-GB" w:eastAsia="en-GB"/>
        </w:rPr>
        <w:t xml:space="preserve">urgent, concrete action is needed to develop an international, legally binding instrument, particularly given that autonomous systems </w:t>
      </w:r>
      <w:r w:rsidR="000F198E" w:rsidRPr="00B7781B">
        <w:rPr>
          <w:sz w:val="20"/>
          <w:szCs w:val="20"/>
          <w:lang w:val="en-GB" w:eastAsia="en-GB"/>
        </w:rPr>
        <w:t xml:space="preserve">have </w:t>
      </w:r>
      <w:r w:rsidR="00411708" w:rsidRPr="00B7781B">
        <w:rPr>
          <w:sz w:val="20"/>
          <w:szCs w:val="20"/>
          <w:lang w:val="en-GB" w:eastAsia="en-GB"/>
        </w:rPr>
        <w:t xml:space="preserve">already </w:t>
      </w:r>
      <w:r w:rsidR="000F198E" w:rsidRPr="00B7781B">
        <w:rPr>
          <w:sz w:val="20"/>
          <w:szCs w:val="20"/>
          <w:lang w:val="en-GB" w:eastAsia="en-GB"/>
        </w:rPr>
        <w:t xml:space="preserve">been </w:t>
      </w:r>
      <w:r w:rsidR="00411708" w:rsidRPr="00B7781B">
        <w:rPr>
          <w:sz w:val="20"/>
          <w:szCs w:val="20"/>
          <w:lang w:val="en-GB" w:eastAsia="en-GB"/>
        </w:rPr>
        <w:t>use</w:t>
      </w:r>
      <w:r w:rsidR="000F198E" w:rsidRPr="00B7781B">
        <w:rPr>
          <w:sz w:val="20"/>
          <w:szCs w:val="20"/>
          <w:lang w:val="en-GB" w:eastAsia="en-GB"/>
        </w:rPr>
        <w:t>d</w:t>
      </w:r>
      <w:r w:rsidR="00411708" w:rsidRPr="00B7781B">
        <w:rPr>
          <w:sz w:val="20"/>
          <w:szCs w:val="20"/>
          <w:lang w:val="en-GB" w:eastAsia="en-GB"/>
        </w:rPr>
        <w:t xml:space="preserve"> in places such as Afghanistan, Azerbaijan and Ukraine, at the expense of people’s lives</w:t>
      </w:r>
      <w:r w:rsidR="000F198E" w:rsidRPr="00B7781B">
        <w:rPr>
          <w:sz w:val="20"/>
          <w:szCs w:val="20"/>
          <w:lang w:val="en-GB" w:eastAsia="en-GB"/>
        </w:rPr>
        <w:t>,</w:t>
      </w:r>
      <w:r w:rsidR="00411708" w:rsidRPr="00B7781B">
        <w:rPr>
          <w:sz w:val="20"/>
          <w:szCs w:val="20"/>
          <w:lang w:val="en-GB" w:eastAsia="en-GB"/>
        </w:rPr>
        <w:t xml:space="preserve"> and that the development and use of </w:t>
      </w:r>
      <w:r w:rsidR="000F198E" w:rsidRPr="00B7781B">
        <w:rPr>
          <w:sz w:val="20"/>
          <w:szCs w:val="20"/>
          <w:lang w:val="en-GB" w:eastAsia="en-GB"/>
        </w:rPr>
        <w:t xml:space="preserve">such </w:t>
      </w:r>
      <w:r w:rsidR="00411708" w:rsidRPr="00B7781B">
        <w:rPr>
          <w:sz w:val="20"/>
          <w:szCs w:val="20"/>
          <w:lang w:val="en-GB" w:eastAsia="en-GB"/>
        </w:rPr>
        <w:t>systems will only increase with time</w:t>
      </w:r>
      <w:r w:rsidR="000F198E" w:rsidRPr="00B7781B">
        <w:rPr>
          <w:sz w:val="20"/>
          <w:szCs w:val="20"/>
          <w:lang w:val="en-GB" w:eastAsia="en-GB"/>
        </w:rPr>
        <w:t>,</w:t>
      </w:r>
    </w:p>
    <w:p w14:paraId="4534D585" w14:textId="1DD5495F" w:rsidR="00411708" w:rsidRPr="00B7781B" w:rsidRDefault="001123FF" w:rsidP="008608EA">
      <w:pPr>
        <w:pStyle w:val="Default"/>
        <w:tabs>
          <w:tab w:val="left" w:pos="1134"/>
        </w:tabs>
        <w:rPr>
          <w:sz w:val="20"/>
          <w:szCs w:val="20"/>
          <w:lang w:val="en-GB"/>
        </w:rPr>
      </w:pPr>
      <w:r w:rsidRPr="00B7781B">
        <w:rPr>
          <w:sz w:val="20"/>
          <w:szCs w:val="20"/>
          <w:lang w:val="en-GB" w:eastAsia="en-GB"/>
        </w:rPr>
        <w:lastRenderedPageBreak/>
        <w:t>(</w:t>
      </w:r>
      <w:r w:rsidR="000F7C51" w:rsidRPr="00B7781B">
        <w:rPr>
          <w:sz w:val="20"/>
          <w:szCs w:val="20"/>
          <w:lang w:val="en-GB" w:eastAsia="en-GB"/>
        </w:rPr>
        <w:t>18</w:t>
      </w:r>
      <w:r w:rsidRPr="00B7781B">
        <w:rPr>
          <w:sz w:val="20"/>
          <w:szCs w:val="20"/>
          <w:lang w:val="en-GB" w:eastAsia="en-GB"/>
        </w:rPr>
        <w:t>)</w:t>
      </w:r>
      <w:r w:rsidR="00BD1D03" w:rsidRPr="00B7781B">
        <w:rPr>
          <w:sz w:val="20"/>
          <w:szCs w:val="20"/>
          <w:lang w:val="en-GB" w:eastAsia="en-GB"/>
        </w:rPr>
        <w:tab/>
      </w:r>
      <w:r w:rsidR="00411708" w:rsidRPr="00B7781B">
        <w:rPr>
          <w:i/>
          <w:iCs/>
          <w:sz w:val="20"/>
          <w:szCs w:val="20"/>
          <w:lang w:val="en-GB"/>
        </w:rPr>
        <w:t>Considering</w:t>
      </w:r>
      <w:r w:rsidR="00411708" w:rsidRPr="00B7781B">
        <w:rPr>
          <w:sz w:val="20"/>
          <w:szCs w:val="20"/>
          <w:lang w:val="en-GB"/>
        </w:rPr>
        <w:t xml:space="preserve"> the purposes and principles enshrined in the Charter of the United Nations, </w:t>
      </w:r>
      <w:r w:rsidR="002947DC" w:rsidRPr="00B7781B">
        <w:rPr>
          <w:sz w:val="20"/>
          <w:szCs w:val="20"/>
          <w:lang w:val="en-GB"/>
        </w:rPr>
        <w:t>international human rights law</w:t>
      </w:r>
      <w:r w:rsidR="00411708" w:rsidRPr="00B7781B">
        <w:rPr>
          <w:sz w:val="20"/>
          <w:szCs w:val="20"/>
          <w:lang w:val="en-GB"/>
        </w:rPr>
        <w:t xml:space="preserve"> and IHL and its principles, grounded in the principles of humanity, dictates of public conscience, and ethical perspectives</w:t>
      </w:r>
      <w:r w:rsidR="002947DC" w:rsidRPr="00B7781B">
        <w:rPr>
          <w:sz w:val="20"/>
          <w:szCs w:val="20"/>
          <w:lang w:val="en-GB"/>
        </w:rPr>
        <w:t>,</w:t>
      </w:r>
    </w:p>
    <w:p w14:paraId="16F0391E" w14:textId="77777777" w:rsidR="00411708" w:rsidRPr="00B7781B" w:rsidRDefault="00411708" w:rsidP="008608EA">
      <w:pPr>
        <w:pStyle w:val="Default"/>
        <w:tabs>
          <w:tab w:val="left" w:pos="1134"/>
        </w:tabs>
        <w:rPr>
          <w:sz w:val="20"/>
          <w:szCs w:val="20"/>
          <w:lang w:val="en-GB"/>
        </w:rPr>
      </w:pPr>
    </w:p>
    <w:p w14:paraId="18CBF9A9" w14:textId="1836E929" w:rsidR="00411708" w:rsidRPr="00B7781B" w:rsidRDefault="001123FF" w:rsidP="008608EA">
      <w:pPr>
        <w:pStyle w:val="Default"/>
        <w:tabs>
          <w:tab w:val="left" w:pos="1134"/>
        </w:tabs>
        <w:rPr>
          <w:sz w:val="20"/>
          <w:szCs w:val="20"/>
          <w:lang w:val="en-GB" w:eastAsia="en-GB"/>
        </w:rPr>
      </w:pPr>
      <w:r w:rsidRPr="00B7781B">
        <w:rPr>
          <w:sz w:val="20"/>
          <w:szCs w:val="20"/>
          <w:lang w:val="en-GB" w:eastAsia="en-GB"/>
        </w:rPr>
        <w:t>(</w:t>
      </w:r>
      <w:r w:rsidR="000F7C51" w:rsidRPr="00B7781B">
        <w:rPr>
          <w:sz w:val="20"/>
          <w:szCs w:val="20"/>
          <w:lang w:val="en-GB" w:eastAsia="en-GB"/>
        </w:rPr>
        <w:t>19</w:t>
      </w:r>
      <w:r w:rsidRPr="00B7781B">
        <w:rPr>
          <w:sz w:val="20"/>
          <w:szCs w:val="20"/>
          <w:lang w:val="en-GB" w:eastAsia="en-GB"/>
        </w:rPr>
        <w:t>)</w:t>
      </w:r>
      <w:r w:rsidR="00BD1D03" w:rsidRPr="00B7781B">
        <w:rPr>
          <w:sz w:val="20"/>
          <w:szCs w:val="20"/>
          <w:lang w:val="en-GB" w:eastAsia="en-GB"/>
        </w:rPr>
        <w:tab/>
      </w:r>
      <w:r w:rsidR="00411708" w:rsidRPr="00B7781B">
        <w:rPr>
          <w:i/>
          <w:iCs/>
          <w:sz w:val="20"/>
          <w:szCs w:val="20"/>
          <w:lang w:val="en-GB" w:eastAsia="en-GB"/>
        </w:rPr>
        <w:t>Reaffirming</w:t>
      </w:r>
      <w:r w:rsidR="00411708" w:rsidRPr="00B7781B">
        <w:rPr>
          <w:sz w:val="20"/>
          <w:szCs w:val="20"/>
          <w:lang w:val="en-GB" w:eastAsia="en-GB"/>
        </w:rPr>
        <w:t xml:space="preserve"> the commitment to uphold the principles of predictability and proportionality set forth in</w:t>
      </w:r>
      <w:r w:rsidR="009D3DDC" w:rsidRPr="00B7781B">
        <w:rPr>
          <w:sz w:val="20"/>
          <w:szCs w:val="20"/>
          <w:lang w:val="en-GB" w:eastAsia="en-GB"/>
        </w:rPr>
        <w:t xml:space="preserve"> IHL</w:t>
      </w:r>
      <w:r w:rsidR="00411708" w:rsidRPr="00B7781B">
        <w:rPr>
          <w:sz w:val="20"/>
          <w:szCs w:val="20"/>
          <w:lang w:val="en-GB" w:eastAsia="en-GB"/>
        </w:rPr>
        <w:t>, as the black box of AI could hinder States’ ability to comply with those principles</w:t>
      </w:r>
      <w:r w:rsidR="002947DC" w:rsidRPr="00B7781B">
        <w:rPr>
          <w:sz w:val="20"/>
          <w:szCs w:val="20"/>
          <w:lang w:val="en-GB" w:eastAsia="en-GB"/>
        </w:rPr>
        <w:t>,</w:t>
      </w:r>
    </w:p>
    <w:p w14:paraId="64357FFD" w14:textId="77777777" w:rsidR="00411708" w:rsidRPr="00B7781B" w:rsidRDefault="00411708" w:rsidP="008608EA">
      <w:pPr>
        <w:pStyle w:val="Default"/>
        <w:tabs>
          <w:tab w:val="left" w:pos="1134"/>
        </w:tabs>
        <w:rPr>
          <w:sz w:val="20"/>
          <w:szCs w:val="20"/>
          <w:lang w:val="en-GB" w:eastAsia="en-GB"/>
        </w:rPr>
      </w:pPr>
    </w:p>
    <w:p w14:paraId="737C0491" w14:textId="46AAB962" w:rsidR="00411708" w:rsidRPr="00B7781B" w:rsidRDefault="001123FF" w:rsidP="008608EA">
      <w:pPr>
        <w:pStyle w:val="Default"/>
        <w:tabs>
          <w:tab w:val="left" w:pos="1134"/>
        </w:tabs>
        <w:rPr>
          <w:sz w:val="20"/>
          <w:szCs w:val="20"/>
          <w:lang w:val="en-GB" w:eastAsia="en-GB"/>
        </w:rPr>
      </w:pPr>
      <w:r w:rsidRPr="00B7781B">
        <w:rPr>
          <w:sz w:val="20"/>
          <w:szCs w:val="20"/>
          <w:lang w:val="en-GB"/>
        </w:rPr>
        <w:t>(</w:t>
      </w:r>
      <w:r w:rsidR="000F7C51" w:rsidRPr="00B7781B">
        <w:rPr>
          <w:sz w:val="20"/>
          <w:szCs w:val="20"/>
          <w:lang w:val="en-GB"/>
        </w:rPr>
        <w:t>20</w:t>
      </w:r>
      <w:r w:rsidRPr="00B7781B">
        <w:rPr>
          <w:sz w:val="20"/>
          <w:szCs w:val="20"/>
          <w:lang w:val="en-GB"/>
        </w:rPr>
        <w:t>)</w:t>
      </w:r>
      <w:r w:rsidR="00BD1D03" w:rsidRPr="00B7781B">
        <w:rPr>
          <w:sz w:val="20"/>
          <w:szCs w:val="20"/>
          <w:lang w:val="en-GB"/>
        </w:rPr>
        <w:tab/>
      </w:r>
      <w:r w:rsidR="00411708" w:rsidRPr="00B7781B">
        <w:rPr>
          <w:i/>
          <w:iCs/>
          <w:sz w:val="20"/>
          <w:szCs w:val="20"/>
          <w:lang w:val="en-GB" w:eastAsia="en-GB"/>
        </w:rPr>
        <w:t>Gravely concerned</w:t>
      </w:r>
      <w:r w:rsidR="00411708" w:rsidRPr="00B7781B">
        <w:rPr>
          <w:sz w:val="20"/>
          <w:szCs w:val="20"/>
          <w:lang w:val="en-GB" w:eastAsia="en-GB"/>
        </w:rPr>
        <w:t xml:space="preserve"> that the longer States wait to regulate the development, production, deployment and transfer of autonomous weapon systems, the more likely it becomes that they will circulate on an unregulated market</w:t>
      </w:r>
      <w:r w:rsidR="002947DC" w:rsidRPr="00B7781B">
        <w:rPr>
          <w:sz w:val="20"/>
          <w:szCs w:val="20"/>
          <w:lang w:val="en-GB" w:eastAsia="en-GB"/>
        </w:rPr>
        <w:t>,</w:t>
      </w:r>
    </w:p>
    <w:p w14:paraId="4D78DB3A" w14:textId="77777777" w:rsidR="00FD1BA2" w:rsidRPr="00B7781B" w:rsidRDefault="00FD1BA2" w:rsidP="008608EA">
      <w:pPr>
        <w:shd w:val="clear" w:color="auto" w:fill="FFFFFF"/>
        <w:tabs>
          <w:tab w:val="left" w:pos="1134"/>
        </w:tabs>
        <w:spacing w:line="240" w:lineRule="auto"/>
        <w:rPr>
          <w:sz w:val="20"/>
          <w:szCs w:val="20"/>
          <w:lang w:val="en-GB"/>
        </w:rPr>
      </w:pPr>
    </w:p>
    <w:p w14:paraId="64F4DA03" w14:textId="030584CA" w:rsidR="00411708" w:rsidRPr="00B7781B" w:rsidRDefault="001123FF" w:rsidP="008608EA">
      <w:pPr>
        <w:shd w:val="clear" w:color="auto" w:fill="FFFFFF"/>
        <w:tabs>
          <w:tab w:val="left" w:pos="1134"/>
        </w:tabs>
        <w:spacing w:line="240" w:lineRule="auto"/>
        <w:rPr>
          <w:i/>
          <w:iCs/>
          <w:sz w:val="20"/>
          <w:szCs w:val="20"/>
          <w:lang w:val="en-GB"/>
        </w:rPr>
      </w:pPr>
      <w:r w:rsidRPr="00B7781B">
        <w:rPr>
          <w:sz w:val="20"/>
          <w:szCs w:val="20"/>
          <w:lang w:val="en-GB"/>
        </w:rPr>
        <w:t>(</w:t>
      </w:r>
      <w:r w:rsidR="000F7C51" w:rsidRPr="00B7781B">
        <w:rPr>
          <w:sz w:val="20"/>
          <w:szCs w:val="20"/>
          <w:lang w:val="en-GB"/>
        </w:rPr>
        <w:t>21</w:t>
      </w:r>
      <w:r w:rsidRPr="00B7781B">
        <w:rPr>
          <w:sz w:val="20"/>
          <w:szCs w:val="20"/>
          <w:lang w:val="en-GB"/>
        </w:rPr>
        <w:t>)</w:t>
      </w:r>
      <w:r w:rsidR="00BD1D03" w:rsidRPr="00B7781B">
        <w:rPr>
          <w:sz w:val="20"/>
          <w:szCs w:val="20"/>
          <w:lang w:val="en-GB"/>
        </w:rPr>
        <w:tab/>
      </w:r>
      <w:r w:rsidR="00FD1BA2" w:rsidRPr="00B7781B">
        <w:rPr>
          <w:i/>
          <w:iCs/>
          <w:sz w:val="20"/>
          <w:szCs w:val="20"/>
          <w:lang w:val="en-GB"/>
        </w:rPr>
        <w:t>Highlighting</w:t>
      </w:r>
      <w:r w:rsidR="00FD1BA2" w:rsidRPr="00B7781B">
        <w:rPr>
          <w:sz w:val="20"/>
          <w:szCs w:val="20"/>
          <w:lang w:val="en-GB"/>
        </w:rPr>
        <w:t xml:space="preserve"> that parliaments will have a significant role to play in raising awareness on the social, humanitarian, legal and ethical implications of the use of LAWS and in supporting governments with inputs to draft the text for a legally binding instrument t</w:t>
      </w:r>
      <w:r w:rsidR="00A80FE1" w:rsidRPr="00B7781B">
        <w:rPr>
          <w:sz w:val="20"/>
          <w:szCs w:val="20"/>
          <w:lang w:val="en-GB"/>
        </w:rPr>
        <w:t xml:space="preserve">o </w:t>
      </w:r>
      <w:r w:rsidRPr="00B7781B">
        <w:rPr>
          <w:sz w:val="20"/>
          <w:szCs w:val="20"/>
          <w:lang w:val="en-GB"/>
        </w:rPr>
        <w:t xml:space="preserve">regulate and </w:t>
      </w:r>
      <w:r w:rsidR="008928E9" w:rsidRPr="00B7781B">
        <w:rPr>
          <w:sz w:val="20"/>
          <w:szCs w:val="20"/>
          <w:lang w:val="en-GB"/>
        </w:rPr>
        <w:t>prohibit such systems</w:t>
      </w:r>
      <w:r w:rsidR="000F7C51" w:rsidRPr="00B7781B">
        <w:rPr>
          <w:sz w:val="20"/>
          <w:szCs w:val="20"/>
          <w:lang w:val="en-GB"/>
        </w:rPr>
        <w:t>,</w:t>
      </w:r>
    </w:p>
    <w:p w14:paraId="3DA1A9C3" w14:textId="77777777" w:rsidR="00FD1BA2" w:rsidRPr="00B7781B" w:rsidRDefault="00FD1BA2" w:rsidP="00B757F1">
      <w:pPr>
        <w:spacing w:line="240" w:lineRule="auto"/>
        <w:ind w:left="1134" w:hanging="567"/>
        <w:rPr>
          <w:rFonts w:eastAsia="Times New Roman"/>
          <w:i/>
          <w:iCs/>
          <w:sz w:val="20"/>
          <w:szCs w:val="20"/>
          <w:lang w:val="en-GB" w:eastAsia="es-ES_tradnl"/>
        </w:rPr>
      </w:pPr>
    </w:p>
    <w:p w14:paraId="4864A62E" w14:textId="383E0EA2" w:rsidR="00411708" w:rsidRPr="00B7781B" w:rsidRDefault="008608EA" w:rsidP="00B757F1">
      <w:pPr>
        <w:pStyle w:val="NormalWeb"/>
        <w:spacing w:before="0" w:beforeAutospacing="0" w:after="0" w:afterAutospacing="0"/>
        <w:ind w:left="1134" w:hanging="567"/>
        <w:rPr>
          <w:rFonts w:ascii="Arial" w:hAnsi="Arial" w:cs="Arial"/>
          <w:sz w:val="20"/>
          <w:szCs w:val="20"/>
          <w:lang w:val="en-GB"/>
        </w:rPr>
      </w:pPr>
      <w:r w:rsidRPr="00B7781B">
        <w:rPr>
          <w:rFonts w:ascii="Arial" w:hAnsi="Arial" w:cs="Arial"/>
          <w:sz w:val="20"/>
          <w:szCs w:val="20"/>
          <w:lang w:val="en-GB"/>
        </w:rPr>
        <w:t>1</w:t>
      </w:r>
      <w:r w:rsidRPr="00B7781B">
        <w:rPr>
          <w:rFonts w:ascii="Arial" w:hAnsi="Arial" w:cs="Arial"/>
          <w:i/>
          <w:iCs/>
          <w:sz w:val="20"/>
          <w:szCs w:val="20"/>
          <w:lang w:val="en-GB"/>
        </w:rPr>
        <w:t>.</w:t>
      </w:r>
      <w:r w:rsidRPr="00B7781B">
        <w:rPr>
          <w:rFonts w:ascii="Arial" w:hAnsi="Arial" w:cs="Arial"/>
          <w:i/>
          <w:iCs/>
          <w:sz w:val="20"/>
          <w:szCs w:val="20"/>
          <w:lang w:val="en-GB"/>
        </w:rPr>
        <w:tab/>
      </w:r>
      <w:r w:rsidR="00411708" w:rsidRPr="00B7781B">
        <w:rPr>
          <w:rFonts w:ascii="Arial" w:hAnsi="Arial" w:cs="Arial"/>
          <w:i/>
          <w:iCs/>
          <w:sz w:val="20"/>
          <w:szCs w:val="20"/>
          <w:lang w:val="en-GB"/>
        </w:rPr>
        <w:t>Urges</w:t>
      </w:r>
      <w:r w:rsidR="00411708" w:rsidRPr="00B7781B">
        <w:rPr>
          <w:rFonts w:ascii="Arial" w:hAnsi="Arial" w:cs="Arial"/>
          <w:sz w:val="20"/>
          <w:szCs w:val="20"/>
          <w:lang w:val="en-GB"/>
        </w:rPr>
        <w:t xml:space="preserve"> </w:t>
      </w:r>
      <w:r w:rsidR="00D17133" w:rsidRPr="00B7781B">
        <w:rPr>
          <w:rFonts w:ascii="Arial" w:hAnsi="Arial" w:cs="Arial"/>
          <w:sz w:val="20"/>
          <w:szCs w:val="20"/>
          <w:lang w:val="en-GB"/>
        </w:rPr>
        <w:t xml:space="preserve">parliaments </w:t>
      </w:r>
      <w:r w:rsidR="00C8651E" w:rsidRPr="00B7781B">
        <w:rPr>
          <w:rFonts w:ascii="Arial" w:hAnsi="Arial" w:cs="Arial"/>
          <w:sz w:val="20"/>
          <w:szCs w:val="20"/>
          <w:lang w:val="en-GB"/>
        </w:rPr>
        <w:t xml:space="preserve">and </w:t>
      </w:r>
      <w:r w:rsidR="00D17133" w:rsidRPr="00B7781B">
        <w:rPr>
          <w:rFonts w:ascii="Arial" w:hAnsi="Arial" w:cs="Arial"/>
          <w:sz w:val="20"/>
          <w:szCs w:val="20"/>
          <w:lang w:val="en-GB"/>
        </w:rPr>
        <w:t>p</w:t>
      </w:r>
      <w:r w:rsidR="00C8651E" w:rsidRPr="00B7781B">
        <w:rPr>
          <w:rFonts w:ascii="Arial" w:hAnsi="Arial" w:cs="Arial"/>
          <w:sz w:val="20"/>
          <w:szCs w:val="20"/>
          <w:lang w:val="en-GB"/>
        </w:rPr>
        <w:t>arliamentarians</w:t>
      </w:r>
      <w:r w:rsidR="00411708" w:rsidRPr="00B7781B">
        <w:rPr>
          <w:rFonts w:ascii="Arial" w:hAnsi="Arial" w:cs="Arial"/>
          <w:sz w:val="20"/>
          <w:szCs w:val="20"/>
          <w:lang w:val="en-GB"/>
        </w:rPr>
        <w:t xml:space="preserve"> to actively</w:t>
      </w:r>
      <w:r w:rsidR="001D11A0" w:rsidRPr="00B7781B">
        <w:rPr>
          <w:rFonts w:ascii="Arial" w:hAnsi="Arial" w:cs="Arial"/>
          <w:sz w:val="20"/>
          <w:szCs w:val="20"/>
          <w:lang w:val="en-GB"/>
        </w:rPr>
        <w:t xml:space="preserve"> </w:t>
      </w:r>
      <w:r w:rsidR="00796C7A" w:rsidRPr="00B7781B">
        <w:rPr>
          <w:rFonts w:ascii="Arial" w:hAnsi="Arial" w:cs="Arial"/>
          <w:sz w:val="20"/>
          <w:szCs w:val="20"/>
          <w:lang w:val="en-GB"/>
        </w:rPr>
        <w:t>and urgently</w:t>
      </w:r>
      <w:r w:rsidR="00411708" w:rsidRPr="00B7781B">
        <w:rPr>
          <w:rFonts w:ascii="Arial" w:hAnsi="Arial" w:cs="Arial"/>
          <w:sz w:val="20"/>
          <w:szCs w:val="20"/>
          <w:lang w:val="en-GB"/>
        </w:rPr>
        <w:t xml:space="preserve"> engage in the debate to address the threat to </w:t>
      </w:r>
      <w:r w:rsidR="00385BB0" w:rsidRPr="00B7781B">
        <w:rPr>
          <w:rFonts w:ascii="Arial" w:hAnsi="Arial" w:cs="Arial"/>
          <w:sz w:val="20"/>
          <w:szCs w:val="20"/>
          <w:lang w:val="en-GB"/>
        </w:rPr>
        <w:t xml:space="preserve">peace </w:t>
      </w:r>
      <w:r w:rsidR="00411708" w:rsidRPr="00B7781B">
        <w:rPr>
          <w:rFonts w:ascii="Arial" w:hAnsi="Arial" w:cs="Arial"/>
          <w:sz w:val="20"/>
          <w:szCs w:val="20"/>
          <w:lang w:val="en-GB"/>
        </w:rPr>
        <w:t xml:space="preserve">and </w:t>
      </w:r>
      <w:r w:rsidR="00385BB0" w:rsidRPr="00B7781B">
        <w:rPr>
          <w:rFonts w:ascii="Arial" w:hAnsi="Arial" w:cs="Arial"/>
          <w:sz w:val="20"/>
          <w:szCs w:val="20"/>
          <w:lang w:val="en-GB"/>
        </w:rPr>
        <w:t xml:space="preserve">security </w:t>
      </w:r>
      <w:r w:rsidR="00411708" w:rsidRPr="00B7781B">
        <w:rPr>
          <w:rFonts w:ascii="Arial" w:hAnsi="Arial" w:cs="Arial"/>
          <w:sz w:val="20"/>
          <w:szCs w:val="20"/>
          <w:lang w:val="en-GB"/>
        </w:rPr>
        <w:t>posed by LAWS</w:t>
      </w:r>
      <w:r w:rsidR="00385BB0" w:rsidRPr="00B7781B">
        <w:rPr>
          <w:rFonts w:ascii="Arial" w:hAnsi="Arial" w:cs="Arial"/>
          <w:sz w:val="20"/>
          <w:szCs w:val="20"/>
          <w:lang w:val="en-GB"/>
        </w:rPr>
        <w:t>;</w:t>
      </w:r>
    </w:p>
    <w:p w14:paraId="17EB7D39" w14:textId="77777777" w:rsidR="00411708" w:rsidRPr="00B7781B" w:rsidRDefault="00411708" w:rsidP="00B757F1">
      <w:pPr>
        <w:pStyle w:val="NormalWeb"/>
        <w:spacing w:before="0" w:beforeAutospacing="0" w:after="0" w:afterAutospacing="0"/>
        <w:ind w:left="1134" w:hanging="567"/>
        <w:rPr>
          <w:rFonts w:ascii="Arial" w:hAnsi="Arial" w:cs="Arial"/>
          <w:i/>
          <w:iCs/>
          <w:sz w:val="20"/>
          <w:szCs w:val="20"/>
          <w:lang w:val="en-GB"/>
        </w:rPr>
      </w:pPr>
    </w:p>
    <w:p w14:paraId="58480368" w14:textId="521166BA" w:rsidR="00411708" w:rsidRPr="00B7781B" w:rsidRDefault="008608EA" w:rsidP="00B757F1">
      <w:pPr>
        <w:pStyle w:val="NormalWeb"/>
        <w:spacing w:before="0" w:beforeAutospacing="0" w:after="0" w:afterAutospacing="0"/>
        <w:ind w:left="1134" w:hanging="567"/>
        <w:rPr>
          <w:rFonts w:ascii="Arial" w:hAnsi="Arial" w:cs="Arial"/>
          <w:sz w:val="20"/>
          <w:szCs w:val="20"/>
          <w:lang w:val="en-GB"/>
        </w:rPr>
      </w:pPr>
      <w:r w:rsidRPr="00B7781B">
        <w:rPr>
          <w:rFonts w:ascii="Arial" w:hAnsi="Arial" w:cs="Arial"/>
          <w:sz w:val="20"/>
          <w:szCs w:val="20"/>
          <w:lang w:val="en-GB"/>
        </w:rPr>
        <w:t>2.</w:t>
      </w:r>
      <w:r w:rsidRPr="00B7781B">
        <w:rPr>
          <w:rFonts w:ascii="Arial" w:hAnsi="Arial" w:cs="Arial"/>
          <w:i/>
          <w:iCs/>
          <w:sz w:val="20"/>
          <w:szCs w:val="20"/>
          <w:lang w:val="en-GB"/>
        </w:rPr>
        <w:tab/>
      </w:r>
      <w:r w:rsidR="00411708" w:rsidRPr="00B7781B">
        <w:rPr>
          <w:rFonts w:ascii="Arial" w:hAnsi="Arial" w:cs="Arial"/>
          <w:i/>
          <w:iCs/>
          <w:sz w:val="20"/>
          <w:szCs w:val="20"/>
          <w:lang w:val="en-GB"/>
        </w:rPr>
        <w:t>Strongly urges</w:t>
      </w:r>
      <w:r w:rsidR="00411708" w:rsidRPr="00B7781B">
        <w:rPr>
          <w:rFonts w:ascii="Arial" w:hAnsi="Arial" w:cs="Arial"/>
          <w:sz w:val="20"/>
          <w:szCs w:val="20"/>
          <w:lang w:val="en-GB"/>
        </w:rPr>
        <w:t xml:space="preserve"> </w:t>
      </w:r>
      <w:r w:rsidR="00D17133" w:rsidRPr="00B7781B">
        <w:rPr>
          <w:rFonts w:ascii="Arial" w:hAnsi="Arial" w:cs="Arial"/>
          <w:sz w:val="20"/>
          <w:szCs w:val="20"/>
          <w:lang w:val="en-GB"/>
        </w:rPr>
        <w:t xml:space="preserve">parliaments </w:t>
      </w:r>
      <w:r w:rsidR="00411708" w:rsidRPr="00B7781B">
        <w:rPr>
          <w:rFonts w:ascii="Arial" w:hAnsi="Arial" w:cs="Arial"/>
          <w:sz w:val="20"/>
          <w:szCs w:val="20"/>
          <w:lang w:val="en-GB"/>
        </w:rPr>
        <w:t xml:space="preserve">to develop national </w:t>
      </w:r>
      <w:r w:rsidR="00385BB0" w:rsidRPr="00B7781B">
        <w:rPr>
          <w:rFonts w:ascii="Arial" w:hAnsi="Arial" w:cs="Arial"/>
          <w:sz w:val="20"/>
          <w:szCs w:val="20"/>
          <w:lang w:val="en-GB"/>
        </w:rPr>
        <w:t xml:space="preserve">legislation on the </w:t>
      </w:r>
      <w:r w:rsidR="00453506" w:rsidRPr="00B7781B">
        <w:rPr>
          <w:rFonts w:ascii="Arial" w:hAnsi="Arial" w:cs="Arial"/>
          <w:sz w:val="20"/>
          <w:szCs w:val="20"/>
          <w:lang w:val="en-GB"/>
        </w:rPr>
        <w:t xml:space="preserve">regulation </w:t>
      </w:r>
      <w:r w:rsidR="00385BB0" w:rsidRPr="00B7781B">
        <w:rPr>
          <w:rFonts w:ascii="Arial" w:hAnsi="Arial" w:cs="Arial"/>
          <w:sz w:val="20"/>
          <w:szCs w:val="20"/>
          <w:lang w:val="en-GB"/>
        </w:rPr>
        <w:t xml:space="preserve">of </w:t>
      </w:r>
      <w:r w:rsidR="000C0BE1" w:rsidRPr="00B7781B">
        <w:rPr>
          <w:rFonts w:ascii="Arial" w:hAnsi="Arial" w:cs="Arial"/>
          <w:sz w:val="20"/>
          <w:szCs w:val="20"/>
          <w:lang w:val="en-GB"/>
        </w:rPr>
        <w:t>LAWS</w:t>
      </w:r>
      <w:r w:rsidR="00411708" w:rsidRPr="00B7781B">
        <w:rPr>
          <w:rFonts w:ascii="Arial" w:hAnsi="Arial" w:cs="Arial"/>
          <w:sz w:val="20"/>
          <w:szCs w:val="20"/>
          <w:lang w:val="en-GB"/>
        </w:rPr>
        <w:t xml:space="preserve"> that </w:t>
      </w:r>
      <w:r w:rsidR="00506B09" w:rsidRPr="00B7781B">
        <w:rPr>
          <w:rStyle w:val="y2iqfc"/>
          <w:rFonts w:ascii="Arial" w:hAnsi="Arial" w:cs="Arial"/>
          <w:color w:val="202124"/>
          <w:sz w:val="20"/>
          <w:szCs w:val="20"/>
          <w:lang w:val="en-GB"/>
        </w:rPr>
        <w:t xml:space="preserve">takes into account all </w:t>
      </w:r>
      <w:r w:rsidR="00826B84" w:rsidRPr="00B7781B">
        <w:rPr>
          <w:rStyle w:val="y2iqfc"/>
          <w:rFonts w:ascii="Arial" w:hAnsi="Arial" w:cs="Arial"/>
          <w:color w:val="202124"/>
          <w:sz w:val="20"/>
          <w:szCs w:val="20"/>
          <w:lang w:val="en-GB"/>
        </w:rPr>
        <w:t xml:space="preserve">their </w:t>
      </w:r>
      <w:r w:rsidR="00506B09" w:rsidRPr="00B7781B">
        <w:rPr>
          <w:rStyle w:val="y2iqfc"/>
          <w:rFonts w:ascii="Arial" w:hAnsi="Arial" w:cs="Arial"/>
          <w:color w:val="202124"/>
          <w:sz w:val="20"/>
          <w:szCs w:val="20"/>
          <w:lang w:val="en-GB"/>
        </w:rPr>
        <w:t>ethical, legal, humanitarian and security implications and</w:t>
      </w:r>
      <w:r w:rsidR="00506B09" w:rsidRPr="00B7781B">
        <w:rPr>
          <w:rFonts w:ascii="Arial" w:hAnsi="Arial" w:cs="Arial"/>
          <w:sz w:val="20"/>
          <w:szCs w:val="20"/>
          <w:lang w:val="en-GB"/>
        </w:rPr>
        <w:t xml:space="preserve"> </w:t>
      </w:r>
      <w:r w:rsidR="00411708" w:rsidRPr="00B7781B">
        <w:rPr>
          <w:rFonts w:ascii="Arial" w:hAnsi="Arial" w:cs="Arial"/>
          <w:sz w:val="20"/>
          <w:szCs w:val="20"/>
          <w:lang w:val="en-GB"/>
        </w:rPr>
        <w:t xml:space="preserve">includes </w:t>
      </w:r>
      <w:r w:rsidR="00385BB0" w:rsidRPr="00B7781B">
        <w:rPr>
          <w:rFonts w:ascii="Arial" w:hAnsi="Arial" w:cs="Arial"/>
          <w:sz w:val="20"/>
          <w:szCs w:val="20"/>
          <w:lang w:val="en-GB"/>
        </w:rPr>
        <w:t xml:space="preserve">the prohibition of </w:t>
      </w:r>
      <w:r w:rsidR="00411708" w:rsidRPr="00B7781B">
        <w:rPr>
          <w:rFonts w:ascii="Arial" w:hAnsi="Arial" w:cs="Arial"/>
          <w:sz w:val="20"/>
          <w:szCs w:val="20"/>
          <w:lang w:val="en-GB"/>
        </w:rPr>
        <w:t>LAWS</w:t>
      </w:r>
      <w:r w:rsidR="00717741" w:rsidRPr="00B7781B">
        <w:rPr>
          <w:rFonts w:ascii="Arial" w:hAnsi="Arial" w:cs="Arial"/>
          <w:sz w:val="20"/>
          <w:szCs w:val="20"/>
          <w:lang w:val="en-GB"/>
        </w:rPr>
        <w:t xml:space="preserve"> </w:t>
      </w:r>
      <w:r w:rsidR="00717741" w:rsidRPr="00B7781B">
        <w:rPr>
          <w:rFonts w:ascii="Arial" w:hAnsi="Arial" w:cs="Arial"/>
          <w:sz w:val="20"/>
          <w:szCs w:val="20"/>
          <w:lang w:val="en-US"/>
        </w:rPr>
        <w:t>that function without human control or oversight, and which cannot be used in compliance with IHL</w:t>
      </w:r>
      <w:r w:rsidR="00385BB0" w:rsidRPr="00B7781B">
        <w:rPr>
          <w:rFonts w:ascii="Arial" w:hAnsi="Arial" w:cs="Arial"/>
          <w:sz w:val="20"/>
          <w:szCs w:val="20"/>
          <w:lang w:val="en-GB"/>
        </w:rPr>
        <w:t>;</w:t>
      </w:r>
    </w:p>
    <w:p w14:paraId="7CCDDD84" w14:textId="77777777" w:rsidR="00411708" w:rsidRPr="00B7781B" w:rsidRDefault="00411708" w:rsidP="00B757F1">
      <w:pPr>
        <w:pStyle w:val="NormalWeb"/>
        <w:spacing w:before="0" w:beforeAutospacing="0" w:after="0" w:afterAutospacing="0"/>
        <w:ind w:left="1134" w:hanging="567"/>
        <w:rPr>
          <w:rFonts w:ascii="Arial" w:hAnsi="Arial" w:cs="Arial"/>
          <w:i/>
          <w:iCs/>
          <w:sz w:val="20"/>
          <w:szCs w:val="20"/>
          <w:lang w:val="en-GB"/>
        </w:rPr>
      </w:pPr>
    </w:p>
    <w:p w14:paraId="5DB79EAC" w14:textId="211F90A2" w:rsidR="00411708" w:rsidRPr="00B7781B" w:rsidRDefault="00700239" w:rsidP="00B757F1">
      <w:pPr>
        <w:pStyle w:val="NormalWeb"/>
        <w:spacing w:before="0" w:beforeAutospacing="0" w:after="0" w:afterAutospacing="0"/>
        <w:ind w:left="1134" w:hanging="567"/>
        <w:rPr>
          <w:rFonts w:ascii="Arial" w:hAnsi="Arial" w:cs="Arial"/>
          <w:sz w:val="20"/>
          <w:szCs w:val="20"/>
          <w:lang w:val="en-GB"/>
        </w:rPr>
      </w:pPr>
      <w:r w:rsidRPr="00B7781B">
        <w:rPr>
          <w:rFonts w:ascii="Arial" w:hAnsi="Arial" w:cs="Arial"/>
          <w:sz w:val="20"/>
          <w:szCs w:val="20"/>
          <w:lang w:val="en-GB"/>
        </w:rPr>
        <w:t>3.</w:t>
      </w:r>
      <w:r w:rsidRPr="00B7781B">
        <w:rPr>
          <w:rFonts w:ascii="Arial" w:hAnsi="Arial" w:cs="Arial"/>
          <w:i/>
          <w:iCs/>
          <w:sz w:val="20"/>
          <w:szCs w:val="20"/>
          <w:lang w:val="en-GB"/>
        </w:rPr>
        <w:tab/>
      </w:r>
      <w:r w:rsidR="00411708" w:rsidRPr="00B7781B">
        <w:rPr>
          <w:rFonts w:ascii="Arial" w:hAnsi="Arial" w:cs="Arial"/>
          <w:i/>
          <w:iCs/>
          <w:sz w:val="20"/>
          <w:szCs w:val="20"/>
          <w:lang w:val="en-GB"/>
        </w:rPr>
        <w:t xml:space="preserve">Calls on </w:t>
      </w:r>
      <w:r w:rsidR="00D17133" w:rsidRPr="00B7781B">
        <w:rPr>
          <w:rFonts w:ascii="Arial" w:hAnsi="Arial" w:cs="Arial"/>
          <w:sz w:val="20"/>
          <w:szCs w:val="20"/>
          <w:lang w:val="en-GB"/>
        </w:rPr>
        <w:t xml:space="preserve">parliaments </w:t>
      </w:r>
      <w:r w:rsidR="00411708" w:rsidRPr="00B7781B">
        <w:rPr>
          <w:rFonts w:ascii="Arial" w:hAnsi="Arial" w:cs="Arial"/>
          <w:sz w:val="20"/>
          <w:szCs w:val="20"/>
          <w:lang w:val="en-GB"/>
        </w:rPr>
        <w:t xml:space="preserve">to urge their governments to negotiate a legally binding instrument with prohibitions and regulations about autonomy in weapons systems, to ensure compliance with </w:t>
      </w:r>
      <w:r w:rsidR="00385BB0" w:rsidRPr="00B7781B">
        <w:rPr>
          <w:rFonts w:ascii="Arial" w:hAnsi="Arial" w:cs="Arial"/>
          <w:sz w:val="20"/>
          <w:szCs w:val="20"/>
          <w:lang w:val="en-GB"/>
        </w:rPr>
        <w:t>international law</w:t>
      </w:r>
      <w:r w:rsidR="00411708" w:rsidRPr="00B7781B">
        <w:rPr>
          <w:rFonts w:ascii="Arial" w:hAnsi="Arial" w:cs="Arial"/>
          <w:sz w:val="20"/>
          <w:szCs w:val="20"/>
          <w:lang w:val="en-GB"/>
        </w:rPr>
        <w:t xml:space="preserve">, including IHL, and ethical perspectives, as well as the prevention of the </w:t>
      </w:r>
      <w:r w:rsidR="00385BB0" w:rsidRPr="00B7781B">
        <w:rPr>
          <w:rFonts w:ascii="Arial" w:hAnsi="Arial" w:cs="Arial"/>
          <w:sz w:val="20"/>
          <w:szCs w:val="20"/>
          <w:lang w:val="en-GB"/>
        </w:rPr>
        <w:t xml:space="preserve">peace </w:t>
      </w:r>
      <w:r w:rsidR="00411708" w:rsidRPr="00B7781B">
        <w:rPr>
          <w:rFonts w:ascii="Arial" w:hAnsi="Arial" w:cs="Arial"/>
          <w:sz w:val="20"/>
          <w:szCs w:val="20"/>
          <w:lang w:val="en-GB"/>
        </w:rPr>
        <w:t xml:space="preserve">and </w:t>
      </w:r>
      <w:r w:rsidR="00385BB0" w:rsidRPr="00B7781B">
        <w:rPr>
          <w:rFonts w:ascii="Arial" w:hAnsi="Arial" w:cs="Arial"/>
          <w:sz w:val="20"/>
          <w:szCs w:val="20"/>
          <w:lang w:val="en-GB"/>
        </w:rPr>
        <w:t xml:space="preserve">security </w:t>
      </w:r>
      <w:r w:rsidR="00411708" w:rsidRPr="00B7781B">
        <w:rPr>
          <w:rFonts w:ascii="Arial" w:hAnsi="Arial" w:cs="Arial"/>
          <w:sz w:val="20"/>
          <w:szCs w:val="20"/>
          <w:lang w:val="en-GB"/>
        </w:rPr>
        <w:t>impact that autonomy in weapons systems entail</w:t>
      </w:r>
      <w:r w:rsidR="00385BB0" w:rsidRPr="00B7781B">
        <w:rPr>
          <w:rFonts w:ascii="Arial" w:hAnsi="Arial" w:cs="Arial"/>
          <w:sz w:val="20"/>
          <w:szCs w:val="20"/>
          <w:lang w:val="en-GB"/>
        </w:rPr>
        <w:t>;</w:t>
      </w:r>
    </w:p>
    <w:p w14:paraId="09584B87" w14:textId="77777777" w:rsidR="00A7171B" w:rsidRPr="00B7781B" w:rsidRDefault="00A7171B" w:rsidP="00B757F1">
      <w:pPr>
        <w:pStyle w:val="Paragraphedeliste"/>
        <w:spacing w:line="240" w:lineRule="auto"/>
        <w:ind w:left="1134" w:hanging="567"/>
        <w:rPr>
          <w:sz w:val="16"/>
          <w:szCs w:val="16"/>
          <w:lang w:val="en-GB" w:eastAsia="en-GB"/>
        </w:rPr>
      </w:pPr>
    </w:p>
    <w:p w14:paraId="0B4FA421" w14:textId="1B44085D" w:rsidR="00A7171B" w:rsidRPr="00B7781B" w:rsidRDefault="00700239" w:rsidP="00B757F1">
      <w:pPr>
        <w:pStyle w:val="NormalWeb"/>
        <w:spacing w:before="0" w:beforeAutospacing="0" w:after="0" w:afterAutospacing="0"/>
        <w:ind w:left="1134" w:hanging="567"/>
        <w:rPr>
          <w:rFonts w:ascii="Arial" w:hAnsi="Arial" w:cs="Arial"/>
          <w:sz w:val="20"/>
          <w:szCs w:val="20"/>
          <w:lang w:val="en-GB"/>
        </w:rPr>
      </w:pPr>
      <w:r w:rsidRPr="00B7781B">
        <w:rPr>
          <w:rFonts w:ascii="Arial" w:hAnsi="Arial" w:cs="Arial"/>
          <w:sz w:val="20"/>
          <w:szCs w:val="20"/>
          <w:lang w:val="en-GB"/>
        </w:rPr>
        <w:t>4</w:t>
      </w:r>
      <w:r w:rsidRPr="00B7781B">
        <w:rPr>
          <w:rFonts w:ascii="Arial" w:hAnsi="Arial" w:cs="Arial"/>
          <w:i/>
          <w:iCs/>
          <w:sz w:val="20"/>
          <w:szCs w:val="20"/>
          <w:lang w:val="en-GB"/>
        </w:rPr>
        <w:t>.</w:t>
      </w:r>
      <w:r w:rsidRPr="00B7781B">
        <w:rPr>
          <w:rFonts w:ascii="Arial" w:hAnsi="Arial" w:cs="Arial"/>
          <w:i/>
          <w:iCs/>
          <w:sz w:val="20"/>
          <w:szCs w:val="20"/>
          <w:lang w:val="en-GB"/>
        </w:rPr>
        <w:tab/>
      </w:r>
      <w:r w:rsidR="003B12FA" w:rsidRPr="00B7781B">
        <w:rPr>
          <w:rFonts w:ascii="Arial" w:hAnsi="Arial" w:cs="Arial"/>
          <w:i/>
          <w:iCs/>
          <w:sz w:val="20"/>
          <w:szCs w:val="20"/>
          <w:lang w:val="en-GB"/>
        </w:rPr>
        <w:t xml:space="preserve">Also </w:t>
      </w:r>
      <w:r w:rsidR="00A7171B" w:rsidRPr="00B7781B">
        <w:rPr>
          <w:rFonts w:ascii="Arial" w:hAnsi="Arial" w:cs="Arial"/>
          <w:i/>
          <w:iCs/>
          <w:sz w:val="20"/>
          <w:szCs w:val="20"/>
          <w:lang w:val="en-GB"/>
        </w:rPr>
        <w:t>calls on</w:t>
      </w:r>
      <w:r w:rsidR="00A7171B" w:rsidRPr="00B7781B">
        <w:rPr>
          <w:rFonts w:ascii="Arial" w:hAnsi="Arial" w:cs="Arial"/>
          <w:sz w:val="20"/>
          <w:szCs w:val="20"/>
          <w:lang w:val="en-GB"/>
        </w:rPr>
        <w:t xml:space="preserve"> </w:t>
      </w:r>
      <w:r w:rsidR="00D17133" w:rsidRPr="00B7781B">
        <w:rPr>
          <w:rFonts w:ascii="Arial" w:hAnsi="Arial" w:cs="Arial"/>
          <w:sz w:val="20"/>
          <w:szCs w:val="20"/>
          <w:lang w:val="en-GB"/>
        </w:rPr>
        <w:t xml:space="preserve">parliaments </w:t>
      </w:r>
      <w:r w:rsidR="00A7171B" w:rsidRPr="00B7781B">
        <w:rPr>
          <w:rFonts w:ascii="Arial" w:hAnsi="Arial" w:cs="Arial"/>
          <w:sz w:val="20"/>
          <w:szCs w:val="20"/>
          <w:lang w:val="en-GB"/>
        </w:rPr>
        <w:t xml:space="preserve">to urge their governments to share </w:t>
      </w:r>
      <w:r w:rsidR="00260591" w:rsidRPr="00B7781B">
        <w:rPr>
          <w:rFonts w:ascii="Arial" w:hAnsi="Arial" w:cs="Arial"/>
          <w:sz w:val="20"/>
          <w:szCs w:val="20"/>
          <w:lang w:val="en-GB"/>
        </w:rPr>
        <w:t xml:space="preserve">their views </w:t>
      </w:r>
      <w:r w:rsidR="00E32ACF" w:rsidRPr="00B7781B">
        <w:rPr>
          <w:rFonts w:ascii="Arial" w:hAnsi="Arial" w:cs="Arial"/>
          <w:sz w:val="20"/>
          <w:szCs w:val="20"/>
          <w:lang w:val="en-GB"/>
        </w:rPr>
        <w:t xml:space="preserve">with the Secretary-General of the United Nations </w:t>
      </w:r>
      <w:r w:rsidR="00A7171B" w:rsidRPr="00B7781B">
        <w:rPr>
          <w:rFonts w:ascii="Arial" w:hAnsi="Arial" w:cs="Arial"/>
          <w:sz w:val="20"/>
          <w:szCs w:val="20"/>
          <w:lang w:val="en-GB"/>
        </w:rPr>
        <w:t xml:space="preserve">on </w:t>
      </w:r>
      <w:r w:rsidR="00E32ACF" w:rsidRPr="00B7781B">
        <w:rPr>
          <w:rFonts w:ascii="Arial" w:hAnsi="Arial" w:cs="Arial"/>
          <w:sz w:val="20"/>
          <w:szCs w:val="20"/>
          <w:lang w:val="en-GB"/>
        </w:rPr>
        <w:t xml:space="preserve">ways to address challenges and concerns raised by </w:t>
      </w:r>
      <w:r w:rsidR="00A7171B" w:rsidRPr="00B7781B">
        <w:rPr>
          <w:rFonts w:ascii="Arial" w:hAnsi="Arial" w:cs="Arial"/>
          <w:sz w:val="20"/>
          <w:szCs w:val="20"/>
          <w:lang w:val="en-GB"/>
        </w:rPr>
        <w:t xml:space="preserve">LAWS in accordance with </w:t>
      </w:r>
      <w:r w:rsidR="00E960B8" w:rsidRPr="00B7781B">
        <w:rPr>
          <w:rFonts w:ascii="Arial" w:hAnsi="Arial" w:cs="Arial"/>
          <w:sz w:val="20"/>
          <w:szCs w:val="20"/>
          <w:lang w:val="en-GB"/>
        </w:rPr>
        <w:t xml:space="preserve">resolution </w:t>
      </w:r>
      <w:r w:rsidR="00E960B8" w:rsidRPr="004128FC">
        <w:rPr>
          <w:rFonts w:ascii="Arial" w:hAnsi="Arial" w:cs="Arial"/>
          <w:sz w:val="20"/>
          <w:szCs w:val="20"/>
          <w:lang w:val="en-GB"/>
        </w:rPr>
        <w:t>78/241</w:t>
      </w:r>
      <w:r w:rsidR="00E960B8" w:rsidRPr="00B7781B">
        <w:rPr>
          <w:rFonts w:ascii="Arial" w:hAnsi="Arial" w:cs="Arial"/>
          <w:sz w:val="20"/>
          <w:szCs w:val="20"/>
          <w:lang w:val="en-GB"/>
        </w:rPr>
        <w:t xml:space="preserve"> adopted by the United Nations General Assembly in December 2023</w:t>
      </w:r>
      <w:r w:rsidR="000F7C51" w:rsidRPr="00B7781B">
        <w:rPr>
          <w:rFonts w:ascii="Arial" w:hAnsi="Arial" w:cs="Arial"/>
          <w:sz w:val="20"/>
          <w:szCs w:val="20"/>
          <w:lang w:val="en-GB"/>
        </w:rPr>
        <w:t>;</w:t>
      </w:r>
    </w:p>
    <w:p w14:paraId="32AD06CA" w14:textId="77777777" w:rsidR="00411708" w:rsidRPr="00B7781B" w:rsidRDefault="00411708" w:rsidP="00B757F1">
      <w:pPr>
        <w:pStyle w:val="Paragraphedeliste"/>
        <w:spacing w:line="240" w:lineRule="auto"/>
        <w:ind w:left="1134" w:hanging="567"/>
        <w:rPr>
          <w:sz w:val="16"/>
          <w:szCs w:val="16"/>
          <w:lang w:val="en-GB" w:eastAsia="en-GB"/>
        </w:rPr>
      </w:pPr>
    </w:p>
    <w:p w14:paraId="576558B2" w14:textId="0E29FFD9" w:rsidR="00411708" w:rsidRPr="00B7781B" w:rsidRDefault="00700239" w:rsidP="00B757F1">
      <w:pPr>
        <w:pStyle w:val="Default"/>
        <w:ind w:left="1134" w:hanging="567"/>
        <w:rPr>
          <w:rFonts w:eastAsia="Times New Roman"/>
          <w:sz w:val="20"/>
          <w:szCs w:val="20"/>
          <w:lang w:val="en-GB" w:eastAsia="en-GB"/>
        </w:rPr>
      </w:pPr>
      <w:r w:rsidRPr="00B7781B">
        <w:rPr>
          <w:rFonts w:eastAsia="Times New Roman"/>
          <w:sz w:val="20"/>
          <w:szCs w:val="20"/>
          <w:lang w:val="en-GB" w:eastAsia="en-GB"/>
        </w:rPr>
        <w:t>5.</w:t>
      </w:r>
      <w:r w:rsidRPr="00B7781B">
        <w:rPr>
          <w:rFonts w:eastAsia="Times New Roman"/>
          <w:i/>
          <w:iCs/>
          <w:sz w:val="20"/>
          <w:szCs w:val="20"/>
          <w:lang w:val="en-GB" w:eastAsia="en-GB"/>
        </w:rPr>
        <w:tab/>
      </w:r>
      <w:r w:rsidR="00411708" w:rsidRPr="00B7781B">
        <w:rPr>
          <w:rFonts w:eastAsia="Times New Roman"/>
          <w:i/>
          <w:iCs/>
          <w:sz w:val="20"/>
          <w:szCs w:val="20"/>
          <w:lang w:val="en-GB" w:eastAsia="en-GB"/>
        </w:rPr>
        <w:t>Recommends</w:t>
      </w:r>
      <w:r w:rsidR="00411708" w:rsidRPr="00B7781B">
        <w:rPr>
          <w:rFonts w:eastAsia="Times New Roman"/>
          <w:sz w:val="20"/>
          <w:szCs w:val="20"/>
          <w:lang w:val="en-GB" w:eastAsia="en-GB"/>
        </w:rPr>
        <w:t xml:space="preserve"> </w:t>
      </w:r>
      <w:r w:rsidR="00385BB0" w:rsidRPr="00B7781B">
        <w:rPr>
          <w:rFonts w:eastAsia="Times New Roman"/>
          <w:sz w:val="20"/>
          <w:szCs w:val="20"/>
          <w:lang w:val="en-GB" w:eastAsia="en-GB"/>
        </w:rPr>
        <w:t xml:space="preserve">that </w:t>
      </w:r>
      <w:r w:rsidR="00D17133" w:rsidRPr="00B7781B">
        <w:rPr>
          <w:rFonts w:eastAsia="Times New Roman"/>
          <w:sz w:val="20"/>
          <w:szCs w:val="20"/>
          <w:lang w:val="en-GB" w:eastAsia="en-GB"/>
        </w:rPr>
        <w:t xml:space="preserve">parliaments </w:t>
      </w:r>
      <w:r w:rsidR="00C8651E" w:rsidRPr="00B7781B">
        <w:rPr>
          <w:rFonts w:eastAsia="Times New Roman"/>
          <w:sz w:val="20"/>
          <w:szCs w:val="20"/>
          <w:lang w:val="en-GB" w:eastAsia="en-GB"/>
        </w:rPr>
        <w:t xml:space="preserve">and </w:t>
      </w:r>
      <w:r w:rsidR="00D17133" w:rsidRPr="00B7781B">
        <w:rPr>
          <w:rFonts w:eastAsia="Times New Roman"/>
          <w:sz w:val="20"/>
          <w:szCs w:val="20"/>
          <w:lang w:val="en-GB" w:eastAsia="en-GB"/>
        </w:rPr>
        <w:t>p</w:t>
      </w:r>
      <w:r w:rsidR="00C8651E" w:rsidRPr="00B7781B">
        <w:rPr>
          <w:rFonts w:eastAsia="Times New Roman"/>
          <w:sz w:val="20"/>
          <w:szCs w:val="20"/>
          <w:lang w:val="en-GB" w:eastAsia="en-GB"/>
        </w:rPr>
        <w:t xml:space="preserve">arliamentarians </w:t>
      </w:r>
      <w:r w:rsidR="00411708" w:rsidRPr="00B7781B">
        <w:rPr>
          <w:rFonts w:eastAsia="Times New Roman"/>
          <w:sz w:val="20"/>
          <w:szCs w:val="20"/>
          <w:lang w:val="en-GB" w:eastAsia="en-GB"/>
        </w:rPr>
        <w:t xml:space="preserve">work with relevant stakeholders, including the </w:t>
      </w:r>
      <w:r w:rsidR="00385BB0" w:rsidRPr="00B7781B">
        <w:rPr>
          <w:rFonts w:eastAsia="Times New Roman"/>
          <w:sz w:val="20"/>
          <w:szCs w:val="20"/>
          <w:lang w:val="en-GB" w:eastAsia="en-GB"/>
        </w:rPr>
        <w:t xml:space="preserve">defence </w:t>
      </w:r>
      <w:r w:rsidR="00411708" w:rsidRPr="00B7781B">
        <w:rPr>
          <w:rFonts w:eastAsia="Times New Roman"/>
          <w:sz w:val="20"/>
          <w:szCs w:val="20"/>
          <w:lang w:val="en-GB" w:eastAsia="en-GB"/>
        </w:rPr>
        <w:t>industry, civil society and academia, to understand, evaluate and create safeguards in relation to both AI and autonomous weapon systems</w:t>
      </w:r>
      <w:r w:rsidR="00385BB0" w:rsidRPr="00B7781B">
        <w:rPr>
          <w:rFonts w:eastAsia="Times New Roman"/>
          <w:sz w:val="20"/>
          <w:szCs w:val="20"/>
          <w:lang w:val="en-GB" w:eastAsia="en-GB"/>
        </w:rPr>
        <w:t>;</w:t>
      </w:r>
    </w:p>
    <w:p w14:paraId="019F795F" w14:textId="77777777" w:rsidR="00674BD6" w:rsidRPr="00B7781B" w:rsidRDefault="00674BD6" w:rsidP="00B757F1">
      <w:pPr>
        <w:pStyle w:val="Paragraphedeliste"/>
        <w:spacing w:line="240" w:lineRule="auto"/>
        <w:ind w:left="1134" w:hanging="567"/>
        <w:rPr>
          <w:sz w:val="16"/>
          <w:szCs w:val="16"/>
          <w:lang w:val="en-GB" w:eastAsia="en-GB"/>
        </w:rPr>
      </w:pPr>
    </w:p>
    <w:p w14:paraId="3E6346CA" w14:textId="49421381" w:rsidR="00674BD6" w:rsidRPr="00B7781B" w:rsidRDefault="00700239" w:rsidP="00B757F1">
      <w:pPr>
        <w:pStyle w:val="Default"/>
        <w:ind w:left="1134" w:hanging="567"/>
        <w:rPr>
          <w:rFonts w:eastAsia="Times New Roman"/>
          <w:color w:val="auto"/>
          <w:sz w:val="20"/>
          <w:szCs w:val="20"/>
          <w:lang w:val="en-GB" w:eastAsia="en-GB"/>
        </w:rPr>
      </w:pPr>
      <w:r w:rsidRPr="00B7781B">
        <w:rPr>
          <w:rFonts w:eastAsia="Times New Roman"/>
          <w:color w:val="auto"/>
          <w:sz w:val="20"/>
          <w:szCs w:val="20"/>
          <w:lang w:val="en-GB" w:eastAsia="en-GB"/>
        </w:rPr>
        <w:t>6</w:t>
      </w:r>
      <w:r w:rsidRPr="00B7781B">
        <w:rPr>
          <w:rFonts w:eastAsia="Times New Roman"/>
          <w:i/>
          <w:iCs/>
          <w:color w:val="auto"/>
          <w:sz w:val="20"/>
          <w:szCs w:val="20"/>
          <w:lang w:val="en-GB" w:eastAsia="en-GB"/>
        </w:rPr>
        <w:t>.</w:t>
      </w:r>
      <w:r w:rsidRPr="00B7781B">
        <w:rPr>
          <w:rFonts w:eastAsia="Times New Roman"/>
          <w:i/>
          <w:iCs/>
          <w:color w:val="auto"/>
          <w:sz w:val="20"/>
          <w:szCs w:val="20"/>
          <w:lang w:val="en-GB" w:eastAsia="en-GB"/>
        </w:rPr>
        <w:tab/>
      </w:r>
      <w:r w:rsidR="00674BD6" w:rsidRPr="00B7781B">
        <w:rPr>
          <w:rFonts w:eastAsia="Times New Roman"/>
          <w:i/>
          <w:iCs/>
          <w:color w:val="auto"/>
          <w:sz w:val="20"/>
          <w:szCs w:val="20"/>
          <w:lang w:val="en-GB" w:eastAsia="en-GB"/>
        </w:rPr>
        <w:t>Encourages</w:t>
      </w:r>
      <w:r w:rsidR="00674BD6" w:rsidRPr="00B7781B">
        <w:rPr>
          <w:rFonts w:eastAsia="Times New Roman"/>
          <w:color w:val="auto"/>
          <w:sz w:val="20"/>
          <w:szCs w:val="20"/>
          <w:lang w:val="en-GB" w:eastAsia="en-GB"/>
        </w:rPr>
        <w:t xml:space="preserve"> parliaments to regularly reassess and reevaluate the role of mass surveillance technologies in society, to avoid these technologies </w:t>
      </w:r>
      <w:r w:rsidR="000F7C51" w:rsidRPr="00B7781B">
        <w:rPr>
          <w:rFonts w:eastAsia="Times New Roman"/>
          <w:color w:val="auto"/>
          <w:sz w:val="20"/>
          <w:szCs w:val="20"/>
          <w:lang w:val="en-GB" w:eastAsia="en-GB"/>
        </w:rPr>
        <w:t xml:space="preserve">creating </w:t>
      </w:r>
      <w:r w:rsidR="00674BD6" w:rsidRPr="00B7781B">
        <w:rPr>
          <w:rFonts w:eastAsia="Times New Roman"/>
          <w:color w:val="auto"/>
          <w:sz w:val="20"/>
          <w:szCs w:val="20"/>
          <w:lang w:val="en-GB" w:eastAsia="en-GB"/>
        </w:rPr>
        <w:t>a unilateral pressure on all citizen</w:t>
      </w:r>
      <w:r w:rsidR="007C775B" w:rsidRPr="00B7781B">
        <w:rPr>
          <w:rFonts w:eastAsia="Times New Roman"/>
          <w:color w:val="auto"/>
          <w:sz w:val="20"/>
          <w:szCs w:val="20"/>
          <w:lang w:val="en-GB" w:eastAsia="en-GB"/>
        </w:rPr>
        <w:t>s</w:t>
      </w:r>
      <w:r w:rsidR="00674BD6" w:rsidRPr="00B7781B">
        <w:rPr>
          <w:rFonts w:eastAsia="Times New Roman"/>
          <w:color w:val="auto"/>
          <w:sz w:val="20"/>
          <w:szCs w:val="20"/>
          <w:lang w:val="en-GB" w:eastAsia="en-GB"/>
        </w:rPr>
        <w:t xml:space="preserve"> that grants disproportionate powers to the surveil</w:t>
      </w:r>
      <w:r w:rsidR="00372CDB" w:rsidRPr="00B7781B">
        <w:rPr>
          <w:rFonts w:eastAsia="Times New Roman"/>
          <w:color w:val="auto"/>
          <w:sz w:val="20"/>
          <w:szCs w:val="20"/>
          <w:lang w:val="en-GB" w:eastAsia="en-GB"/>
        </w:rPr>
        <w:t>lant</w:t>
      </w:r>
      <w:r w:rsidR="00674BD6" w:rsidRPr="00B7781B">
        <w:rPr>
          <w:rFonts w:eastAsia="Times New Roman"/>
          <w:color w:val="auto"/>
          <w:sz w:val="20"/>
          <w:szCs w:val="20"/>
          <w:lang w:val="en-GB" w:eastAsia="en-GB"/>
        </w:rPr>
        <w:t xml:space="preserve"> parties when operating without proper oversight,</w:t>
      </w:r>
      <w:r w:rsidR="00C8651E" w:rsidRPr="00B7781B">
        <w:rPr>
          <w:rFonts w:eastAsia="Times New Roman"/>
          <w:color w:val="auto"/>
          <w:sz w:val="20"/>
          <w:szCs w:val="20"/>
          <w:lang w:val="en-GB" w:eastAsia="en-GB"/>
        </w:rPr>
        <w:t xml:space="preserve"> </w:t>
      </w:r>
      <w:r w:rsidR="00674BD6" w:rsidRPr="00B7781B">
        <w:rPr>
          <w:rFonts w:eastAsia="Times New Roman"/>
          <w:color w:val="auto"/>
          <w:sz w:val="20"/>
          <w:szCs w:val="20"/>
          <w:lang w:val="en-GB" w:eastAsia="en-GB"/>
        </w:rPr>
        <w:t xml:space="preserve">and </w:t>
      </w:r>
      <w:r w:rsidR="000F7C51" w:rsidRPr="00B7781B">
        <w:rPr>
          <w:rFonts w:eastAsia="Times New Roman"/>
          <w:color w:val="auto"/>
          <w:sz w:val="20"/>
          <w:szCs w:val="20"/>
          <w:lang w:val="en-GB" w:eastAsia="en-GB"/>
        </w:rPr>
        <w:t xml:space="preserve">to </w:t>
      </w:r>
      <w:r w:rsidR="00674BD6" w:rsidRPr="00B7781B">
        <w:rPr>
          <w:rFonts w:eastAsia="Times New Roman"/>
          <w:color w:val="auto"/>
          <w:sz w:val="20"/>
          <w:szCs w:val="20"/>
          <w:lang w:val="en-GB" w:eastAsia="en-GB"/>
        </w:rPr>
        <w:t>improve the facial recognition hardware and algorithms that directly contribute to the speedy deployment of LAWS</w:t>
      </w:r>
      <w:r w:rsidR="000F7C51" w:rsidRPr="00B7781B">
        <w:rPr>
          <w:rFonts w:eastAsia="Times New Roman"/>
          <w:color w:val="auto"/>
          <w:sz w:val="20"/>
          <w:szCs w:val="20"/>
          <w:lang w:val="en-GB" w:eastAsia="en-GB"/>
        </w:rPr>
        <w:t>;</w:t>
      </w:r>
    </w:p>
    <w:p w14:paraId="17ACA5CC" w14:textId="77777777" w:rsidR="00411708" w:rsidRPr="00B7781B" w:rsidRDefault="00411708" w:rsidP="00B757F1">
      <w:pPr>
        <w:pStyle w:val="Paragraphedeliste"/>
        <w:spacing w:line="240" w:lineRule="auto"/>
        <w:ind w:left="1134" w:hanging="567"/>
        <w:rPr>
          <w:rFonts w:eastAsia="Times New Roman"/>
          <w:sz w:val="16"/>
          <w:szCs w:val="16"/>
          <w:lang w:val="en-GB" w:eastAsia="en-GB"/>
        </w:rPr>
      </w:pPr>
    </w:p>
    <w:p w14:paraId="55613CF4" w14:textId="6763852C" w:rsidR="00411708" w:rsidRPr="00B7781B" w:rsidRDefault="00700239" w:rsidP="00B757F1">
      <w:pPr>
        <w:pStyle w:val="Default"/>
        <w:ind w:left="1134" w:hanging="567"/>
        <w:rPr>
          <w:rFonts w:eastAsia="Times New Roman"/>
          <w:sz w:val="20"/>
          <w:szCs w:val="20"/>
          <w:lang w:val="en-GB" w:eastAsia="en-GB"/>
        </w:rPr>
      </w:pPr>
      <w:r w:rsidRPr="00B7781B">
        <w:rPr>
          <w:rFonts w:eastAsia="Times New Roman"/>
          <w:sz w:val="20"/>
          <w:szCs w:val="20"/>
          <w:lang w:val="en-GB" w:eastAsia="en-GB"/>
        </w:rPr>
        <w:t>7</w:t>
      </w:r>
      <w:r w:rsidRPr="00B7781B">
        <w:rPr>
          <w:rFonts w:eastAsia="Times New Roman"/>
          <w:color w:val="auto"/>
          <w:sz w:val="20"/>
          <w:szCs w:val="20"/>
          <w:lang w:val="en-GB" w:eastAsia="en-GB"/>
        </w:rPr>
        <w:t>.</w:t>
      </w:r>
      <w:r w:rsidRPr="00B7781B">
        <w:rPr>
          <w:rFonts w:eastAsia="Times New Roman"/>
          <w:color w:val="auto"/>
          <w:sz w:val="20"/>
          <w:szCs w:val="20"/>
          <w:lang w:val="en-GB" w:eastAsia="en-GB"/>
        </w:rPr>
        <w:tab/>
      </w:r>
      <w:r w:rsidR="00411708" w:rsidRPr="00B7781B">
        <w:rPr>
          <w:rFonts w:eastAsia="Times New Roman"/>
          <w:i/>
          <w:iCs/>
          <w:sz w:val="20"/>
          <w:szCs w:val="20"/>
          <w:lang w:val="en-GB" w:eastAsia="en-GB"/>
        </w:rPr>
        <w:t xml:space="preserve">Urges </w:t>
      </w:r>
      <w:r w:rsidR="00385BB0" w:rsidRPr="00B7781B">
        <w:rPr>
          <w:rFonts w:eastAsia="Times New Roman"/>
          <w:sz w:val="20"/>
          <w:szCs w:val="20"/>
          <w:lang w:val="en-GB" w:eastAsia="en-GB"/>
        </w:rPr>
        <w:t xml:space="preserve">parliaments </w:t>
      </w:r>
      <w:r w:rsidR="00C8651E" w:rsidRPr="00B7781B">
        <w:rPr>
          <w:rFonts w:eastAsia="Times New Roman"/>
          <w:sz w:val="20"/>
          <w:szCs w:val="20"/>
          <w:lang w:val="en-GB" w:eastAsia="en-GB"/>
        </w:rPr>
        <w:t xml:space="preserve">and </w:t>
      </w:r>
      <w:r w:rsidR="00D17133" w:rsidRPr="00B7781B">
        <w:rPr>
          <w:rFonts w:eastAsia="Times New Roman"/>
          <w:sz w:val="20"/>
          <w:szCs w:val="20"/>
          <w:lang w:val="en-GB" w:eastAsia="en-GB"/>
        </w:rPr>
        <w:t>p</w:t>
      </w:r>
      <w:r w:rsidR="00C8651E" w:rsidRPr="00B7781B">
        <w:rPr>
          <w:rFonts w:eastAsia="Times New Roman"/>
          <w:sz w:val="20"/>
          <w:szCs w:val="20"/>
          <w:lang w:val="en-GB" w:eastAsia="en-GB"/>
        </w:rPr>
        <w:t xml:space="preserve">arliamentarians </w:t>
      </w:r>
      <w:r w:rsidR="00411708" w:rsidRPr="00B7781B">
        <w:rPr>
          <w:rFonts w:eastAsia="Times New Roman"/>
          <w:sz w:val="20"/>
          <w:szCs w:val="20"/>
          <w:lang w:val="en-GB" w:eastAsia="en-GB"/>
        </w:rPr>
        <w:t xml:space="preserve">to play a crucial role in holding governments accountable regarding LAWS, in ensuring </w:t>
      </w:r>
      <w:r w:rsidR="00683DF0" w:rsidRPr="00B7781B">
        <w:rPr>
          <w:rFonts w:eastAsia="Times New Roman"/>
          <w:sz w:val="20"/>
          <w:szCs w:val="20"/>
          <w:lang w:val="en-GB" w:eastAsia="en-GB"/>
        </w:rPr>
        <w:t xml:space="preserve">quality </w:t>
      </w:r>
      <w:r w:rsidR="00411708" w:rsidRPr="00B7781B">
        <w:rPr>
          <w:rFonts w:eastAsia="Times New Roman"/>
          <w:sz w:val="20"/>
          <w:szCs w:val="20"/>
          <w:lang w:val="en-GB" w:eastAsia="en-GB"/>
        </w:rPr>
        <w:t xml:space="preserve">in </w:t>
      </w:r>
      <w:r w:rsidR="00866A38" w:rsidRPr="00B7781B">
        <w:rPr>
          <w:rFonts w:eastAsia="Times New Roman"/>
          <w:sz w:val="20"/>
          <w:szCs w:val="20"/>
          <w:lang w:val="en-GB" w:eastAsia="en-GB"/>
        </w:rPr>
        <w:t xml:space="preserve">their </w:t>
      </w:r>
      <w:r w:rsidR="00411708" w:rsidRPr="00B7781B">
        <w:rPr>
          <w:rFonts w:eastAsia="Times New Roman"/>
          <w:sz w:val="20"/>
          <w:szCs w:val="20"/>
          <w:lang w:val="en-GB" w:eastAsia="en-GB"/>
        </w:rPr>
        <w:t>governance</w:t>
      </w:r>
      <w:r w:rsidR="00874CA1" w:rsidRPr="00B7781B">
        <w:rPr>
          <w:rFonts w:eastAsia="Times New Roman"/>
          <w:sz w:val="20"/>
          <w:szCs w:val="20"/>
          <w:lang w:val="en-GB" w:eastAsia="en-GB"/>
        </w:rPr>
        <w:t>, notably regarding the imperative of including an element of human control,</w:t>
      </w:r>
      <w:r w:rsidR="00683DF0" w:rsidRPr="00B7781B">
        <w:rPr>
          <w:rFonts w:eastAsia="Times New Roman"/>
          <w:sz w:val="20"/>
          <w:szCs w:val="20"/>
          <w:lang w:val="en-GB" w:eastAsia="en-GB"/>
        </w:rPr>
        <w:t xml:space="preserve"> and transparency in the</w:t>
      </w:r>
      <w:r w:rsidR="00866A38" w:rsidRPr="00B7781B">
        <w:rPr>
          <w:rFonts w:eastAsia="Times New Roman"/>
          <w:sz w:val="20"/>
          <w:szCs w:val="20"/>
          <w:lang w:val="en-GB" w:eastAsia="en-GB"/>
        </w:rPr>
        <w:t>ir</w:t>
      </w:r>
      <w:r w:rsidR="00683DF0" w:rsidRPr="00B7781B">
        <w:rPr>
          <w:rFonts w:eastAsia="Times New Roman"/>
          <w:sz w:val="20"/>
          <w:szCs w:val="20"/>
          <w:lang w:val="en-GB" w:eastAsia="en-GB"/>
        </w:rPr>
        <w:t xml:space="preserve"> design, development, operation, regulation and oversight</w:t>
      </w:r>
      <w:r w:rsidR="00866A38" w:rsidRPr="00B7781B">
        <w:rPr>
          <w:rFonts w:eastAsia="Times New Roman"/>
          <w:sz w:val="20"/>
          <w:szCs w:val="20"/>
          <w:lang w:val="en-GB" w:eastAsia="en-GB"/>
        </w:rPr>
        <w:t>,</w:t>
      </w:r>
      <w:r w:rsidR="00683DF0" w:rsidRPr="00B7781B">
        <w:rPr>
          <w:rFonts w:eastAsia="Times New Roman"/>
          <w:sz w:val="20"/>
          <w:szCs w:val="20"/>
          <w:lang w:val="en-GB" w:eastAsia="en-GB"/>
        </w:rPr>
        <w:t xml:space="preserve"> </w:t>
      </w:r>
      <w:r w:rsidR="00411708" w:rsidRPr="00B7781B">
        <w:rPr>
          <w:rFonts w:eastAsia="Times New Roman"/>
          <w:sz w:val="20"/>
          <w:szCs w:val="20"/>
          <w:lang w:val="en-GB" w:eastAsia="en-GB"/>
        </w:rPr>
        <w:t>and in triggering concrete action by governments and societies more broadly</w:t>
      </w:r>
      <w:r w:rsidR="00385BB0" w:rsidRPr="00B7781B">
        <w:rPr>
          <w:rFonts w:eastAsia="Times New Roman"/>
          <w:sz w:val="20"/>
          <w:szCs w:val="20"/>
          <w:lang w:val="en-GB" w:eastAsia="en-GB"/>
        </w:rPr>
        <w:t>;</w:t>
      </w:r>
    </w:p>
    <w:p w14:paraId="1C45C847" w14:textId="77777777" w:rsidR="00411708" w:rsidRPr="00B7781B" w:rsidRDefault="00411708" w:rsidP="00B757F1">
      <w:pPr>
        <w:pStyle w:val="Paragraphedeliste"/>
        <w:spacing w:line="240" w:lineRule="auto"/>
        <w:ind w:left="1134" w:hanging="567"/>
        <w:rPr>
          <w:sz w:val="16"/>
          <w:szCs w:val="16"/>
          <w:lang w:val="en-GB" w:eastAsia="en-GB"/>
        </w:rPr>
      </w:pPr>
    </w:p>
    <w:p w14:paraId="0E6C3F2D" w14:textId="3586D9F2" w:rsidR="00411708" w:rsidRPr="00B7781B" w:rsidRDefault="00700239" w:rsidP="00B757F1">
      <w:pPr>
        <w:pStyle w:val="NormalWeb"/>
        <w:spacing w:before="0" w:beforeAutospacing="0" w:after="0" w:afterAutospacing="0"/>
        <w:ind w:left="1134" w:hanging="567"/>
        <w:rPr>
          <w:rFonts w:ascii="Arial" w:hAnsi="Arial" w:cs="Arial"/>
          <w:sz w:val="20"/>
          <w:szCs w:val="20"/>
          <w:lang w:val="en-GB" w:eastAsia="en-GB"/>
        </w:rPr>
      </w:pPr>
      <w:r w:rsidRPr="00B7781B">
        <w:rPr>
          <w:rFonts w:ascii="Arial" w:hAnsi="Arial" w:cs="Arial"/>
          <w:sz w:val="20"/>
          <w:szCs w:val="20"/>
          <w:lang w:val="en-GB" w:eastAsia="en-GB"/>
        </w:rPr>
        <w:t>8.</w:t>
      </w:r>
      <w:r w:rsidRPr="00B7781B">
        <w:rPr>
          <w:rFonts w:ascii="Arial" w:hAnsi="Arial" w:cs="Arial"/>
          <w:sz w:val="20"/>
          <w:szCs w:val="20"/>
          <w:lang w:val="en-GB" w:eastAsia="en-GB"/>
        </w:rPr>
        <w:tab/>
      </w:r>
      <w:r w:rsidR="00411708" w:rsidRPr="00B7781B">
        <w:rPr>
          <w:rFonts w:ascii="Arial" w:hAnsi="Arial" w:cs="Arial"/>
          <w:i/>
          <w:iCs/>
          <w:sz w:val="20"/>
          <w:szCs w:val="20"/>
          <w:lang w:val="en-GB" w:eastAsia="en-GB"/>
        </w:rPr>
        <w:t>Calls on</w:t>
      </w:r>
      <w:r w:rsidR="00411708" w:rsidRPr="00B7781B">
        <w:rPr>
          <w:rFonts w:ascii="Arial" w:hAnsi="Arial" w:cs="Arial"/>
          <w:sz w:val="20"/>
          <w:szCs w:val="20"/>
          <w:lang w:val="en-GB" w:eastAsia="en-GB"/>
        </w:rPr>
        <w:t xml:space="preserve"> </w:t>
      </w:r>
      <w:r w:rsidR="00866A38" w:rsidRPr="00B7781B">
        <w:rPr>
          <w:rFonts w:ascii="Arial" w:hAnsi="Arial" w:cs="Arial"/>
          <w:sz w:val="20"/>
          <w:szCs w:val="20"/>
          <w:lang w:val="en-GB" w:eastAsia="en-GB"/>
        </w:rPr>
        <w:t xml:space="preserve">parliaments </w:t>
      </w:r>
      <w:r w:rsidR="00411708" w:rsidRPr="00B7781B">
        <w:rPr>
          <w:rFonts w:ascii="Arial" w:hAnsi="Arial" w:cs="Arial"/>
          <w:sz w:val="20"/>
          <w:szCs w:val="20"/>
          <w:lang w:val="en-GB"/>
        </w:rPr>
        <w:t xml:space="preserve">to urge their governments </w:t>
      </w:r>
      <w:r w:rsidR="00411708" w:rsidRPr="00B7781B">
        <w:rPr>
          <w:rFonts w:ascii="Arial" w:hAnsi="Arial" w:cs="Arial"/>
          <w:sz w:val="20"/>
          <w:szCs w:val="20"/>
          <w:lang w:val="en-GB" w:eastAsia="en-GB"/>
        </w:rPr>
        <w:t xml:space="preserve">to establish universally binding standards for developers, exporters and importers in order to ensure that the pre-programmed algorithms used in autonomous weapon systems </w:t>
      </w:r>
      <w:r w:rsidR="00385BB0" w:rsidRPr="00B7781B">
        <w:rPr>
          <w:rFonts w:ascii="Arial" w:hAnsi="Arial" w:cs="Arial"/>
          <w:sz w:val="20"/>
          <w:szCs w:val="20"/>
          <w:lang w:val="en-GB" w:eastAsia="en-GB"/>
        </w:rPr>
        <w:t xml:space="preserve">do </w:t>
      </w:r>
      <w:r w:rsidR="00411708" w:rsidRPr="00B7781B">
        <w:rPr>
          <w:rFonts w:ascii="Arial" w:hAnsi="Arial" w:cs="Arial"/>
          <w:sz w:val="20"/>
          <w:szCs w:val="20"/>
          <w:lang w:val="en-GB" w:eastAsia="en-GB"/>
        </w:rPr>
        <w:t xml:space="preserve">not </w:t>
      </w:r>
      <w:r w:rsidR="00385BB0" w:rsidRPr="00B7781B">
        <w:rPr>
          <w:rFonts w:ascii="Arial" w:hAnsi="Arial" w:cs="Arial"/>
          <w:sz w:val="20"/>
          <w:szCs w:val="20"/>
          <w:lang w:val="en-GB" w:eastAsia="en-GB"/>
        </w:rPr>
        <w:t xml:space="preserve">propagate </w:t>
      </w:r>
      <w:r w:rsidR="00411708" w:rsidRPr="00B7781B">
        <w:rPr>
          <w:rFonts w:ascii="Arial" w:hAnsi="Arial" w:cs="Arial"/>
          <w:sz w:val="20"/>
          <w:szCs w:val="20"/>
          <w:lang w:val="en-GB" w:eastAsia="en-GB"/>
        </w:rPr>
        <w:t>or exacerbate discrimination</w:t>
      </w:r>
      <w:r w:rsidR="00385BB0" w:rsidRPr="00B7781B">
        <w:rPr>
          <w:rFonts w:ascii="Arial" w:hAnsi="Arial" w:cs="Arial"/>
          <w:sz w:val="20"/>
          <w:szCs w:val="20"/>
          <w:lang w:val="en-GB" w:eastAsia="en-GB"/>
        </w:rPr>
        <w:t>;</w:t>
      </w:r>
    </w:p>
    <w:p w14:paraId="28149871" w14:textId="77777777" w:rsidR="00411708" w:rsidRPr="00B7781B" w:rsidRDefault="00411708" w:rsidP="00B757F1">
      <w:pPr>
        <w:pStyle w:val="Paragraphedeliste"/>
        <w:spacing w:line="240" w:lineRule="auto"/>
        <w:ind w:left="1134" w:hanging="567"/>
        <w:rPr>
          <w:sz w:val="16"/>
          <w:szCs w:val="16"/>
          <w:lang w:val="en-GB" w:eastAsia="en-GB"/>
        </w:rPr>
      </w:pPr>
    </w:p>
    <w:p w14:paraId="69C04F5A" w14:textId="52814665" w:rsidR="00411708" w:rsidRPr="00B7781B" w:rsidRDefault="00700239" w:rsidP="00B757F1">
      <w:pPr>
        <w:pStyle w:val="NormalWeb"/>
        <w:spacing w:before="0" w:beforeAutospacing="0" w:after="0" w:afterAutospacing="0"/>
        <w:ind w:left="1134" w:hanging="567"/>
        <w:rPr>
          <w:rFonts w:ascii="Arial" w:hAnsi="Arial" w:cs="Arial"/>
          <w:sz w:val="20"/>
          <w:szCs w:val="20"/>
          <w:lang w:val="en-GB" w:eastAsia="en-GB"/>
        </w:rPr>
      </w:pPr>
      <w:r w:rsidRPr="00B7781B">
        <w:rPr>
          <w:rFonts w:ascii="Arial" w:hAnsi="Arial" w:cs="Arial"/>
          <w:sz w:val="20"/>
          <w:szCs w:val="20"/>
          <w:lang w:val="en-GB" w:eastAsia="en-GB"/>
        </w:rPr>
        <w:t>9.</w:t>
      </w:r>
      <w:r w:rsidRPr="00B7781B">
        <w:rPr>
          <w:rFonts w:ascii="Arial" w:hAnsi="Arial" w:cs="Arial"/>
          <w:i/>
          <w:iCs/>
          <w:sz w:val="20"/>
          <w:szCs w:val="20"/>
          <w:lang w:val="en-GB" w:eastAsia="en-GB"/>
        </w:rPr>
        <w:tab/>
      </w:r>
      <w:r w:rsidR="00411708" w:rsidRPr="00B7781B">
        <w:rPr>
          <w:rFonts w:ascii="Arial" w:hAnsi="Arial" w:cs="Arial"/>
          <w:i/>
          <w:iCs/>
          <w:sz w:val="20"/>
          <w:szCs w:val="20"/>
          <w:lang w:val="en-GB" w:eastAsia="en-GB"/>
        </w:rPr>
        <w:t xml:space="preserve">Urges </w:t>
      </w:r>
      <w:r w:rsidR="00866A38" w:rsidRPr="00B7781B">
        <w:rPr>
          <w:rFonts w:ascii="Arial" w:hAnsi="Arial" w:cs="Arial"/>
          <w:sz w:val="20"/>
          <w:szCs w:val="20"/>
          <w:lang w:val="en-GB" w:eastAsia="en-GB"/>
        </w:rPr>
        <w:t xml:space="preserve">parliaments </w:t>
      </w:r>
      <w:r w:rsidR="00411708" w:rsidRPr="00B7781B">
        <w:rPr>
          <w:rFonts w:ascii="Arial" w:hAnsi="Arial" w:cs="Arial"/>
          <w:sz w:val="20"/>
          <w:szCs w:val="20"/>
          <w:lang w:val="en-GB" w:eastAsia="en-GB"/>
        </w:rPr>
        <w:t xml:space="preserve">to request </w:t>
      </w:r>
      <w:r w:rsidR="00CB1445" w:rsidRPr="00B7781B">
        <w:rPr>
          <w:rFonts w:ascii="Arial" w:hAnsi="Arial" w:cs="Arial"/>
          <w:sz w:val="20"/>
          <w:szCs w:val="20"/>
          <w:lang w:val="en-GB" w:eastAsia="en-GB"/>
        </w:rPr>
        <w:t xml:space="preserve">that </w:t>
      </w:r>
      <w:r w:rsidR="00411708" w:rsidRPr="00B7781B">
        <w:rPr>
          <w:rFonts w:ascii="Arial" w:hAnsi="Arial" w:cs="Arial"/>
          <w:sz w:val="20"/>
          <w:szCs w:val="20"/>
          <w:lang w:val="en-GB" w:eastAsia="en-GB"/>
        </w:rPr>
        <w:t>their governments clearly define the</w:t>
      </w:r>
      <w:r w:rsidR="00CB1445" w:rsidRPr="00B7781B">
        <w:rPr>
          <w:rFonts w:ascii="Arial" w:hAnsi="Arial" w:cs="Arial"/>
          <w:sz w:val="20"/>
          <w:szCs w:val="20"/>
          <w:lang w:val="en-GB" w:eastAsia="en-GB"/>
        </w:rPr>
        <w:t>ir</w:t>
      </w:r>
      <w:r w:rsidR="00411708" w:rsidRPr="00B7781B">
        <w:rPr>
          <w:rFonts w:ascii="Arial" w:hAnsi="Arial" w:cs="Arial"/>
          <w:sz w:val="20"/>
          <w:szCs w:val="20"/>
          <w:lang w:val="en-GB" w:eastAsia="en-GB"/>
        </w:rPr>
        <w:t xml:space="preserve"> </w:t>
      </w:r>
      <w:r w:rsidR="00CB1445" w:rsidRPr="00B7781B">
        <w:rPr>
          <w:rFonts w:ascii="Arial" w:hAnsi="Arial" w:cs="Arial"/>
          <w:sz w:val="20"/>
          <w:szCs w:val="20"/>
          <w:lang w:val="en-GB" w:eastAsia="en-GB"/>
        </w:rPr>
        <w:t xml:space="preserve">own </w:t>
      </w:r>
      <w:r w:rsidR="00411708" w:rsidRPr="00B7781B">
        <w:rPr>
          <w:rFonts w:ascii="Arial" w:hAnsi="Arial" w:cs="Arial"/>
          <w:sz w:val="20"/>
          <w:szCs w:val="20"/>
          <w:lang w:val="en-GB" w:eastAsia="en-GB"/>
        </w:rPr>
        <w:t xml:space="preserve">responsibilities </w:t>
      </w:r>
      <w:r w:rsidR="00CB1445" w:rsidRPr="00B7781B">
        <w:rPr>
          <w:rFonts w:ascii="Arial" w:hAnsi="Arial" w:cs="Arial"/>
          <w:sz w:val="20"/>
          <w:szCs w:val="20"/>
          <w:lang w:val="en-GB" w:eastAsia="en-GB"/>
        </w:rPr>
        <w:t xml:space="preserve">and those </w:t>
      </w:r>
      <w:r w:rsidR="00411708" w:rsidRPr="00B7781B">
        <w:rPr>
          <w:rFonts w:ascii="Arial" w:hAnsi="Arial" w:cs="Arial"/>
          <w:sz w:val="20"/>
          <w:szCs w:val="20"/>
          <w:lang w:val="en-GB" w:eastAsia="en-GB"/>
        </w:rPr>
        <w:t>of the private sector and civil society</w:t>
      </w:r>
      <w:r w:rsidR="00CB1445" w:rsidRPr="00B7781B">
        <w:rPr>
          <w:rFonts w:ascii="Arial" w:hAnsi="Arial" w:cs="Arial"/>
          <w:sz w:val="20"/>
          <w:szCs w:val="20"/>
          <w:lang w:val="en-GB" w:eastAsia="en-GB"/>
        </w:rPr>
        <w:t xml:space="preserve"> with regard to autonomous weapon systems,</w:t>
      </w:r>
      <w:r w:rsidR="00411708" w:rsidRPr="00B7781B">
        <w:rPr>
          <w:rFonts w:ascii="Arial" w:hAnsi="Arial" w:cs="Arial"/>
          <w:sz w:val="20"/>
          <w:szCs w:val="20"/>
          <w:lang w:val="en-GB" w:eastAsia="en-GB"/>
        </w:rPr>
        <w:t xml:space="preserve"> and adopt legislation to ensure that </w:t>
      </w:r>
      <w:r w:rsidR="00CB1445" w:rsidRPr="00B7781B">
        <w:rPr>
          <w:rFonts w:ascii="Arial" w:hAnsi="Arial" w:cs="Arial"/>
          <w:sz w:val="20"/>
          <w:szCs w:val="20"/>
          <w:lang w:val="en-GB" w:eastAsia="en-GB"/>
        </w:rPr>
        <w:t>such systems</w:t>
      </w:r>
      <w:r w:rsidR="00411708" w:rsidRPr="00B7781B">
        <w:rPr>
          <w:rFonts w:ascii="Arial" w:hAnsi="Arial" w:cs="Arial"/>
          <w:sz w:val="20"/>
          <w:szCs w:val="20"/>
          <w:lang w:val="en-GB" w:eastAsia="en-GB"/>
        </w:rPr>
        <w:t xml:space="preserve"> do not fall into criminal hands or into the hands of non-State groups that operate outside the law</w:t>
      </w:r>
      <w:r w:rsidR="00CB1445" w:rsidRPr="00B7781B">
        <w:rPr>
          <w:rFonts w:ascii="Arial" w:hAnsi="Arial" w:cs="Arial"/>
          <w:sz w:val="20"/>
          <w:szCs w:val="20"/>
          <w:lang w:val="en-GB" w:eastAsia="en-GB"/>
        </w:rPr>
        <w:t>;</w:t>
      </w:r>
    </w:p>
    <w:p w14:paraId="11B11DC5" w14:textId="77777777" w:rsidR="00411708" w:rsidRPr="00B7781B" w:rsidRDefault="00411708" w:rsidP="00B757F1">
      <w:pPr>
        <w:spacing w:line="240" w:lineRule="auto"/>
        <w:ind w:left="1134" w:hanging="567"/>
        <w:rPr>
          <w:rFonts w:eastAsia="Times New Roman"/>
          <w:i/>
          <w:iCs/>
          <w:sz w:val="20"/>
          <w:szCs w:val="20"/>
          <w:lang w:val="en-GB" w:eastAsia="en-GB"/>
        </w:rPr>
      </w:pPr>
    </w:p>
    <w:p w14:paraId="52CFBB86" w14:textId="4A019DB9" w:rsidR="00411708" w:rsidRPr="00B7781B" w:rsidRDefault="00700239" w:rsidP="00B757F1">
      <w:pPr>
        <w:shd w:val="clear" w:color="auto" w:fill="FFFFFF"/>
        <w:spacing w:line="240" w:lineRule="auto"/>
        <w:ind w:left="1134" w:hanging="567"/>
        <w:rPr>
          <w:sz w:val="20"/>
          <w:szCs w:val="20"/>
          <w:lang w:val="en-GB"/>
        </w:rPr>
      </w:pPr>
      <w:r w:rsidRPr="00B7781B">
        <w:rPr>
          <w:sz w:val="20"/>
          <w:szCs w:val="20"/>
          <w:lang w:val="en-GB"/>
        </w:rPr>
        <w:t>10</w:t>
      </w:r>
      <w:r w:rsidRPr="00B7781B">
        <w:rPr>
          <w:i/>
          <w:iCs/>
          <w:sz w:val="20"/>
          <w:szCs w:val="20"/>
          <w:lang w:val="en-GB"/>
        </w:rPr>
        <w:t>.</w:t>
      </w:r>
      <w:r w:rsidRPr="00B7781B">
        <w:rPr>
          <w:i/>
          <w:iCs/>
          <w:sz w:val="20"/>
          <w:szCs w:val="20"/>
          <w:lang w:val="en-GB"/>
        </w:rPr>
        <w:tab/>
      </w:r>
      <w:r w:rsidR="00411708" w:rsidRPr="00B7781B">
        <w:rPr>
          <w:i/>
          <w:iCs/>
          <w:sz w:val="20"/>
          <w:szCs w:val="20"/>
          <w:lang w:val="en-GB"/>
        </w:rPr>
        <w:t xml:space="preserve">Encourages </w:t>
      </w:r>
      <w:r w:rsidR="00866A38" w:rsidRPr="00B7781B">
        <w:rPr>
          <w:rFonts w:eastAsia="Times New Roman"/>
          <w:sz w:val="20"/>
          <w:szCs w:val="20"/>
          <w:lang w:val="en-GB" w:eastAsia="es-ES_tradnl"/>
        </w:rPr>
        <w:t xml:space="preserve">parliaments </w:t>
      </w:r>
      <w:r w:rsidR="00A0323F" w:rsidRPr="00B7781B">
        <w:rPr>
          <w:rFonts w:eastAsia="Times New Roman"/>
          <w:sz w:val="20"/>
          <w:szCs w:val="20"/>
          <w:lang w:val="en-GB" w:eastAsia="es-ES_tradnl"/>
        </w:rPr>
        <w:t xml:space="preserve">and </w:t>
      </w:r>
      <w:r w:rsidR="00866A38" w:rsidRPr="00B7781B">
        <w:rPr>
          <w:rFonts w:eastAsia="Times New Roman"/>
          <w:sz w:val="20"/>
          <w:szCs w:val="20"/>
          <w:lang w:val="en-GB" w:eastAsia="es-ES_tradnl"/>
        </w:rPr>
        <w:t>p</w:t>
      </w:r>
      <w:r w:rsidR="00A0323F" w:rsidRPr="00B7781B">
        <w:rPr>
          <w:rFonts w:eastAsia="Times New Roman"/>
          <w:sz w:val="20"/>
          <w:szCs w:val="20"/>
          <w:lang w:val="en-GB" w:eastAsia="es-ES_tradnl"/>
        </w:rPr>
        <w:t xml:space="preserve">arliamentarians </w:t>
      </w:r>
      <w:r w:rsidR="00411708" w:rsidRPr="00B7781B">
        <w:rPr>
          <w:rFonts w:eastAsia="Times New Roman"/>
          <w:sz w:val="20"/>
          <w:szCs w:val="20"/>
          <w:lang w:val="en-GB" w:eastAsia="es-ES_tradnl"/>
        </w:rPr>
        <w:t>to stimulate</w:t>
      </w:r>
      <w:r w:rsidR="00411708" w:rsidRPr="00B7781B">
        <w:rPr>
          <w:sz w:val="20"/>
          <w:szCs w:val="20"/>
          <w:lang w:val="en-GB"/>
        </w:rPr>
        <w:t xml:space="preserve"> exchange of relevant good practices between States, </w:t>
      </w:r>
      <w:r w:rsidR="00ED0813" w:rsidRPr="00B7781B">
        <w:rPr>
          <w:sz w:val="20"/>
          <w:szCs w:val="20"/>
          <w:lang w:val="en-GB"/>
        </w:rPr>
        <w:t xml:space="preserve">with due regard for </w:t>
      </w:r>
      <w:r w:rsidR="00411708" w:rsidRPr="00B7781B">
        <w:rPr>
          <w:sz w:val="20"/>
          <w:szCs w:val="20"/>
          <w:lang w:val="en-GB"/>
        </w:rPr>
        <w:t xml:space="preserve">national security regulations </w:t>
      </w:r>
      <w:r w:rsidR="00ED0813" w:rsidRPr="00B7781B">
        <w:rPr>
          <w:sz w:val="20"/>
          <w:szCs w:val="20"/>
          <w:lang w:val="en-GB"/>
        </w:rPr>
        <w:t xml:space="preserve">and </w:t>
      </w:r>
      <w:r w:rsidR="00411708" w:rsidRPr="00B7781B">
        <w:rPr>
          <w:sz w:val="20"/>
          <w:szCs w:val="20"/>
          <w:lang w:val="en-GB"/>
        </w:rPr>
        <w:t>commercial restrictions on private information</w:t>
      </w:r>
      <w:r w:rsidR="00ED0813" w:rsidRPr="00B7781B">
        <w:rPr>
          <w:sz w:val="20"/>
          <w:szCs w:val="20"/>
          <w:lang w:val="en-GB"/>
        </w:rPr>
        <w:t>;</w:t>
      </w:r>
    </w:p>
    <w:p w14:paraId="39E29B46" w14:textId="77777777" w:rsidR="00411708" w:rsidRPr="00B7781B" w:rsidRDefault="00411708" w:rsidP="00B757F1">
      <w:pPr>
        <w:shd w:val="clear" w:color="auto" w:fill="FFFFFF"/>
        <w:spacing w:line="240" w:lineRule="auto"/>
        <w:ind w:left="1134" w:hanging="567"/>
        <w:rPr>
          <w:sz w:val="20"/>
          <w:szCs w:val="20"/>
          <w:lang w:val="en-GB"/>
        </w:rPr>
      </w:pPr>
    </w:p>
    <w:p w14:paraId="71FA6721" w14:textId="741BDEFC" w:rsidR="0067384C" w:rsidRPr="00B7781B" w:rsidRDefault="00700239" w:rsidP="00B757F1">
      <w:pPr>
        <w:pStyle w:val="NormalWeb"/>
        <w:shd w:val="clear" w:color="auto" w:fill="FFFFFF"/>
        <w:spacing w:before="0" w:beforeAutospacing="0" w:after="0" w:afterAutospacing="0"/>
        <w:ind w:left="1134" w:hanging="567"/>
        <w:rPr>
          <w:rFonts w:ascii="Arial" w:hAnsi="Arial" w:cs="Arial"/>
          <w:i/>
          <w:iCs/>
          <w:sz w:val="20"/>
          <w:szCs w:val="20"/>
          <w:lang w:val="en-GB"/>
        </w:rPr>
      </w:pPr>
      <w:r w:rsidRPr="00B7781B">
        <w:rPr>
          <w:rFonts w:ascii="Arial" w:hAnsi="Arial" w:cs="Arial"/>
          <w:sz w:val="20"/>
          <w:szCs w:val="20"/>
          <w:lang w:val="en-GB"/>
        </w:rPr>
        <w:t>11</w:t>
      </w:r>
      <w:r w:rsidRPr="00B7781B">
        <w:rPr>
          <w:rFonts w:ascii="Arial" w:hAnsi="Arial" w:cs="Arial"/>
          <w:i/>
          <w:iCs/>
          <w:sz w:val="20"/>
          <w:szCs w:val="20"/>
          <w:lang w:val="en-GB"/>
        </w:rPr>
        <w:t>.</w:t>
      </w:r>
      <w:r w:rsidRPr="00B7781B">
        <w:rPr>
          <w:rFonts w:ascii="Arial" w:hAnsi="Arial" w:cs="Arial"/>
          <w:i/>
          <w:iCs/>
          <w:sz w:val="20"/>
          <w:szCs w:val="20"/>
          <w:lang w:val="en-GB"/>
        </w:rPr>
        <w:tab/>
      </w:r>
      <w:r w:rsidR="00411708" w:rsidRPr="00B7781B">
        <w:rPr>
          <w:rFonts w:ascii="Arial" w:hAnsi="Arial" w:cs="Arial"/>
          <w:i/>
          <w:iCs/>
          <w:sz w:val="20"/>
          <w:szCs w:val="20"/>
          <w:lang w:val="en-GB"/>
        </w:rPr>
        <w:t xml:space="preserve">Recommends </w:t>
      </w:r>
      <w:r w:rsidR="0067384C" w:rsidRPr="00B7781B">
        <w:rPr>
          <w:rFonts w:ascii="Arial" w:hAnsi="Arial" w:cs="Arial"/>
          <w:sz w:val="20"/>
          <w:szCs w:val="20"/>
          <w:lang w:val="en-GB"/>
        </w:rPr>
        <w:t xml:space="preserve">that </w:t>
      </w:r>
      <w:r w:rsidR="00866A38" w:rsidRPr="00B7781B">
        <w:rPr>
          <w:rFonts w:ascii="Arial" w:hAnsi="Arial" w:cs="Arial"/>
          <w:sz w:val="20"/>
          <w:szCs w:val="20"/>
          <w:lang w:val="en-GB"/>
        </w:rPr>
        <w:t xml:space="preserve">parliaments </w:t>
      </w:r>
      <w:r w:rsidR="00DF2759" w:rsidRPr="00B7781B">
        <w:rPr>
          <w:rFonts w:ascii="Arial" w:hAnsi="Arial" w:cs="Arial"/>
          <w:sz w:val="20"/>
          <w:szCs w:val="20"/>
          <w:lang w:val="en-GB"/>
        </w:rPr>
        <w:t>and parliamentarians allocate budgets to fund plans, programmes, projects and actions</w:t>
      </w:r>
      <w:r w:rsidR="00DF2759" w:rsidRPr="00B7781B" w:rsidDel="00DF2759">
        <w:rPr>
          <w:rFonts w:ascii="Arial" w:hAnsi="Arial" w:cs="Arial"/>
          <w:sz w:val="20"/>
          <w:szCs w:val="20"/>
          <w:lang w:val="en-GB"/>
        </w:rPr>
        <w:t xml:space="preserve"> </w:t>
      </w:r>
      <w:r w:rsidR="00411708" w:rsidRPr="00B7781B">
        <w:rPr>
          <w:rFonts w:ascii="Arial" w:hAnsi="Arial" w:cs="Arial"/>
          <w:sz w:val="20"/>
          <w:szCs w:val="20"/>
          <w:lang w:val="en-GB"/>
        </w:rPr>
        <w:t xml:space="preserve">to raise awareness </w:t>
      </w:r>
      <w:r w:rsidR="00A10AD0" w:rsidRPr="00B7781B">
        <w:rPr>
          <w:rFonts w:ascii="Arial" w:hAnsi="Arial" w:cs="Arial"/>
          <w:sz w:val="20"/>
          <w:szCs w:val="20"/>
          <w:lang w:val="en-GB"/>
        </w:rPr>
        <w:t xml:space="preserve">of the need to prevent, regulate, monitor and enforce human rights and </w:t>
      </w:r>
      <w:r w:rsidR="00004B68" w:rsidRPr="00B7781B">
        <w:rPr>
          <w:rFonts w:ascii="Arial" w:hAnsi="Arial" w:cs="Arial"/>
          <w:sz w:val="20"/>
          <w:szCs w:val="20"/>
          <w:lang w:val="en-GB"/>
        </w:rPr>
        <w:t>safeguard</w:t>
      </w:r>
      <w:r w:rsidR="00A10AD0" w:rsidRPr="00B7781B">
        <w:rPr>
          <w:rFonts w:ascii="Arial" w:hAnsi="Arial" w:cs="Arial"/>
          <w:sz w:val="20"/>
          <w:szCs w:val="20"/>
          <w:lang w:val="en-GB"/>
        </w:rPr>
        <w:t>s related to</w:t>
      </w:r>
      <w:r w:rsidR="00411708" w:rsidRPr="00B7781B">
        <w:rPr>
          <w:rFonts w:ascii="Arial" w:hAnsi="Arial" w:cs="Arial"/>
          <w:sz w:val="20"/>
          <w:szCs w:val="20"/>
          <w:lang w:val="en-GB"/>
        </w:rPr>
        <w:t xml:space="preserve"> </w:t>
      </w:r>
      <w:r w:rsidR="00ED0813" w:rsidRPr="00B7781B">
        <w:rPr>
          <w:rFonts w:ascii="Arial" w:hAnsi="Arial" w:cs="Arial"/>
          <w:sz w:val="20"/>
          <w:szCs w:val="20"/>
          <w:lang w:val="en-GB"/>
        </w:rPr>
        <w:t>L</w:t>
      </w:r>
      <w:r w:rsidR="00411708" w:rsidRPr="00B7781B">
        <w:rPr>
          <w:rFonts w:ascii="Arial" w:hAnsi="Arial" w:cs="Arial"/>
          <w:sz w:val="20"/>
          <w:szCs w:val="20"/>
          <w:lang w:val="en-GB"/>
        </w:rPr>
        <w:t>AWS</w:t>
      </w:r>
      <w:r w:rsidR="00ED0813" w:rsidRPr="00B7781B">
        <w:rPr>
          <w:rFonts w:ascii="Arial" w:hAnsi="Arial" w:cs="Arial"/>
          <w:sz w:val="20"/>
          <w:szCs w:val="20"/>
          <w:lang w:val="en-GB"/>
        </w:rPr>
        <w:t>;</w:t>
      </w:r>
    </w:p>
    <w:p w14:paraId="78C4FB87" w14:textId="77777777" w:rsidR="00411708" w:rsidRPr="00B7781B" w:rsidRDefault="00411708" w:rsidP="00B757F1">
      <w:pPr>
        <w:pStyle w:val="Paragraphedeliste"/>
        <w:shd w:val="clear" w:color="auto" w:fill="FFFFFF"/>
        <w:spacing w:line="240" w:lineRule="auto"/>
        <w:ind w:left="1134" w:hanging="567"/>
        <w:rPr>
          <w:i/>
          <w:iCs/>
          <w:sz w:val="20"/>
          <w:szCs w:val="20"/>
          <w:lang w:val="en-GB"/>
        </w:rPr>
      </w:pPr>
    </w:p>
    <w:p w14:paraId="151018DA" w14:textId="4B2AB37E" w:rsidR="00411708" w:rsidRPr="00B7781B" w:rsidRDefault="00700239" w:rsidP="00B757F1">
      <w:pPr>
        <w:spacing w:line="240" w:lineRule="auto"/>
        <w:ind w:left="1134" w:hanging="567"/>
        <w:rPr>
          <w:sz w:val="20"/>
          <w:szCs w:val="20"/>
          <w:lang w:val="en-GB"/>
        </w:rPr>
      </w:pPr>
      <w:r w:rsidRPr="00B7781B">
        <w:rPr>
          <w:sz w:val="20"/>
          <w:szCs w:val="20"/>
          <w:lang w:val="en-GB"/>
        </w:rPr>
        <w:t>12</w:t>
      </w:r>
      <w:r w:rsidRPr="00B7781B">
        <w:rPr>
          <w:i/>
          <w:iCs/>
          <w:sz w:val="20"/>
          <w:szCs w:val="20"/>
          <w:lang w:val="en-GB"/>
        </w:rPr>
        <w:t>.</w:t>
      </w:r>
      <w:r w:rsidRPr="00B7781B">
        <w:rPr>
          <w:i/>
          <w:iCs/>
          <w:sz w:val="20"/>
          <w:szCs w:val="20"/>
          <w:lang w:val="en-GB"/>
        </w:rPr>
        <w:tab/>
      </w:r>
      <w:r w:rsidR="00BA7251" w:rsidRPr="00B7781B">
        <w:rPr>
          <w:i/>
          <w:iCs/>
          <w:sz w:val="20"/>
          <w:szCs w:val="20"/>
          <w:lang w:val="en-GB"/>
        </w:rPr>
        <w:t xml:space="preserve">Calls for </w:t>
      </w:r>
      <w:r w:rsidR="00BA7251" w:rsidRPr="00B7781B">
        <w:rPr>
          <w:sz w:val="20"/>
          <w:szCs w:val="20"/>
          <w:lang w:val="en-GB"/>
        </w:rPr>
        <w:t>the adoption of measures to ensure a gender and intersectional perspective based on United Nations Security Council resolution 1325, in discussions of LAWS and military AI strategies, and to make visible and address the disproportionate impact LAWS can have on specific groups, including women and people historically excluded and marginalized</w:t>
      </w:r>
      <w:r w:rsidR="0067384C" w:rsidRPr="00B7781B">
        <w:rPr>
          <w:sz w:val="20"/>
          <w:szCs w:val="20"/>
          <w:lang w:val="en-GB"/>
        </w:rPr>
        <w:t>;</w:t>
      </w:r>
    </w:p>
    <w:p w14:paraId="3B79A0AA" w14:textId="77777777" w:rsidR="008B0F29" w:rsidRPr="00B7781B" w:rsidRDefault="008B0F29" w:rsidP="00B757F1">
      <w:pPr>
        <w:spacing w:line="240" w:lineRule="auto"/>
        <w:ind w:left="1134" w:hanging="567"/>
        <w:rPr>
          <w:sz w:val="20"/>
          <w:szCs w:val="20"/>
          <w:lang w:val="en-GB"/>
        </w:rPr>
      </w:pPr>
    </w:p>
    <w:p w14:paraId="17F65C2D" w14:textId="0E19F0A7" w:rsidR="00411708" w:rsidRPr="00B7781B" w:rsidRDefault="00700239" w:rsidP="00B757F1">
      <w:pPr>
        <w:pStyle w:val="NormalWeb"/>
        <w:spacing w:before="0" w:beforeAutospacing="0" w:after="0" w:afterAutospacing="0"/>
        <w:ind w:left="1134" w:hanging="567"/>
        <w:rPr>
          <w:rFonts w:ascii="Arial" w:hAnsi="Arial" w:cs="Arial"/>
          <w:sz w:val="20"/>
          <w:szCs w:val="20"/>
          <w:lang w:val="en-GB"/>
        </w:rPr>
      </w:pPr>
      <w:r w:rsidRPr="00B7781B">
        <w:rPr>
          <w:rFonts w:ascii="Arial" w:hAnsi="Arial" w:cs="Arial"/>
          <w:sz w:val="20"/>
          <w:szCs w:val="20"/>
          <w:lang w:val="en-GB"/>
        </w:rPr>
        <w:t>13</w:t>
      </w:r>
      <w:r w:rsidRPr="00B7781B">
        <w:rPr>
          <w:rFonts w:ascii="Arial" w:hAnsi="Arial" w:cs="Arial"/>
          <w:i/>
          <w:iCs/>
          <w:sz w:val="20"/>
          <w:szCs w:val="20"/>
          <w:lang w:val="en-GB"/>
        </w:rPr>
        <w:t>.</w:t>
      </w:r>
      <w:r w:rsidRPr="00B7781B">
        <w:rPr>
          <w:rFonts w:ascii="Arial" w:hAnsi="Arial" w:cs="Arial"/>
          <w:i/>
          <w:iCs/>
          <w:sz w:val="20"/>
          <w:szCs w:val="20"/>
          <w:lang w:val="en-GB"/>
        </w:rPr>
        <w:tab/>
      </w:r>
      <w:r w:rsidR="00411708" w:rsidRPr="00B7781B">
        <w:rPr>
          <w:rFonts w:ascii="Arial" w:hAnsi="Arial" w:cs="Arial"/>
          <w:i/>
          <w:iCs/>
          <w:sz w:val="20"/>
          <w:szCs w:val="20"/>
          <w:lang w:val="en-GB"/>
        </w:rPr>
        <w:t>Calls</w:t>
      </w:r>
      <w:r w:rsidR="00411708" w:rsidRPr="00B7781B">
        <w:rPr>
          <w:rFonts w:ascii="Arial" w:hAnsi="Arial" w:cs="Arial"/>
          <w:sz w:val="20"/>
          <w:szCs w:val="20"/>
          <w:lang w:val="en-GB"/>
        </w:rPr>
        <w:t xml:space="preserve"> </w:t>
      </w:r>
      <w:r w:rsidR="00411708" w:rsidRPr="00B7781B">
        <w:rPr>
          <w:rFonts w:ascii="Arial" w:hAnsi="Arial" w:cs="Arial"/>
          <w:i/>
          <w:iCs/>
          <w:sz w:val="20"/>
          <w:szCs w:val="20"/>
          <w:lang w:val="en-GB"/>
        </w:rPr>
        <w:t>on</w:t>
      </w:r>
      <w:r w:rsidR="00411708" w:rsidRPr="00B7781B">
        <w:rPr>
          <w:rFonts w:ascii="Arial" w:hAnsi="Arial" w:cs="Arial"/>
          <w:sz w:val="20"/>
          <w:szCs w:val="20"/>
          <w:lang w:val="en-GB"/>
        </w:rPr>
        <w:t xml:space="preserve"> relevant </w:t>
      </w:r>
      <w:r w:rsidR="00ED0813" w:rsidRPr="00B7781B">
        <w:rPr>
          <w:rFonts w:ascii="Arial" w:hAnsi="Arial" w:cs="Arial"/>
          <w:sz w:val="20"/>
          <w:szCs w:val="20"/>
          <w:lang w:val="en-GB"/>
        </w:rPr>
        <w:t xml:space="preserve">parliamentary networks </w:t>
      </w:r>
      <w:r w:rsidR="00A0323F" w:rsidRPr="00B7781B">
        <w:rPr>
          <w:rFonts w:ascii="Arial" w:hAnsi="Arial" w:cs="Arial"/>
          <w:sz w:val="20"/>
          <w:szCs w:val="20"/>
          <w:lang w:val="en-GB"/>
        </w:rPr>
        <w:t xml:space="preserve">and IPU </w:t>
      </w:r>
      <w:r w:rsidR="00745AB6" w:rsidRPr="00B7781B">
        <w:rPr>
          <w:rFonts w:ascii="Arial" w:hAnsi="Arial" w:cs="Arial"/>
          <w:sz w:val="20"/>
          <w:szCs w:val="20"/>
          <w:lang w:val="en-GB"/>
        </w:rPr>
        <w:t>P</w:t>
      </w:r>
      <w:r w:rsidR="00A0323F" w:rsidRPr="00B7781B">
        <w:rPr>
          <w:rFonts w:ascii="Arial" w:hAnsi="Arial" w:cs="Arial"/>
          <w:sz w:val="20"/>
          <w:szCs w:val="20"/>
          <w:lang w:val="en-GB"/>
        </w:rPr>
        <w:t xml:space="preserve">ermanent </w:t>
      </w:r>
      <w:r w:rsidR="0067384C" w:rsidRPr="00B7781B">
        <w:rPr>
          <w:rFonts w:ascii="Arial" w:hAnsi="Arial" w:cs="Arial"/>
          <w:sz w:val="20"/>
          <w:szCs w:val="20"/>
          <w:lang w:val="en-GB"/>
        </w:rPr>
        <w:t>o</w:t>
      </w:r>
      <w:r w:rsidR="00A0323F" w:rsidRPr="00B7781B">
        <w:rPr>
          <w:rFonts w:ascii="Arial" w:hAnsi="Arial" w:cs="Arial"/>
          <w:sz w:val="20"/>
          <w:szCs w:val="20"/>
          <w:lang w:val="en-GB"/>
        </w:rPr>
        <w:t xml:space="preserve">bservers </w:t>
      </w:r>
      <w:r w:rsidR="00411708" w:rsidRPr="00B7781B">
        <w:rPr>
          <w:rFonts w:ascii="Arial" w:hAnsi="Arial" w:cs="Arial"/>
          <w:sz w:val="20"/>
          <w:szCs w:val="20"/>
          <w:lang w:val="en-GB"/>
        </w:rPr>
        <w:t xml:space="preserve">to include LAWS </w:t>
      </w:r>
      <w:r w:rsidR="00ED0813" w:rsidRPr="00B7781B">
        <w:rPr>
          <w:rFonts w:ascii="Arial" w:hAnsi="Arial" w:cs="Arial"/>
          <w:sz w:val="20"/>
          <w:szCs w:val="20"/>
          <w:lang w:val="en-GB"/>
        </w:rPr>
        <w:t xml:space="preserve">on </w:t>
      </w:r>
      <w:r w:rsidR="00411708" w:rsidRPr="00B7781B">
        <w:rPr>
          <w:rFonts w:ascii="Arial" w:hAnsi="Arial" w:cs="Arial"/>
          <w:sz w:val="20"/>
          <w:szCs w:val="20"/>
          <w:lang w:val="en-GB"/>
        </w:rPr>
        <w:t>their agendas and to inform the IPU of their work and findings on the issue</w:t>
      </w:r>
      <w:r w:rsidR="00ED0813" w:rsidRPr="00B7781B">
        <w:rPr>
          <w:rFonts w:ascii="Arial" w:hAnsi="Arial" w:cs="Arial"/>
          <w:sz w:val="20"/>
          <w:szCs w:val="20"/>
          <w:lang w:val="en-GB"/>
        </w:rPr>
        <w:t>;</w:t>
      </w:r>
    </w:p>
    <w:p w14:paraId="7A42A3E8" w14:textId="77777777" w:rsidR="00411708" w:rsidRPr="00B7781B" w:rsidRDefault="00411708" w:rsidP="00B757F1">
      <w:pPr>
        <w:pStyle w:val="NormalWeb"/>
        <w:spacing w:before="0" w:beforeAutospacing="0" w:after="0" w:afterAutospacing="0"/>
        <w:ind w:left="1134" w:hanging="567"/>
        <w:rPr>
          <w:rFonts w:ascii="Arial" w:hAnsi="Arial" w:cs="Arial"/>
          <w:i/>
          <w:iCs/>
          <w:sz w:val="20"/>
          <w:szCs w:val="20"/>
          <w:lang w:val="en-GB"/>
        </w:rPr>
      </w:pPr>
    </w:p>
    <w:p w14:paraId="613AF593" w14:textId="5A857C6D" w:rsidR="00411708" w:rsidRPr="00B7781B" w:rsidRDefault="00700239" w:rsidP="00B757F1">
      <w:pPr>
        <w:pStyle w:val="NormalWeb"/>
        <w:spacing w:before="0" w:beforeAutospacing="0" w:after="0" w:afterAutospacing="0"/>
        <w:ind w:left="1134" w:hanging="567"/>
        <w:rPr>
          <w:rFonts w:ascii="Arial" w:hAnsi="Arial" w:cs="Arial"/>
          <w:sz w:val="20"/>
          <w:szCs w:val="20"/>
          <w:lang w:val="en-GB"/>
        </w:rPr>
      </w:pPr>
      <w:r w:rsidRPr="00B7781B">
        <w:rPr>
          <w:rFonts w:ascii="Arial" w:hAnsi="Arial" w:cs="Arial"/>
          <w:sz w:val="20"/>
          <w:szCs w:val="20"/>
          <w:lang w:val="en-GB"/>
        </w:rPr>
        <w:t>14</w:t>
      </w:r>
      <w:r w:rsidRPr="00B7781B">
        <w:rPr>
          <w:rFonts w:ascii="Arial" w:hAnsi="Arial" w:cs="Arial"/>
          <w:i/>
          <w:iCs/>
          <w:sz w:val="20"/>
          <w:szCs w:val="20"/>
          <w:lang w:val="en-GB"/>
        </w:rPr>
        <w:t>.</w:t>
      </w:r>
      <w:r w:rsidRPr="00B7781B">
        <w:rPr>
          <w:rFonts w:ascii="Arial" w:hAnsi="Arial" w:cs="Arial"/>
          <w:i/>
          <w:iCs/>
          <w:sz w:val="20"/>
          <w:szCs w:val="20"/>
          <w:lang w:val="en-GB"/>
        </w:rPr>
        <w:tab/>
      </w:r>
      <w:r w:rsidR="00952D86" w:rsidRPr="00B7781B">
        <w:rPr>
          <w:rFonts w:ascii="Arial" w:hAnsi="Arial" w:cs="Arial"/>
          <w:i/>
          <w:iCs/>
          <w:spacing w:val="-2"/>
          <w:sz w:val="20"/>
          <w:szCs w:val="20"/>
          <w:lang w:val="en-GB"/>
        </w:rPr>
        <w:t>Invites</w:t>
      </w:r>
      <w:r w:rsidR="00411708" w:rsidRPr="00B7781B">
        <w:rPr>
          <w:rFonts w:ascii="Arial" w:hAnsi="Arial" w:cs="Arial"/>
          <w:spacing w:val="-2"/>
          <w:sz w:val="20"/>
          <w:szCs w:val="20"/>
          <w:lang w:val="en-GB"/>
        </w:rPr>
        <w:t xml:space="preserve"> the IPU, through its relevant Standing Committee</w:t>
      </w:r>
      <w:r w:rsidR="009379D1" w:rsidRPr="00B7781B">
        <w:rPr>
          <w:rFonts w:ascii="Arial" w:hAnsi="Arial" w:cs="Arial"/>
          <w:spacing w:val="-2"/>
          <w:sz w:val="20"/>
          <w:szCs w:val="20"/>
          <w:lang w:val="en-GB"/>
        </w:rPr>
        <w:t xml:space="preserve"> and </w:t>
      </w:r>
      <w:r w:rsidR="00D172C2" w:rsidRPr="00B7781B">
        <w:rPr>
          <w:rFonts w:ascii="Arial" w:hAnsi="Arial" w:cs="Arial"/>
          <w:spacing w:val="-2"/>
          <w:sz w:val="20"/>
          <w:szCs w:val="20"/>
          <w:lang w:val="en-GB"/>
        </w:rPr>
        <w:t>specialized bodies</w:t>
      </w:r>
      <w:r w:rsidR="00411708" w:rsidRPr="00B7781B">
        <w:rPr>
          <w:rFonts w:ascii="Arial" w:hAnsi="Arial" w:cs="Arial"/>
          <w:spacing w:val="-2"/>
          <w:sz w:val="20"/>
          <w:szCs w:val="20"/>
          <w:lang w:val="en-GB"/>
        </w:rPr>
        <w:t xml:space="preserve">, </w:t>
      </w:r>
      <w:r w:rsidR="00023BED" w:rsidRPr="00B7781B">
        <w:rPr>
          <w:rFonts w:ascii="Arial" w:hAnsi="Arial" w:cs="Arial"/>
          <w:spacing w:val="-2"/>
          <w:sz w:val="20"/>
          <w:szCs w:val="20"/>
          <w:lang w:val="en-GB"/>
        </w:rPr>
        <w:t xml:space="preserve">to </w:t>
      </w:r>
      <w:r w:rsidR="00411708" w:rsidRPr="00B7781B">
        <w:rPr>
          <w:rFonts w:ascii="Arial" w:hAnsi="Arial" w:cs="Arial"/>
          <w:spacing w:val="-2"/>
          <w:sz w:val="20"/>
          <w:szCs w:val="20"/>
          <w:lang w:val="en-GB"/>
        </w:rPr>
        <w:t>keep abreast of the issue and organize at the 151st Assembly a panel discussion, inviting relevant parliamentary networks</w:t>
      </w:r>
      <w:r w:rsidR="00A0323F" w:rsidRPr="00B7781B">
        <w:rPr>
          <w:rFonts w:ascii="Arial" w:hAnsi="Arial" w:cs="Arial"/>
          <w:spacing w:val="-2"/>
          <w:sz w:val="20"/>
          <w:szCs w:val="20"/>
          <w:lang w:val="en-GB"/>
        </w:rPr>
        <w:t xml:space="preserve"> and IPU </w:t>
      </w:r>
      <w:r w:rsidR="00745AB6" w:rsidRPr="00B7781B">
        <w:rPr>
          <w:rFonts w:ascii="Arial" w:hAnsi="Arial" w:cs="Arial"/>
          <w:spacing w:val="-2"/>
          <w:sz w:val="20"/>
          <w:szCs w:val="20"/>
          <w:lang w:val="en-GB"/>
        </w:rPr>
        <w:t>P</w:t>
      </w:r>
      <w:r w:rsidR="00A0323F" w:rsidRPr="00B7781B">
        <w:rPr>
          <w:rFonts w:ascii="Arial" w:hAnsi="Arial" w:cs="Arial"/>
          <w:spacing w:val="-2"/>
          <w:sz w:val="20"/>
          <w:szCs w:val="20"/>
          <w:lang w:val="en-GB"/>
        </w:rPr>
        <w:t xml:space="preserve">ermanent </w:t>
      </w:r>
      <w:r w:rsidR="0067384C" w:rsidRPr="00B7781B">
        <w:rPr>
          <w:rFonts w:ascii="Arial" w:hAnsi="Arial" w:cs="Arial"/>
          <w:spacing w:val="-2"/>
          <w:sz w:val="20"/>
          <w:szCs w:val="20"/>
          <w:lang w:val="en-GB"/>
        </w:rPr>
        <w:t>o</w:t>
      </w:r>
      <w:r w:rsidR="00A0323F" w:rsidRPr="00B7781B">
        <w:rPr>
          <w:rFonts w:ascii="Arial" w:hAnsi="Arial" w:cs="Arial"/>
          <w:spacing w:val="-2"/>
          <w:sz w:val="20"/>
          <w:szCs w:val="20"/>
          <w:lang w:val="en-GB"/>
        </w:rPr>
        <w:t>bservers</w:t>
      </w:r>
      <w:r w:rsidR="00411708" w:rsidRPr="00B7781B">
        <w:rPr>
          <w:rFonts w:ascii="Arial" w:hAnsi="Arial" w:cs="Arial"/>
          <w:spacing w:val="-2"/>
          <w:sz w:val="20"/>
          <w:szCs w:val="20"/>
          <w:lang w:val="en-GB"/>
        </w:rPr>
        <w:t xml:space="preserve"> to </w:t>
      </w:r>
      <w:r w:rsidR="000F7C51" w:rsidRPr="00B7781B">
        <w:rPr>
          <w:rFonts w:ascii="Arial" w:hAnsi="Arial" w:cs="Arial"/>
          <w:spacing w:val="-2"/>
          <w:sz w:val="20"/>
          <w:szCs w:val="20"/>
          <w:lang w:val="en-GB"/>
        </w:rPr>
        <w:t>participate</w:t>
      </w:r>
      <w:r w:rsidR="00411708" w:rsidRPr="00B7781B">
        <w:rPr>
          <w:rFonts w:ascii="Arial" w:hAnsi="Arial" w:cs="Arial"/>
          <w:spacing w:val="-2"/>
          <w:sz w:val="20"/>
          <w:szCs w:val="20"/>
          <w:lang w:val="en-GB"/>
        </w:rPr>
        <w:t xml:space="preserve">, </w:t>
      </w:r>
      <w:r w:rsidR="000F7C51" w:rsidRPr="00B7781B">
        <w:rPr>
          <w:rFonts w:ascii="Arial" w:hAnsi="Arial" w:cs="Arial"/>
          <w:spacing w:val="-2"/>
          <w:sz w:val="20"/>
          <w:szCs w:val="20"/>
          <w:lang w:val="en-GB"/>
        </w:rPr>
        <w:t xml:space="preserve">aimed at taking </w:t>
      </w:r>
      <w:r w:rsidR="00411708" w:rsidRPr="00B7781B">
        <w:rPr>
          <w:rFonts w:ascii="Arial" w:hAnsi="Arial" w:cs="Arial"/>
          <w:spacing w:val="-2"/>
          <w:sz w:val="20"/>
          <w:szCs w:val="20"/>
          <w:lang w:val="en-GB"/>
        </w:rPr>
        <w:t>stock of the situation in advance of the 2026 deadline</w:t>
      </w:r>
      <w:r w:rsidR="00ED0813" w:rsidRPr="00B7781B">
        <w:rPr>
          <w:rFonts w:ascii="Arial" w:hAnsi="Arial" w:cs="Arial"/>
          <w:spacing w:val="-2"/>
          <w:sz w:val="20"/>
          <w:szCs w:val="20"/>
          <w:lang w:val="en-GB"/>
        </w:rPr>
        <w:t xml:space="preserve"> set by the Secretary-General of the United Nations to adopt a legally-binding instrument on LAWS;</w:t>
      </w:r>
    </w:p>
    <w:p w14:paraId="0E005A1F" w14:textId="77777777" w:rsidR="00411708" w:rsidRPr="00B7781B" w:rsidRDefault="00411708" w:rsidP="00B757F1">
      <w:pPr>
        <w:pStyle w:val="Paragraphedeliste"/>
        <w:spacing w:line="240" w:lineRule="auto"/>
        <w:ind w:left="1134" w:hanging="567"/>
        <w:rPr>
          <w:sz w:val="20"/>
          <w:szCs w:val="20"/>
          <w:lang w:val="en-GB"/>
        </w:rPr>
      </w:pPr>
    </w:p>
    <w:p w14:paraId="5EFC85E3" w14:textId="6EF01C40" w:rsidR="00411708" w:rsidRPr="00B7781B" w:rsidRDefault="00700239" w:rsidP="00B757F1">
      <w:pPr>
        <w:pStyle w:val="NormalWeb"/>
        <w:spacing w:before="0" w:beforeAutospacing="0" w:after="0" w:afterAutospacing="0"/>
        <w:ind w:left="1134" w:hanging="567"/>
        <w:rPr>
          <w:rFonts w:ascii="Arial" w:hAnsi="Arial" w:cs="Arial"/>
          <w:spacing w:val="-2"/>
          <w:sz w:val="20"/>
          <w:szCs w:val="20"/>
          <w:lang w:val="en-GB"/>
        </w:rPr>
      </w:pPr>
      <w:r w:rsidRPr="00B7781B">
        <w:rPr>
          <w:rFonts w:ascii="Arial" w:hAnsi="Arial" w:cs="Arial"/>
          <w:spacing w:val="-2"/>
          <w:sz w:val="20"/>
          <w:szCs w:val="20"/>
          <w:lang w:val="en-GB"/>
        </w:rPr>
        <w:t>15.</w:t>
      </w:r>
      <w:r w:rsidRPr="00B7781B">
        <w:rPr>
          <w:rFonts w:ascii="Arial" w:hAnsi="Arial" w:cs="Arial"/>
          <w:i/>
          <w:iCs/>
          <w:spacing w:val="-2"/>
          <w:sz w:val="20"/>
          <w:szCs w:val="20"/>
          <w:lang w:val="en-GB"/>
        </w:rPr>
        <w:tab/>
      </w:r>
      <w:r w:rsidR="00E62BAB" w:rsidRPr="00B7781B">
        <w:rPr>
          <w:rFonts w:ascii="Arial" w:hAnsi="Arial" w:cs="Arial"/>
          <w:i/>
          <w:iCs/>
          <w:spacing w:val="-2"/>
          <w:sz w:val="20"/>
          <w:szCs w:val="20"/>
          <w:lang w:val="en-GB"/>
        </w:rPr>
        <w:t>S</w:t>
      </w:r>
      <w:r w:rsidR="00411708" w:rsidRPr="00B7781B">
        <w:rPr>
          <w:rFonts w:ascii="Arial" w:hAnsi="Arial" w:cs="Arial"/>
          <w:i/>
          <w:iCs/>
          <w:spacing w:val="-2"/>
          <w:sz w:val="20"/>
          <w:szCs w:val="20"/>
          <w:lang w:val="en-GB"/>
        </w:rPr>
        <w:t>uggests</w:t>
      </w:r>
      <w:r w:rsidR="00411708" w:rsidRPr="00B7781B">
        <w:rPr>
          <w:rFonts w:ascii="Arial" w:hAnsi="Arial" w:cs="Arial"/>
          <w:spacing w:val="-2"/>
          <w:sz w:val="20"/>
          <w:szCs w:val="20"/>
          <w:lang w:val="en-GB"/>
        </w:rPr>
        <w:t xml:space="preserve"> that a set of good practices related to the use of </w:t>
      </w:r>
      <w:r w:rsidR="00ED0813" w:rsidRPr="00B7781B">
        <w:rPr>
          <w:rFonts w:ascii="Arial" w:hAnsi="Arial" w:cs="Arial"/>
          <w:spacing w:val="-2"/>
          <w:sz w:val="20"/>
          <w:szCs w:val="20"/>
          <w:lang w:val="en-GB"/>
        </w:rPr>
        <w:t xml:space="preserve">AI </w:t>
      </w:r>
      <w:r w:rsidR="00411708" w:rsidRPr="00B7781B">
        <w:rPr>
          <w:rFonts w:ascii="Arial" w:hAnsi="Arial" w:cs="Arial"/>
          <w:spacing w:val="-2"/>
          <w:sz w:val="20"/>
          <w:szCs w:val="20"/>
          <w:lang w:val="en-GB"/>
        </w:rPr>
        <w:t>in the security and military sectors be compiled as a result of the above proposed discussions</w:t>
      </w:r>
      <w:r w:rsidR="00ED0813" w:rsidRPr="00B7781B">
        <w:rPr>
          <w:rFonts w:ascii="Arial" w:hAnsi="Arial" w:cs="Arial"/>
          <w:spacing w:val="-2"/>
          <w:sz w:val="20"/>
          <w:szCs w:val="20"/>
          <w:lang w:val="en-GB"/>
        </w:rPr>
        <w:t>;</w:t>
      </w:r>
    </w:p>
    <w:p w14:paraId="27417E1A" w14:textId="77777777" w:rsidR="00411708" w:rsidRPr="00B7781B" w:rsidRDefault="00411708" w:rsidP="00B757F1">
      <w:pPr>
        <w:pStyle w:val="Paragraphedeliste"/>
        <w:spacing w:line="240" w:lineRule="auto"/>
        <w:ind w:left="1134" w:hanging="567"/>
        <w:rPr>
          <w:spacing w:val="-2"/>
          <w:sz w:val="20"/>
          <w:szCs w:val="20"/>
          <w:lang w:val="en-GB"/>
        </w:rPr>
      </w:pPr>
    </w:p>
    <w:p w14:paraId="0808B900" w14:textId="06C3476A" w:rsidR="00411708" w:rsidRPr="004154E8" w:rsidRDefault="00700239" w:rsidP="00B757F1">
      <w:pPr>
        <w:pStyle w:val="NormalWeb"/>
        <w:spacing w:before="0" w:beforeAutospacing="0" w:after="0" w:afterAutospacing="0"/>
        <w:ind w:left="1134" w:hanging="567"/>
        <w:rPr>
          <w:rFonts w:ascii="Arial" w:hAnsi="Arial" w:cs="Arial"/>
          <w:color w:val="000000" w:themeColor="text1"/>
          <w:sz w:val="20"/>
          <w:szCs w:val="20"/>
          <w:lang w:val="en-GB"/>
        </w:rPr>
      </w:pPr>
      <w:r w:rsidRPr="00B7781B">
        <w:rPr>
          <w:rFonts w:ascii="Arial" w:hAnsi="Arial" w:cs="Arial"/>
          <w:sz w:val="20"/>
          <w:szCs w:val="20"/>
          <w:lang w:val="en-GB"/>
        </w:rPr>
        <w:t>16.</w:t>
      </w:r>
      <w:r w:rsidRPr="00B7781B">
        <w:rPr>
          <w:rFonts w:ascii="Arial" w:hAnsi="Arial" w:cs="Arial"/>
          <w:i/>
          <w:iCs/>
          <w:sz w:val="20"/>
          <w:szCs w:val="20"/>
          <w:lang w:val="en-GB"/>
        </w:rPr>
        <w:tab/>
      </w:r>
      <w:r w:rsidR="00411708" w:rsidRPr="00B7781B">
        <w:rPr>
          <w:rFonts w:ascii="Arial" w:hAnsi="Arial" w:cs="Arial"/>
          <w:i/>
          <w:iCs/>
          <w:sz w:val="20"/>
          <w:szCs w:val="20"/>
          <w:lang w:val="en-GB"/>
        </w:rPr>
        <w:t xml:space="preserve">Invites </w:t>
      </w:r>
      <w:r w:rsidR="00411708" w:rsidRPr="00B7781B">
        <w:rPr>
          <w:rFonts w:ascii="Arial" w:hAnsi="Arial" w:cs="Arial"/>
          <w:sz w:val="20"/>
          <w:szCs w:val="20"/>
          <w:lang w:val="en-GB"/>
        </w:rPr>
        <w:t xml:space="preserve">the IPU to share </w:t>
      </w:r>
      <w:r w:rsidR="0067439E" w:rsidRPr="00B7781B">
        <w:rPr>
          <w:rFonts w:ascii="Arial" w:hAnsi="Arial" w:cs="Arial"/>
          <w:sz w:val="20"/>
          <w:szCs w:val="20"/>
          <w:lang w:val="en-GB"/>
        </w:rPr>
        <w:t xml:space="preserve">the present resolution and </w:t>
      </w:r>
      <w:r w:rsidR="006254D6" w:rsidRPr="00B7781B">
        <w:rPr>
          <w:rFonts w:ascii="Arial" w:hAnsi="Arial" w:cs="Arial"/>
          <w:sz w:val="20"/>
          <w:szCs w:val="20"/>
          <w:lang w:val="en-GB"/>
        </w:rPr>
        <w:t xml:space="preserve">further reports and publication related to </w:t>
      </w:r>
      <w:r w:rsidR="00411708" w:rsidRPr="00B7781B">
        <w:rPr>
          <w:rFonts w:ascii="Arial" w:hAnsi="Arial" w:cs="Arial"/>
          <w:sz w:val="20"/>
          <w:szCs w:val="20"/>
          <w:lang w:val="en-GB"/>
        </w:rPr>
        <w:t xml:space="preserve">LAWS with the </w:t>
      </w:r>
      <w:r w:rsidR="00ED0813" w:rsidRPr="00B7781B">
        <w:rPr>
          <w:rFonts w:ascii="Arial" w:hAnsi="Arial" w:cs="Arial"/>
          <w:sz w:val="20"/>
          <w:szCs w:val="20"/>
          <w:lang w:val="en-GB"/>
        </w:rPr>
        <w:t>Secretary-</w:t>
      </w:r>
      <w:r w:rsidR="00411708" w:rsidRPr="00B7781B">
        <w:rPr>
          <w:rFonts w:ascii="Arial" w:hAnsi="Arial" w:cs="Arial"/>
          <w:sz w:val="20"/>
          <w:szCs w:val="20"/>
          <w:lang w:val="en-GB"/>
        </w:rPr>
        <w:t xml:space="preserve">General of the United Nations </w:t>
      </w:r>
      <w:r w:rsidR="00F06472" w:rsidRPr="00B7781B">
        <w:rPr>
          <w:rFonts w:ascii="Arial" w:hAnsi="Arial" w:cs="Arial"/>
          <w:sz w:val="20"/>
          <w:szCs w:val="20"/>
          <w:lang w:val="en-GB"/>
        </w:rPr>
        <w:t xml:space="preserve">for inclusion in the report </w:t>
      </w:r>
      <w:r w:rsidR="00A93938" w:rsidRPr="00B7781B">
        <w:rPr>
          <w:rFonts w:ascii="Arial" w:hAnsi="Arial" w:cs="Arial"/>
          <w:sz w:val="20"/>
          <w:szCs w:val="20"/>
          <w:lang w:val="en-GB"/>
        </w:rPr>
        <w:t xml:space="preserve">mentioned </w:t>
      </w:r>
      <w:r w:rsidR="00411708" w:rsidRPr="00B7781B">
        <w:rPr>
          <w:rFonts w:ascii="Arial" w:hAnsi="Arial" w:cs="Arial"/>
          <w:sz w:val="20"/>
          <w:szCs w:val="20"/>
          <w:lang w:val="en-GB"/>
        </w:rPr>
        <w:t xml:space="preserve">in </w:t>
      </w:r>
      <w:r w:rsidR="00E960B8" w:rsidRPr="00B7781B">
        <w:rPr>
          <w:rFonts w:ascii="Arial" w:hAnsi="Arial" w:cs="Arial"/>
          <w:sz w:val="20"/>
          <w:szCs w:val="20"/>
          <w:lang w:val="en-GB"/>
        </w:rPr>
        <w:t xml:space="preserve">resolution </w:t>
      </w:r>
      <w:r w:rsidR="00E960B8" w:rsidRPr="004128FC">
        <w:rPr>
          <w:rFonts w:ascii="Arial" w:hAnsi="Arial" w:cs="Arial"/>
          <w:sz w:val="20"/>
          <w:szCs w:val="20"/>
          <w:lang w:val="en-GB"/>
        </w:rPr>
        <w:t>78/241</w:t>
      </w:r>
      <w:r w:rsidR="00E960B8" w:rsidRPr="00B7781B">
        <w:rPr>
          <w:rFonts w:ascii="Arial" w:hAnsi="Arial" w:cs="Arial"/>
          <w:sz w:val="20"/>
          <w:szCs w:val="20"/>
          <w:lang w:val="en-GB"/>
        </w:rPr>
        <w:t xml:space="preserve"> adopted by the United Nations General Assembly in December 2023</w:t>
      </w:r>
      <w:r w:rsidR="00411708" w:rsidRPr="00B7781B">
        <w:rPr>
          <w:rFonts w:ascii="Arial" w:hAnsi="Arial" w:cs="Arial"/>
          <w:color w:val="000000" w:themeColor="text1"/>
          <w:sz w:val="20"/>
          <w:szCs w:val="20"/>
          <w:lang w:val="en-GB"/>
        </w:rPr>
        <w:t>.</w:t>
      </w:r>
    </w:p>
    <w:sectPr w:rsidR="00411708" w:rsidRPr="004154E8" w:rsidSect="00BD1D03">
      <w:headerReference w:type="default" r:id="rId13"/>
      <w:footerReference w:type="default" r:id="rId14"/>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92849" w14:textId="77777777" w:rsidR="00D91E36" w:rsidRDefault="00D91E36" w:rsidP="004E2C4D">
      <w:pPr>
        <w:spacing w:line="240" w:lineRule="auto"/>
      </w:pPr>
      <w:r>
        <w:separator/>
      </w:r>
    </w:p>
  </w:endnote>
  <w:endnote w:type="continuationSeparator" w:id="0">
    <w:p w14:paraId="402A852B" w14:textId="77777777" w:rsidR="00D91E36" w:rsidRDefault="00D91E36" w:rsidP="004E2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88D07" w14:textId="77777777" w:rsidR="00BD1D03" w:rsidRPr="006327D1" w:rsidRDefault="00BD1D03" w:rsidP="006327D1">
    <w:pPr>
      <w:tabs>
        <w:tab w:val="left" w:pos="-142"/>
        <w:tab w:val="left" w:pos="0"/>
        <w:tab w:val="center" w:pos="4320"/>
        <w:tab w:val="right" w:pos="8640"/>
      </w:tabs>
      <w:spacing w:line="240" w:lineRule="auto"/>
      <w:ind w:left="-1276"/>
      <w:rPr>
        <w:rFonts w:eastAsia="MS Mincho"/>
        <w:b/>
        <w:color w:val="00AABE"/>
        <w:sz w:val="32"/>
        <w:szCs w:val="32"/>
        <w:lang w:val="fr-FR" w:eastAsia="en-US"/>
      </w:rPr>
    </w:pPr>
    <w:bookmarkStart w:id="2" w:name="_Hlk119491489"/>
    <w:bookmarkStart w:id="3" w:name="_Hlk119491490"/>
    <w:bookmarkStart w:id="4" w:name="_Hlk119491497"/>
    <w:bookmarkStart w:id="5" w:name="_Hlk119491498"/>
    <w:bookmarkStart w:id="6" w:name="_Hlk119491499"/>
    <w:bookmarkStart w:id="7" w:name="_Hlk119491500"/>
    <w:bookmarkStart w:id="8" w:name="_Hlk119491501"/>
    <w:bookmarkStart w:id="9" w:name="_Hlk119491502"/>
    <w:bookmarkStart w:id="10" w:name="_Hlk150758019"/>
    <w:bookmarkStart w:id="11" w:name="_Hlk150758020"/>
    <w:bookmarkStart w:id="12" w:name="_Hlk150758028"/>
    <w:bookmarkStart w:id="13" w:name="_Hlk150758029"/>
    <w:r w:rsidRPr="006327D1">
      <w:rPr>
        <w:rFonts w:eastAsia="MS Mincho"/>
        <w:b/>
        <w:noProof/>
        <w:color w:val="00AABE"/>
        <w:sz w:val="32"/>
        <w:szCs w:val="32"/>
        <w:lang w:val="fr-FR" w:eastAsia="en-US"/>
      </w:rPr>
      <w:drawing>
        <wp:anchor distT="0" distB="0" distL="114300" distR="114300" simplePos="0" relativeHeight="251660288" behindDoc="1" locked="0" layoutInCell="1" allowOverlap="1" wp14:anchorId="0FE249A9" wp14:editId="77308F50">
          <wp:simplePos x="0" y="0"/>
          <wp:positionH relativeFrom="column">
            <wp:posOffset>-1266825</wp:posOffset>
          </wp:positionH>
          <wp:positionV relativeFrom="paragraph">
            <wp:posOffset>-648970</wp:posOffset>
          </wp:positionV>
          <wp:extent cx="5940000" cy="8280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apier entete-bottom_EN.jpg"/>
                  <pic:cNvPicPr/>
                </pic:nvPicPr>
                <pic:blipFill>
                  <a:blip r:embed="rId1">
                    <a:extLst>
                      <a:ext uri="{28A0092B-C50C-407E-A947-70E740481C1C}">
                        <a14:useLocalDpi xmlns:a14="http://schemas.microsoft.com/office/drawing/2010/main" val="0"/>
                      </a:ext>
                    </a:extLst>
                  </a:blip>
                  <a:stretch>
                    <a:fillRect/>
                  </a:stretch>
                </pic:blipFill>
                <pic:spPr>
                  <a:xfrm>
                    <a:off x="0" y="0"/>
                    <a:ext cx="5940000" cy="828000"/>
                  </a:xfrm>
                  <a:prstGeom prst="rect">
                    <a:avLst/>
                  </a:prstGeom>
                </pic:spPr>
              </pic:pic>
            </a:graphicData>
          </a:graphic>
          <wp14:sizeRelH relativeFrom="margin">
            <wp14:pctWidth>0</wp14:pctWidth>
          </wp14:sizeRelH>
          <wp14:sizeRelV relativeFrom="margin">
            <wp14:pctHeight>0</wp14:pctHeight>
          </wp14:sizeRelV>
        </wp:anchor>
      </w:drawing>
    </w:r>
    <w:r w:rsidRPr="006327D1">
      <w:rPr>
        <w:rFonts w:eastAsia="MS Mincho"/>
        <w:b/>
        <w:color w:val="00AABE"/>
        <w:sz w:val="32"/>
        <w:szCs w:val="32"/>
        <w:lang w:val="fr-FR" w:eastAsia="en-US"/>
      </w:rPr>
      <w:t>#IPU14</w:t>
    </w:r>
    <w:bookmarkEnd w:id="2"/>
    <w:bookmarkEnd w:id="3"/>
    <w:bookmarkEnd w:id="4"/>
    <w:bookmarkEnd w:id="5"/>
    <w:bookmarkEnd w:id="6"/>
    <w:bookmarkEnd w:id="7"/>
    <w:bookmarkEnd w:id="8"/>
    <w:bookmarkEnd w:id="9"/>
    <w:r w:rsidRPr="006327D1">
      <w:rPr>
        <w:rFonts w:eastAsia="MS Mincho"/>
        <w:b/>
        <w:color w:val="00AABE"/>
        <w:sz w:val="32"/>
        <w:szCs w:val="32"/>
        <w:lang w:val="fr-FR" w:eastAsia="en-US"/>
      </w:rPr>
      <w:t>8</w:t>
    </w:r>
    <w:bookmarkEnd w:id="10"/>
    <w:bookmarkEnd w:id="11"/>
    <w:bookmarkEnd w:id="12"/>
    <w:bookmarkEnd w:id="1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F99E" w14:textId="01DD7DA9" w:rsidR="00BD1D03" w:rsidRPr="00BD1D03" w:rsidRDefault="00BD1D03" w:rsidP="006327D1">
    <w:pPr>
      <w:tabs>
        <w:tab w:val="left" w:pos="-142"/>
        <w:tab w:val="left" w:pos="0"/>
        <w:tab w:val="center" w:pos="4320"/>
        <w:tab w:val="right" w:pos="8640"/>
      </w:tabs>
      <w:spacing w:line="240" w:lineRule="auto"/>
      <w:ind w:left="-1276"/>
      <w:rPr>
        <w:rFonts w:eastAsia="MS Mincho"/>
        <w:b/>
        <w:color w:val="00AABE"/>
        <w:sz w:val="20"/>
        <w:szCs w:val="20"/>
        <w:lang w:val="fr-FR"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B6FCB" w14:textId="77777777" w:rsidR="00D91E36" w:rsidRDefault="00D91E36" w:rsidP="004E2C4D">
      <w:pPr>
        <w:spacing w:line="240" w:lineRule="auto"/>
      </w:pPr>
      <w:r>
        <w:separator/>
      </w:r>
    </w:p>
  </w:footnote>
  <w:footnote w:type="continuationSeparator" w:id="0">
    <w:p w14:paraId="7D6A6D58" w14:textId="77777777" w:rsidR="00D91E36" w:rsidRDefault="00D91E36" w:rsidP="004E2C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52" w:type="dxa"/>
      <w:tblInd w:w="-1080" w:type="dxa"/>
      <w:tblLayout w:type="fixed"/>
      <w:tblLook w:val="04A0" w:firstRow="1" w:lastRow="0" w:firstColumn="1" w:lastColumn="0" w:noHBand="0" w:noVBand="1"/>
    </w:tblPr>
    <w:tblGrid>
      <w:gridCol w:w="2550"/>
      <w:gridCol w:w="7602"/>
    </w:tblGrid>
    <w:tr w:rsidR="00BD1D03" w:rsidRPr="004128FC" w14:paraId="51B75514" w14:textId="77777777" w:rsidTr="003B0C01">
      <w:trPr>
        <w:trHeight w:val="1985"/>
      </w:trPr>
      <w:tc>
        <w:tcPr>
          <w:tcW w:w="2550" w:type="dxa"/>
          <w:hideMark/>
        </w:tcPr>
        <w:p w14:paraId="24A9DD97" w14:textId="77777777" w:rsidR="00BD1D03" w:rsidRPr="006327D1" w:rsidRDefault="00BD1D03" w:rsidP="006327D1">
          <w:pPr>
            <w:tabs>
              <w:tab w:val="left" w:pos="0"/>
              <w:tab w:val="center" w:pos="4320"/>
              <w:tab w:val="right" w:pos="8640"/>
            </w:tabs>
            <w:spacing w:line="240" w:lineRule="auto"/>
            <w:rPr>
              <w:rFonts w:ascii="Cambria" w:eastAsia="MS Mincho" w:hAnsi="Cambria" w:cs="Times New Roman"/>
              <w:sz w:val="24"/>
              <w:szCs w:val="24"/>
              <w:lang w:val="en-GB" w:eastAsia="en-US"/>
            </w:rPr>
          </w:pPr>
          <w:bookmarkStart w:id="0" w:name="_Hlk150758003"/>
          <w:bookmarkStart w:id="1" w:name="_Hlk150758004"/>
          <w:r w:rsidRPr="006327D1">
            <w:rPr>
              <w:rFonts w:eastAsia="MS Mincho"/>
              <w:noProof/>
              <w:sz w:val="20"/>
              <w:szCs w:val="20"/>
              <w:lang w:val="fr-FR" w:eastAsia="en-US"/>
            </w:rPr>
            <w:drawing>
              <wp:anchor distT="0" distB="0" distL="114300" distR="114300" simplePos="0" relativeHeight="251659264" behindDoc="0" locked="0" layoutInCell="1" allowOverlap="1" wp14:anchorId="6500AC5D" wp14:editId="65E150B6">
                <wp:simplePos x="0" y="0"/>
                <wp:positionH relativeFrom="column">
                  <wp:posOffset>-63500</wp:posOffset>
                </wp:positionH>
                <wp:positionV relativeFrom="paragraph">
                  <wp:posOffset>101600</wp:posOffset>
                </wp:positionV>
                <wp:extent cx="1483360" cy="1101090"/>
                <wp:effectExtent l="0" t="0" r="2540" b="3810"/>
                <wp:wrapSquare wrapText="bothSides"/>
                <wp:docPr id="5" name="Image 5"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811822" descr="Une image contenant texte, Police, Graphique,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1101090"/>
                        </a:xfrm>
                        <a:prstGeom prst="rect">
                          <a:avLst/>
                        </a:prstGeom>
                        <a:noFill/>
                      </pic:spPr>
                    </pic:pic>
                  </a:graphicData>
                </a:graphic>
                <wp14:sizeRelH relativeFrom="page">
                  <wp14:pctWidth>0</wp14:pctWidth>
                </wp14:sizeRelH>
                <wp14:sizeRelV relativeFrom="page">
                  <wp14:pctHeight>0</wp14:pctHeight>
                </wp14:sizeRelV>
              </wp:anchor>
            </w:drawing>
          </w:r>
        </w:p>
      </w:tc>
      <w:tc>
        <w:tcPr>
          <w:tcW w:w="7602" w:type="dxa"/>
          <w:vAlign w:val="center"/>
        </w:tcPr>
        <w:p w14:paraId="23A6A8B9" w14:textId="77777777" w:rsidR="00BD1D03" w:rsidRPr="006327D1" w:rsidRDefault="00BD1D03" w:rsidP="006327D1">
          <w:pPr>
            <w:keepNext/>
            <w:keepLines/>
            <w:tabs>
              <w:tab w:val="left" w:pos="-142"/>
              <w:tab w:val="left" w:pos="0"/>
            </w:tabs>
            <w:spacing w:line="240" w:lineRule="auto"/>
            <w:ind w:left="-166"/>
            <w:jc w:val="right"/>
            <w:outlineLvl w:val="0"/>
            <w:rPr>
              <w:rFonts w:eastAsia="MS Mincho"/>
              <w:b/>
              <w:color w:val="00AABE"/>
              <w:sz w:val="44"/>
              <w:szCs w:val="44"/>
              <w:lang w:val="en-GB" w:eastAsia="en-US"/>
            </w:rPr>
          </w:pPr>
          <w:r w:rsidRPr="006327D1">
            <w:rPr>
              <w:rFonts w:eastAsia="MS Mincho"/>
              <w:b/>
              <w:bCs/>
              <w:color w:val="00AABE"/>
              <w:sz w:val="44"/>
              <w:szCs w:val="44"/>
              <w:lang w:val="en-GB" w:eastAsia="en-US"/>
            </w:rPr>
            <w:t>148th IPU Assembly</w:t>
          </w:r>
        </w:p>
        <w:p w14:paraId="4BA383E5" w14:textId="77777777" w:rsidR="00BD1D03" w:rsidRPr="006327D1" w:rsidRDefault="00BD1D03" w:rsidP="006327D1">
          <w:pPr>
            <w:tabs>
              <w:tab w:val="left" w:pos="-142"/>
              <w:tab w:val="left" w:pos="0"/>
            </w:tabs>
            <w:autoSpaceDE w:val="0"/>
            <w:autoSpaceDN w:val="0"/>
            <w:adjustRightInd w:val="0"/>
            <w:spacing w:line="240" w:lineRule="auto"/>
            <w:ind w:left="-166"/>
            <w:jc w:val="right"/>
            <w:rPr>
              <w:rFonts w:eastAsia="MS Mincho"/>
              <w:b/>
              <w:bCs/>
              <w:color w:val="00AABE"/>
              <w:sz w:val="16"/>
              <w:szCs w:val="16"/>
              <w:lang w:val="en-GB" w:eastAsia="en-US"/>
            </w:rPr>
          </w:pPr>
        </w:p>
        <w:p w14:paraId="5B07B4FE" w14:textId="77777777" w:rsidR="00BD1D03" w:rsidRPr="006327D1" w:rsidRDefault="00BD1D03" w:rsidP="006327D1">
          <w:pPr>
            <w:tabs>
              <w:tab w:val="left" w:pos="-142"/>
              <w:tab w:val="left" w:pos="0"/>
            </w:tabs>
            <w:autoSpaceDE w:val="0"/>
            <w:autoSpaceDN w:val="0"/>
            <w:adjustRightInd w:val="0"/>
            <w:spacing w:line="240" w:lineRule="auto"/>
            <w:ind w:left="-166"/>
            <w:jc w:val="right"/>
            <w:rPr>
              <w:rFonts w:eastAsia="MS Mincho"/>
              <w:color w:val="00979B"/>
              <w:sz w:val="32"/>
              <w:szCs w:val="32"/>
              <w:lang w:val="en-GB" w:eastAsia="en-US"/>
            </w:rPr>
          </w:pPr>
          <w:r w:rsidRPr="006327D1">
            <w:rPr>
              <w:rFonts w:eastAsia="MS Mincho"/>
              <w:b/>
              <w:bCs/>
              <w:color w:val="00AABE"/>
              <w:sz w:val="32"/>
              <w:szCs w:val="32"/>
              <w:lang w:val="en-GB" w:eastAsia="en-US"/>
            </w:rPr>
            <w:t>Geneva, 23–27 March 2024</w:t>
          </w:r>
        </w:p>
      </w:tc>
    </w:tr>
    <w:bookmarkEnd w:id="0"/>
    <w:bookmarkEnd w:id="1"/>
  </w:tbl>
  <w:p w14:paraId="0147D42F" w14:textId="77777777" w:rsidR="00BD1D03" w:rsidRPr="006327D1" w:rsidRDefault="00BD1D03">
    <w:pPr>
      <w:pStyle w:val="En-tt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19D96" w14:textId="0D75F893" w:rsidR="00BD1D03" w:rsidRPr="00BD1D03" w:rsidRDefault="00BD1D03" w:rsidP="00BD1D03">
    <w:pPr>
      <w:pStyle w:val="En-tte"/>
      <w:rPr>
        <w:sz w:val="20"/>
        <w:szCs w:val="20"/>
      </w:rPr>
    </w:pPr>
    <w:r>
      <w:rPr>
        <w:sz w:val="20"/>
        <w:szCs w:val="20"/>
      </w:rPr>
      <w:tab/>
      <w:t xml:space="preserve">- </w:t>
    </w:r>
    <w:r w:rsidRPr="00BD1D03">
      <w:rPr>
        <w:sz w:val="20"/>
        <w:szCs w:val="20"/>
      </w:rPr>
      <w:fldChar w:fldCharType="begin"/>
    </w:r>
    <w:r w:rsidRPr="00BD1D03">
      <w:rPr>
        <w:sz w:val="20"/>
        <w:szCs w:val="20"/>
      </w:rPr>
      <w:instrText>PAGE   \* MERGEFORMAT</w:instrText>
    </w:r>
    <w:r w:rsidRPr="00BD1D03">
      <w:rPr>
        <w:sz w:val="20"/>
        <w:szCs w:val="20"/>
      </w:rPr>
      <w:fldChar w:fldCharType="separate"/>
    </w:r>
    <w:r w:rsidRPr="00BD1D03">
      <w:rPr>
        <w:sz w:val="20"/>
        <w:szCs w:val="20"/>
        <w:lang w:val="fr-FR"/>
      </w:rPr>
      <w:t>1</w:t>
    </w:r>
    <w:r w:rsidRPr="00BD1D03">
      <w:rPr>
        <w:sz w:val="20"/>
        <w:szCs w:val="20"/>
      </w:rPr>
      <w:fldChar w:fldCharType="end"/>
    </w:r>
    <w:r>
      <w:rPr>
        <w:sz w:val="20"/>
        <w:szCs w:val="20"/>
      </w:rPr>
      <w:t xml:space="preserve"> -</w:t>
    </w:r>
    <w:r>
      <w:rPr>
        <w:sz w:val="20"/>
        <w:szCs w:val="20"/>
      </w:rPr>
      <w:tab/>
    </w:r>
    <w:r w:rsidRPr="00BD1D03">
      <w:rPr>
        <w:sz w:val="20"/>
        <w:szCs w:val="20"/>
        <w:lang w:val="fr-CH" w:eastAsia="fr-FR"/>
      </w:rPr>
      <w:t>C-I/148/DR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A26388"/>
    <w:multiLevelType w:val="hybridMultilevel"/>
    <w:tmpl w:val="C5FCF108"/>
    <w:lvl w:ilvl="0" w:tplc="484A98E8">
      <w:start w:val="1"/>
      <w:numFmt w:val="decimal"/>
      <w:lvlText w:val="%1."/>
      <w:lvlJc w:val="left"/>
      <w:pPr>
        <w:ind w:left="927" w:hanging="360"/>
      </w:pPr>
      <w:rPr>
        <w:rFonts w:hint="default"/>
        <w:i w:val="0"/>
        <w:iCs/>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16cid:durableId="877356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08"/>
    <w:rsid w:val="00004B68"/>
    <w:rsid w:val="0000521E"/>
    <w:rsid w:val="00022813"/>
    <w:rsid w:val="00023BED"/>
    <w:rsid w:val="00024C20"/>
    <w:rsid w:val="00081EDA"/>
    <w:rsid w:val="00086FAD"/>
    <w:rsid w:val="000B09B2"/>
    <w:rsid w:val="000C0BE1"/>
    <w:rsid w:val="000D7981"/>
    <w:rsid w:val="000F198E"/>
    <w:rsid w:val="000F7C51"/>
    <w:rsid w:val="001123FF"/>
    <w:rsid w:val="00155034"/>
    <w:rsid w:val="00166E71"/>
    <w:rsid w:val="00180C27"/>
    <w:rsid w:val="00186DA5"/>
    <w:rsid w:val="00187849"/>
    <w:rsid w:val="001B6FCB"/>
    <w:rsid w:val="001D11A0"/>
    <w:rsid w:val="00260591"/>
    <w:rsid w:val="00265672"/>
    <w:rsid w:val="00270160"/>
    <w:rsid w:val="00276083"/>
    <w:rsid w:val="00292D16"/>
    <w:rsid w:val="002947DC"/>
    <w:rsid w:val="0029552F"/>
    <w:rsid w:val="002B00C2"/>
    <w:rsid w:val="002C08F8"/>
    <w:rsid w:val="002C0E5F"/>
    <w:rsid w:val="002D3E97"/>
    <w:rsid w:val="002E6AFB"/>
    <w:rsid w:val="002F35A3"/>
    <w:rsid w:val="002F3A94"/>
    <w:rsid w:val="002F64A7"/>
    <w:rsid w:val="0032108D"/>
    <w:rsid w:val="003221D8"/>
    <w:rsid w:val="003503C7"/>
    <w:rsid w:val="00350C84"/>
    <w:rsid w:val="00365FAF"/>
    <w:rsid w:val="00370A54"/>
    <w:rsid w:val="00372CDB"/>
    <w:rsid w:val="00385744"/>
    <w:rsid w:val="00385BB0"/>
    <w:rsid w:val="00391F73"/>
    <w:rsid w:val="00394122"/>
    <w:rsid w:val="003B12FA"/>
    <w:rsid w:val="003C1BDF"/>
    <w:rsid w:val="003E5578"/>
    <w:rsid w:val="00400C72"/>
    <w:rsid w:val="00411708"/>
    <w:rsid w:val="004128FC"/>
    <w:rsid w:val="004154E8"/>
    <w:rsid w:val="00422B06"/>
    <w:rsid w:val="0043706B"/>
    <w:rsid w:val="00453506"/>
    <w:rsid w:val="004745D3"/>
    <w:rsid w:val="004807A5"/>
    <w:rsid w:val="004C579C"/>
    <w:rsid w:val="004E2C4D"/>
    <w:rsid w:val="004E5EE3"/>
    <w:rsid w:val="00506B09"/>
    <w:rsid w:val="00506CF7"/>
    <w:rsid w:val="00513455"/>
    <w:rsid w:val="00527C30"/>
    <w:rsid w:val="00534580"/>
    <w:rsid w:val="00537FE6"/>
    <w:rsid w:val="00541834"/>
    <w:rsid w:val="00565AB6"/>
    <w:rsid w:val="00580BB0"/>
    <w:rsid w:val="005A4002"/>
    <w:rsid w:val="005B7C8A"/>
    <w:rsid w:val="006254D6"/>
    <w:rsid w:val="006327D1"/>
    <w:rsid w:val="0067384C"/>
    <w:rsid w:val="0067439E"/>
    <w:rsid w:val="00674BD6"/>
    <w:rsid w:val="00683DF0"/>
    <w:rsid w:val="006E1268"/>
    <w:rsid w:val="006E74AB"/>
    <w:rsid w:val="006F2C87"/>
    <w:rsid w:val="006F565B"/>
    <w:rsid w:val="00700239"/>
    <w:rsid w:val="00705402"/>
    <w:rsid w:val="00717741"/>
    <w:rsid w:val="00745AB6"/>
    <w:rsid w:val="00750947"/>
    <w:rsid w:val="007966DE"/>
    <w:rsid w:val="00796C7A"/>
    <w:rsid w:val="007C775B"/>
    <w:rsid w:val="007E2D5E"/>
    <w:rsid w:val="007F3820"/>
    <w:rsid w:val="007F5F01"/>
    <w:rsid w:val="00812C56"/>
    <w:rsid w:val="00822BBA"/>
    <w:rsid w:val="00826B84"/>
    <w:rsid w:val="00842827"/>
    <w:rsid w:val="00846DF9"/>
    <w:rsid w:val="0085036B"/>
    <w:rsid w:val="008608EA"/>
    <w:rsid w:val="00866A38"/>
    <w:rsid w:val="00874CA1"/>
    <w:rsid w:val="00885C38"/>
    <w:rsid w:val="008928E9"/>
    <w:rsid w:val="00895801"/>
    <w:rsid w:val="008A27E5"/>
    <w:rsid w:val="008A6988"/>
    <w:rsid w:val="008B0F29"/>
    <w:rsid w:val="008B3192"/>
    <w:rsid w:val="008D5DB1"/>
    <w:rsid w:val="008E29AE"/>
    <w:rsid w:val="008F07AF"/>
    <w:rsid w:val="00902ED2"/>
    <w:rsid w:val="00911EC2"/>
    <w:rsid w:val="009167F3"/>
    <w:rsid w:val="009174FC"/>
    <w:rsid w:val="00933FDC"/>
    <w:rsid w:val="009379D1"/>
    <w:rsid w:val="0094422F"/>
    <w:rsid w:val="0094540A"/>
    <w:rsid w:val="00952D86"/>
    <w:rsid w:val="0096419B"/>
    <w:rsid w:val="00987344"/>
    <w:rsid w:val="009A19B9"/>
    <w:rsid w:val="009C230D"/>
    <w:rsid w:val="009C265B"/>
    <w:rsid w:val="009D3DDC"/>
    <w:rsid w:val="00A0323F"/>
    <w:rsid w:val="00A076CC"/>
    <w:rsid w:val="00A0793A"/>
    <w:rsid w:val="00A10AD0"/>
    <w:rsid w:val="00A13B68"/>
    <w:rsid w:val="00A27FFC"/>
    <w:rsid w:val="00A4670C"/>
    <w:rsid w:val="00A7171B"/>
    <w:rsid w:val="00A75519"/>
    <w:rsid w:val="00A80FE1"/>
    <w:rsid w:val="00A93938"/>
    <w:rsid w:val="00A97E84"/>
    <w:rsid w:val="00AC30BD"/>
    <w:rsid w:val="00AD2F8D"/>
    <w:rsid w:val="00AE000D"/>
    <w:rsid w:val="00B14D26"/>
    <w:rsid w:val="00B16577"/>
    <w:rsid w:val="00B178FF"/>
    <w:rsid w:val="00B36C87"/>
    <w:rsid w:val="00B57353"/>
    <w:rsid w:val="00B6798D"/>
    <w:rsid w:val="00B73A92"/>
    <w:rsid w:val="00B757F1"/>
    <w:rsid w:val="00B7781B"/>
    <w:rsid w:val="00B923D1"/>
    <w:rsid w:val="00BA7251"/>
    <w:rsid w:val="00BD1D03"/>
    <w:rsid w:val="00C361D7"/>
    <w:rsid w:val="00C417F7"/>
    <w:rsid w:val="00C445A0"/>
    <w:rsid w:val="00C6243B"/>
    <w:rsid w:val="00C64315"/>
    <w:rsid w:val="00C74F86"/>
    <w:rsid w:val="00C80199"/>
    <w:rsid w:val="00C82D56"/>
    <w:rsid w:val="00C8651E"/>
    <w:rsid w:val="00CA276F"/>
    <w:rsid w:val="00CA5D47"/>
    <w:rsid w:val="00CB1445"/>
    <w:rsid w:val="00CB7E69"/>
    <w:rsid w:val="00CC00D4"/>
    <w:rsid w:val="00CC2E2F"/>
    <w:rsid w:val="00CE1CFD"/>
    <w:rsid w:val="00D0586E"/>
    <w:rsid w:val="00D17133"/>
    <w:rsid w:val="00D172C2"/>
    <w:rsid w:val="00D32173"/>
    <w:rsid w:val="00D34685"/>
    <w:rsid w:val="00D60F68"/>
    <w:rsid w:val="00D840E7"/>
    <w:rsid w:val="00D91E36"/>
    <w:rsid w:val="00DC1477"/>
    <w:rsid w:val="00DD23CD"/>
    <w:rsid w:val="00DD450E"/>
    <w:rsid w:val="00DF2759"/>
    <w:rsid w:val="00E247D0"/>
    <w:rsid w:val="00E30C90"/>
    <w:rsid w:val="00E32ACF"/>
    <w:rsid w:val="00E32FF9"/>
    <w:rsid w:val="00E60A6F"/>
    <w:rsid w:val="00E62BAB"/>
    <w:rsid w:val="00E960B8"/>
    <w:rsid w:val="00EA034B"/>
    <w:rsid w:val="00EB27A1"/>
    <w:rsid w:val="00EB3098"/>
    <w:rsid w:val="00EC04C0"/>
    <w:rsid w:val="00ED0813"/>
    <w:rsid w:val="00ED7EDD"/>
    <w:rsid w:val="00F02038"/>
    <w:rsid w:val="00F06472"/>
    <w:rsid w:val="00F20257"/>
    <w:rsid w:val="00F31AD4"/>
    <w:rsid w:val="00F36519"/>
    <w:rsid w:val="00F6495F"/>
    <w:rsid w:val="00F81971"/>
    <w:rsid w:val="00F827AC"/>
    <w:rsid w:val="00F82AED"/>
    <w:rsid w:val="00F960AA"/>
    <w:rsid w:val="00FB4CE6"/>
    <w:rsid w:val="00FB7617"/>
    <w:rsid w:val="00FD1BA2"/>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32EB7"/>
  <w15:chartTrackingRefBased/>
  <w15:docId w15:val="{25CEB3AE-4280-48F1-A529-C02D0B78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708"/>
    <w:pPr>
      <w:spacing w:after="0" w:line="276" w:lineRule="auto"/>
    </w:pPr>
    <w:rPr>
      <w:rFonts w:ascii="Arial" w:eastAsia="Arial" w:hAnsi="Arial" w:cs="Arial"/>
      <w:kern w:val="0"/>
      <w:lang w:val="es-419" w:eastAsia="es-MX"/>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11708"/>
    <w:pPr>
      <w:spacing w:before="100" w:beforeAutospacing="1" w:after="100" w:afterAutospacing="1" w:line="240" w:lineRule="auto"/>
    </w:pPr>
    <w:rPr>
      <w:rFonts w:ascii="Times New Roman" w:eastAsia="Times New Roman" w:hAnsi="Times New Roman" w:cs="Times New Roman"/>
      <w:sz w:val="24"/>
      <w:szCs w:val="24"/>
      <w:lang w:val="es-AR" w:eastAsia="es-ES_tradnl"/>
    </w:rPr>
  </w:style>
  <w:style w:type="character" w:styleId="Lienhypertexte">
    <w:name w:val="Hyperlink"/>
    <w:basedOn w:val="Policepardfaut"/>
    <w:uiPriority w:val="99"/>
    <w:unhideWhenUsed/>
    <w:rsid w:val="00411708"/>
    <w:rPr>
      <w:color w:val="0000FF" w:themeColor="hyperlink"/>
      <w:u w:val="single"/>
    </w:rPr>
  </w:style>
  <w:style w:type="character" w:customStyle="1" w:styleId="apple-converted-space">
    <w:name w:val="apple-converted-space"/>
    <w:basedOn w:val="Policepardfaut"/>
    <w:rsid w:val="00411708"/>
  </w:style>
  <w:style w:type="character" w:styleId="Appelnotedebasdep">
    <w:name w:val="footnote reference"/>
    <w:basedOn w:val="Policepardfaut"/>
    <w:uiPriority w:val="99"/>
    <w:semiHidden/>
    <w:unhideWhenUsed/>
    <w:rsid w:val="00411708"/>
    <w:rPr>
      <w:vertAlign w:val="superscript"/>
    </w:rPr>
  </w:style>
  <w:style w:type="paragraph" w:styleId="PrformatHTML">
    <w:name w:val="HTML Preformatted"/>
    <w:basedOn w:val="Normal"/>
    <w:link w:val="PrformatHTMLCar"/>
    <w:uiPriority w:val="99"/>
    <w:unhideWhenUsed/>
    <w:rsid w:val="00411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s-AR" w:eastAsia="es-ES_tradnl"/>
    </w:rPr>
  </w:style>
  <w:style w:type="character" w:customStyle="1" w:styleId="PrformatHTMLCar">
    <w:name w:val="Préformaté HTML Car"/>
    <w:basedOn w:val="Policepardfaut"/>
    <w:link w:val="PrformatHTML"/>
    <w:uiPriority w:val="99"/>
    <w:rsid w:val="00411708"/>
    <w:rPr>
      <w:rFonts w:ascii="Courier New" w:eastAsia="Times New Roman" w:hAnsi="Courier New" w:cs="Courier New"/>
      <w:kern w:val="0"/>
      <w:sz w:val="20"/>
      <w:szCs w:val="20"/>
      <w:lang w:val="es-AR" w:eastAsia="es-ES_tradnl"/>
      <w14:ligatures w14:val="none"/>
    </w:rPr>
  </w:style>
  <w:style w:type="character" w:customStyle="1" w:styleId="y2iqfc">
    <w:name w:val="y2iqfc"/>
    <w:basedOn w:val="Policepardfaut"/>
    <w:rsid w:val="00411708"/>
  </w:style>
  <w:style w:type="paragraph" w:customStyle="1" w:styleId="Default">
    <w:name w:val="Default"/>
    <w:rsid w:val="00411708"/>
    <w:pPr>
      <w:autoSpaceDE w:val="0"/>
      <w:autoSpaceDN w:val="0"/>
      <w:adjustRightInd w:val="0"/>
      <w:spacing w:after="0" w:line="240" w:lineRule="auto"/>
    </w:pPr>
    <w:rPr>
      <w:rFonts w:ascii="Arial" w:hAnsi="Arial" w:cs="Arial"/>
      <w:color w:val="000000"/>
      <w:kern w:val="0"/>
      <w:sz w:val="24"/>
      <w:szCs w:val="24"/>
      <w:lang w:val="nl-BE"/>
      <w14:ligatures w14:val="none"/>
    </w:rPr>
  </w:style>
  <w:style w:type="paragraph" w:customStyle="1" w:styleId="pf0">
    <w:name w:val="pf0"/>
    <w:basedOn w:val="Normal"/>
    <w:rsid w:val="0041170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Paragraphedeliste">
    <w:name w:val="List Paragraph"/>
    <w:basedOn w:val="Normal"/>
    <w:uiPriority w:val="34"/>
    <w:qFormat/>
    <w:rsid w:val="00411708"/>
    <w:pPr>
      <w:ind w:left="720"/>
      <w:contextualSpacing/>
    </w:pPr>
  </w:style>
  <w:style w:type="paragraph" w:styleId="En-tte">
    <w:name w:val="header"/>
    <w:basedOn w:val="Normal"/>
    <w:link w:val="En-tteCar"/>
    <w:uiPriority w:val="99"/>
    <w:unhideWhenUsed/>
    <w:rsid w:val="004E2C4D"/>
    <w:pPr>
      <w:tabs>
        <w:tab w:val="center" w:pos="4536"/>
        <w:tab w:val="right" w:pos="9072"/>
      </w:tabs>
      <w:spacing w:line="240" w:lineRule="auto"/>
    </w:pPr>
  </w:style>
  <w:style w:type="character" w:customStyle="1" w:styleId="En-tteCar">
    <w:name w:val="En-tête Car"/>
    <w:basedOn w:val="Policepardfaut"/>
    <w:link w:val="En-tte"/>
    <w:uiPriority w:val="99"/>
    <w:rsid w:val="004E2C4D"/>
    <w:rPr>
      <w:rFonts w:ascii="Arial" w:eastAsia="Arial" w:hAnsi="Arial" w:cs="Arial"/>
      <w:kern w:val="0"/>
      <w:lang w:val="es-419" w:eastAsia="es-MX"/>
      <w14:ligatures w14:val="none"/>
    </w:rPr>
  </w:style>
  <w:style w:type="paragraph" w:styleId="Pieddepage">
    <w:name w:val="footer"/>
    <w:basedOn w:val="Normal"/>
    <w:link w:val="PieddepageCar"/>
    <w:uiPriority w:val="99"/>
    <w:unhideWhenUsed/>
    <w:rsid w:val="004E2C4D"/>
    <w:pPr>
      <w:tabs>
        <w:tab w:val="center" w:pos="4536"/>
        <w:tab w:val="right" w:pos="9072"/>
      </w:tabs>
      <w:spacing w:line="240" w:lineRule="auto"/>
    </w:pPr>
  </w:style>
  <w:style w:type="character" w:customStyle="1" w:styleId="PieddepageCar">
    <w:name w:val="Pied de page Car"/>
    <w:basedOn w:val="Policepardfaut"/>
    <w:link w:val="Pieddepage"/>
    <w:uiPriority w:val="99"/>
    <w:rsid w:val="004E2C4D"/>
    <w:rPr>
      <w:rFonts w:ascii="Arial" w:eastAsia="Arial" w:hAnsi="Arial" w:cs="Arial"/>
      <w:kern w:val="0"/>
      <w:lang w:val="es-419" w:eastAsia="es-MX"/>
      <w14:ligatures w14:val="none"/>
    </w:rPr>
  </w:style>
  <w:style w:type="paragraph" w:styleId="Rvision">
    <w:name w:val="Revision"/>
    <w:hidden/>
    <w:uiPriority w:val="99"/>
    <w:semiHidden/>
    <w:rsid w:val="004E2C4D"/>
    <w:pPr>
      <w:spacing w:after="0" w:line="240" w:lineRule="auto"/>
    </w:pPr>
    <w:rPr>
      <w:rFonts w:ascii="Arial" w:eastAsia="Arial" w:hAnsi="Arial" w:cs="Arial"/>
      <w:kern w:val="0"/>
      <w:lang w:val="es-419" w:eastAsia="es-MX"/>
      <w14:ligatures w14:val="none"/>
    </w:rPr>
  </w:style>
  <w:style w:type="character" w:styleId="Marquedecommentaire">
    <w:name w:val="annotation reference"/>
    <w:basedOn w:val="Policepardfaut"/>
    <w:uiPriority w:val="99"/>
    <w:semiHidden/>
    <w:unhideWhenUsed/>
    <w:rsid w:val="00EA034B"/>
    <w:rPr>
      <w:sz w:val="16"/>
      <w:szCs w:val="16"/>
    </w:rPr>
  </w:style>
  <w:style w:type="paragraph" w:styleId="Commentaire">
    <w:name w:val="annotation text"/>
    <w:basedOn w:val="Normal"/>
    <w:link w:val="CommentaireCar"/>
    <w:uiPriority w:val="99"/>
    <w:unhideWhenUsed/>
    <w:rsid w:val="00EA034B"/>
    <w:pPr>
      <w:spacing w:line="240" w:lineRule="auto"/>
    </w:pPr>
    <w:rPr>
      <w:sz w:val="20"/>
      <w:szCs w:val="20"/>
    </w:rPr>
  </w:style>
  <w:style w:type="character" w:customStyle="1" w:styleId="CommentaireCar">
    <w:name w:val="Commentaire Car"/>
    <w:basedOn w:val="Policepardfaut"/>
    <w:link w:val="Commentaire"/>
    <w:uiPriority w:val="99"/>
    <w:rsid w:val="00EA034B"/>
    <w:rPr>
      <w:rFonts w:ascii="Arial" w:eastAsia="Arial" w:hAnsi="Arial" w:cs="Arial"/>
      <w:kern w:val="0"/>
      <w:sz w:val="20"/>
      <w:szCs w:val="20"/>
      <w:lang w:val="es-419" w:eastAsia="es-MX"/>
      <w14:ligatures w14:val="none"/>
    </w:rPr>
  </w:style>
  <w:style w:type="paragraph" w:styleId="Objetducommentaire">
    <w:name w:val="annotation subject"/>
    <w:basedOn w:val="Commentaire"/>
    <w:next w:val="Commentaire"/>
    <w:link w:val="ObjetducommentaireCar"/>
    <w:uiPriority w:val="99"/>
    <w:semiHidden/>
    <w:unhideWhenUsed/>
    <w:rsid w:val="00EA034B"/>
    <w:rPr>
      <w:b/>
      <w:bCs/>
    </w:rPr>
  </w:style>
  <w:style w:type="character" w:customStyle="1" w:styleId="ObjetducommentaireCar">
    <w:name w:val="Objet du commentaire Car"/>
    <w:basedOn w:val="CommentaireCar"/>
    <w:link w:val="Objetducommentaire"/>
    <w:uiPriority w:val="99"/>
    <w:semiHidden/>
    <w:rsid w:val="00EA034B"/>
    <w:rPr>
      <w:rFonts w:ascii="Arial" w:eastAsia="Arial" w:hAnsi="Arial" w:cs="Arial"/>
      <w:b/>
      <w:bCs/>
      <w:kern w:val="0"/>
      <w:sz w:val="20"/>
      <w:szCs w:val="20"/>
      <w:lang w:val="es-419" w:eastAsia="es-MX"/>
      <w14:ligatures w14:val="none"/>
    </w:rPr>
  </w:style>
  <w:style w:type="character" w:styleId="Mentionnonrsolue">
    <w:name w:val="Unresolved Mention"/>
    <w:basedOn w:val="Policepardfaut"/>
    <w:uiPriority w:val="99"/>
    <w:semiHidden/>
    <w:unhideWhenUsed/>
    <w:rsid w:val="00EA034B"/>
    <w:rPr>
      <w:color w:val="605E5C"/>
      <w:shd w:val="clear" w:color="auto" w:fill="E1DFDD"/>
    </w:rPr>
  </w:style>
  <w:style w:type="character" w:styleId="Lienhypertextesuivivisit">
    <w:name w:val="FollowedHyperlink"/>
    <w:basedOn w:val="Policepardfaut"/>
    <w:uiPriority w:val="99"/>
    <w:semiHidden/>
    <w:unhideWhenUsed/>
    <w:rsid w:val="00FB7617"/>
    <w:rPr>
      <w:color w:val="800080" w:themeColor="followedHyperlink"/>
      <w:u w:val="single"/>
    </w:rPr>
  </w:style>
  <w:style w:type="character" w:customStyle="1" w:styleId="cf01">
    <w:name w:val="cf01"/>
    <w:basedOn w:val="Policepardfaut"/>
    <w:rsid w:val="00CA5D47"/>
    <w:rPr>
      <w:rFonts w:ascii="Segoe UI" w:hAnsi="Segoe UI" w:cs="Segoe UI" w:hint="default"/>
      <w:sz w:val="18"/>
      <w:szCs w:val="18"/>
    </w:rPr>
  </w:style>
  <w:style w:type="character" w:styleId="Accentuation">
    <w:name w:val="Emphasis"/>
    <w:basedOn w:val="Policepardfaut"/>
    <w:uiPriority w:val="20"/>
    <w:qFormat/>
    <w:rsid w:val="00CB7E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71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20FE369F448C48A3347038D18EFD0B" ma:contentTypeVersion="2" ma:contentTypeDescription="Create a new document." ma:contentTypeScope="" ma:versionID="6bb1b66cbf59773682ab3131ef598fc7">
  <xsd:schema xmlns:xsd="http://www.w3.org/2001/XMLSchema" xmlns:xs="http://www.w3.org/2001/XMLSchema" xmlns:p="http://schemas.microsoft.com/office/2006/metadata/properties" xmlns:ns2="793d8a23-fb4a-404c-8f20-5db9a0662cc5" targetNamespace="http://schemas.microsoft.com/office/2006/metadata/properties" ma:root="true" ma:fieldsID="284bb526605233663960c75969874049" ns2:_="">
    <xsd:import namespace="793d8a23-fb4a-404c-8f20-5db9a0662cc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d8a23-fb4a-404c-8f20-5db9a0662c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641E24-B87E-4110-914D-FB49D4539D68}">
  <ds:schemaRefs>
    <ds:schemaRef ds:uri="http://schemas.microsoft.com/sharepoint/v3/contenttype/forms"/>
  </ds:schemaRefs>
</ds:datastoreItem>
</file>

<file path=customXml/itemProps2.xml><?xml version="1.0" encoding="utf-8"?>
<ds:datastoreItem xmlns:ds="http://schemas.openxmlformats.org/officeDocument/2006/customXml" ds:itemID="{44CB2173-63EA-44D0-B2A2-56F71867B8FC}">
  <ds:schemaRefs>
    <ds:schemaRef ds:uri="http://schemas.openxmlformats.org/officeDocument/2006/bibliography"/>
  </ds:schemaRefs>
</ds:datastoreItem>
</file>

<file path=customXml/itemProps3.xml><?xml version="1.0" encoding="utf-8"?>
<ds:datastoreItem xmlns:ds="http://schemas.openxmlformats.org/officeDocument/2006/customXml" ds:itemID="{E3790BB2-DE8D-498F-91D0-6DE1CD0FB6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FA873D-AD66-44BF-91BB-5AEE49B0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d8a23-fb4a-404c-8f20-5db9a0662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2032</Words>
  <Characters>11178</Characters>
  <Application>Microsoft Office Word</Application>
  <DocSecurity>0</DocSecurity>
  <Lines>93</Lines>
  <Paragraphs>26</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Marzal</dc:creator>
  <cp:keywords/>
  <dc:description/>
  <cp:lastModifiedBy>Diana Niavo Andrianarizafy</cp:lastModifiedBy>
  <cp:revision>30</cp:revision>
  <cp:lastPrinted>2024-01-09T13:25:00Z</cp:lastPrinted>
  <dcterms:created xsi:type="dcterms:W3CDTF">2023-12-19T14:32:00Z</dcterms:created>
  <dcterms:modified xsi:type="dcterms:W3CDTF">2024-01-19T09:12:00Z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0x010100F920FE369F448C48A3347038D18EFD0B</vt:lpwstr>
  </property>
</Properties>
</file>