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5A16" w14:textId="77777777" w:rsidR="003A30B2" w:rsidRDefault="003A30B2" w:rsidP="00AD1B0A">
      <w:pPr>
        <w:keepNext/>
        <w:spacing w:before="100" w:beforeAutospacing="1" w:after="100" w:afterAutospacing="1" w:line="240" w:lineRule="auto"/>
        <w:contextualSpacing/>
        <w:rPr>
          <w:rFonts w:ascii="Arial" w:eastAsia="Arial" w:hAnsi="Arial" w:cs="Arial"/>
          <w:b/>
          <w:lang w:val="en-GB"/>
        </w:rPr>
      </w:pPr>
    </w:p>
    <w:p w14:paraId="0C89F75E" w14:textId="4ADB998B" w:rsidR="00973FAD" w:rsidRDefault="00973FAD" w:rsidP="00284C8B">
      <w:pPr>
        <w:keepNext/>
        <w:spacing w:before="100" w:beforeAutospacing="1" w:after="100" w:afterAutospacing="1" w:line="240" w:lineRule="auto"/>
        <w:contextualSpacing/>
        <w:jc w:val="center"/>
        <w:rPr>
          <w:rFonts w:ascii="Arial" w:eastAsia="Arial" w:hAnsi="Arial" w:cs="Arial"/>
          <w:b/>
          <w:lang w:val="en-GB"/>
        </w:rPr>
      </w:pPr>
      <w:r>
        <w:rPr>
          <w:rFonts w:ascii="Arial" w:eastAsia="Calibri" w:hAnsi="Arial" w:cs="Arial"/>
          <w:b/>
          <w:bCs/>
          <w:noProof/>
          <w:color w:val="00AABE"/>
          <w:sz w:val="30"/>
          <w:szCs w:val="30"/>
        </w:rPr>
        <w:drawing>
          <wp:anchor distT="0" distB="0" distL="114300" distR="114300" simplePos="0" relativeHeight="251660288" behindDoc="0" locked="0" layoutInCell="1" allowOverlap="1" wp14:anchorId="71FC2A31" wp14:editId="057027A4">
            <wp:simplePos x="0" y="0"/>
            <wp:positionH relativeFrom="column">
              <wp:posOffset>5118542</wp:posOffset>
            </wp:positionH>
            <wp:positionV relativeFrom="paragraph">
              <wp:posOffset>132688</wp:posOffset>
            </wp:positionV>
            <wp:extent cx="790575" cy="790575"/>
            <wp:effectExtent l="0" t="0" r="9525" b="9525"/>
            <wp:wrapThrough wrapText="bothSides">
              <wp:wrapPolygon edited="0">
                <wp:start x="6246" y="0"/>
                <wp:lineTo x="0" y="3643"/>
                <wp:lineTo x="0" y="14573"/>
                <wp:lineTo x="520" y="17176"/>
                <wp:lineTo x="5725" y="21340"/>
                <wp:lineTo x="6246" y="21340"/>
                <wp:lineTo x="15094" y="21340"/>
                <wp:lineTo x="15614" y="21340"/>
                <wp:lineTo x="20819" y="17176"/>
                <wp:lineTo x="21340" y="14573"/>
                <wp:lineTo x="21340" y="3643"/>
                <wp:lineTo x="15094" y="0"/>
                <wp:lineTo x="6246" y="0"/>
              </wp:wrapPolygon>
            </wp:wrapThrough>
            <wp:docPr id="200347250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eastAsia="Calibri" w:hAnsi="Arial" w:cs="Arial"/>
          <w:b/>
          <w:bCs/>
          <w:noProof/>
          <w:color w:val="00AABE"/>
          <w:sz w:val="30"/>
          <w:szCs w:val="30"/>
        </w:rPr>
        <w:drawing>
          <wp:anchor distT="0" distB="0" distL="114300" distR="114300" simplePos="0" relativeHeight="251659264" behindDoc="0" locked="0" layoutInCell="1" allowOverlap="1" wp14:anchorId="2677C19C" wp14:editId="3BFA982C">
            <wp:simplePos x="0" y="0"/>
            <wp:positionH relativeFrom="margin">
              <wp:align>left</wp:align>
            </wp:positionH>
            <wp:positionV relativeFrom="paragraph">
              <wp:posOffset>132025</wp:posOffset>
            </wp:positionV>
            <wp:extent cx="1050290" cy="779145"/>
            <wp:effectExtent l="0" t="0" r="0" b="1905"/>
            <wp:wrapNone/>
            <wp:docPr id="18008376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0290" cy="779145"/>
                    </a:xfrm>
                    <a:prstGeom prst="rect">
                      <a:avLst/>
                    </a:prstGeom>
                    <a:noFill/>
                  </pic:spPr>
                </pic:pic>
              </a:graphicData>
            </a:graphic>
            <wp14:sizeRelH relativeFrom="margin">
              <wp14:pctWidth>0</wp14:pctWidth>
            </wp14:sizeRelH>
            <wp14:sizeRelV relativeFrom="margin">
              <wp14:pctHeight>0</wp14:pctHeight>
            </wp14:sizeRelV>
          </wp:anchor>
        </w:drawing>
      </w:r>
    </w:p>
    <w:p w14:paraId="54CF1DF4" w14:textId="7BFA42A4" w:rsidR="00973FAD" w:rsidRPr="00F262E2" w:rsidRDefault="00973FAD" w:rsidP="00973FAD">
      <w:pPr>
        <w:tabs>
          <w:tab w:val="center" w:pos="4680"/>
          <w:tab w:val="right" w:pos="9360"/>
        </w:tabs>
        <w:ind w:left="1882" w:firstLine="557"/>
        <w:jc w:val="center"/>
        <w:rPr>
          <w:rFonts w:ascii="Arial" w:eastAsia="Calibri" w:hAnsi="Arial" w:cs="Arial"/>
          <w:b/>
          <w:bCs/>
          <w:color w:val="00AABE"/>
          <w:sz w:val="30"/>
          <w:szCs w:val="30"/>
        </w:rPr>
      </w:pPr>
      <w:r>
        <w:rPr>
          <w:rFonts w:ascii="Arial" w:eastAsia="Calibri" w:hAnsi="Arial" w:cs="Arial"/>
          <w:b/>
          <w:bCs/>
          <w:color w:val="00AABE"/>
          <w:sz w:val="30"/>
          <w:szCs w:val="30"/>
        </w:rPr>
        <w:t xml:space="preserve">IPU </w:t>
      </w:r>
      <w:r w:rsidRPr="00F262E2">
        <w:rPr>
          <w:rFonts w:ascii="Arial" w:eastAsia="Calibri" w:hAnsi="Arial" w:cs="Arial"/>
          <w:b/>
          <w:bCs/>
          <w:color w:val="00AABE"/>
          <w:sz w:val="30"/>
          <w:szCs w:val="30"/>
        </w:rPr>
        <w:t>Parliamentary Meeting at COP</w:t>
      </w:r>
      <w:r>
        <w:rPr>
          <w:rFonts w:ascii="Arial" w:eastAsia="Calibri" w:hAnsi="Arial" w:cs="Arial"/>
          <w:b/>
          <w:bCs/>
          <w:color w:val="00AABE"/>
          <w:sz w:val="30"/>
          <w:szCs w:val="30"/>
        </w:rPr>
        <w:t>31</w:t>
      </w:r>
    </w:p>
    <w:p w14:paraId="28BCFA3A" w14:textId="61416922" w:rsidR="00973FAD" w:rsidRPr="00973FAD" w:rsidRDefault="00973FAD" w:rsidP="00973FAD">
      <w:pPr>
        <w:tabs>
          <w:tab w:val="center" w:pos="4680"/>
          <w:tab w:val="right" w:pos="9360"/>
        </w:tabs>
        <w:ind w:left="1882" w:firstLine="557"/>
        <w:rPr>
          <w:rFonts w:ascii="Arial" w:eastAsia="Calibri" w:hAnsi="Arial" w:cs="Arial"/>
          <w:color w:val="00AABE"/>
          <w:sz w:val="28"/>
          <w:szCs w:val="28"/>
        </w:rPr>
      </w:pPr>
      <w:r>
        <w:rPr>
          <w:rFonts w:ascii="Arial" w:eastAsia="Calibri" w:hAnsi="Arial" w:cs="Arial"/>
          <w:color w:val="00AABE"/>
          <w:sz w:val="30"/>
          <w:szCs w:val="30"/>
        </w:rPr>
        <w:t xml:space="preserve">         </w:t>
      </w:r>
      <w:r w:rsidRPr="00973FAD">
        <w:rPr>
          <w:rFonts w:ascii="Arial" w:eastAsia="Calibri" w:hAnsi="Arial" w:cs="Arial"/>
          <w:color w:val="00AABE"/>
          <w:sz w:val="28"/>
          <w:szCs w:val="28"/>
        </w:rPr>
        <w:t>Antalya, Türkiye</w:t>
      </w:r>
    </w:p>
    <w:p w14:paraId="6A60DFED" w14:textId="74D83BB7" w:rsidR="00973FAD" w:rsidRPr="00973FAD" w:rsidRDefault="00973FAD" w:rsidP="00973FAD">
      <w:pPr>
        <w:keepNext/>
        <w:spacing w:before="100" w:beforeAutospacing="1" w:after="100" w:afterAutospacing="1" w:line="240" w:lineRule="auto"/>
        <w:ind w:firstLine="708"/>
        <w:contextualSpacing/>
        <w:jc w:val="center"/>
        <w:rPr>
          <w:rFonts w:ascii="Arial" w:eastAsia="Arial" w:hAnsi="Arial" w:cs="Arial"/>
          <w:b/>
          <w:sz w:val="28"/>
          <w:szCs w:val="28"/>
          <w:lang w:val="en-GB"/>
        </w:rPr>
      </w:pPr>
      <w:r w:rsidRPr="00973FAD">
        <w:rPr>
          <w:rFonts w:ascii="Arial" w:eastAsia="Calibri" w:hAnsi="Arial" w:cs="Arial"/>
          <w:color w:val="00AABE"/>
          <w:sz w:val="28"/>
          <w:szCs w:val="28"/>
        </w:rPr>
        <w:t>16 November 2026</w:t>
      </w:r>
    </w:p>
    <w:p w14:paraId="15CF8286" w14:textId="77777777" w:rsidR="00973FAD" w:rsidRDefault="00973FAD" w:rsidP="00284C8B">
      <w:pPr>
        <w:keepNext/>
        <w:spacing w:before="100" w:beforeAutospacing="1" w:after="100" w:afterAutospacing="1" w:line="240" w:lineRule="auto"/>
        <w:contextualSpacing/>
        <w:jc w:val="center"/>
        <w:rPr>
          <w:rFonts w:ascii="Arial" w:eastAsia="Arial" w:hAnsi="Arial" w:cs="Arial"/>
          <w:b/>
          <w:lang w:val="en-GB"/>
        </w:rPr>
      </w:pPr>
    </w:p>
    <w:p w14:paraId="594877D9" w14:textId="77777777" w:rsidR="003A30B2" w:rsidRPr="003A30B2" w:rsidRDefault="003A30B2" w:rsidP="003A30B2">
      <w:pPr>
        <w:keepNext/>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ascii="Arial" w:eastAsia="Arial" w:hAnsi="Arial" w:cs="Arial"/>
          <w:bCs/>
          <w:i/>
          <w:iCs/>
          <w:lang w:val="en-GB"/>
        </w:rPr>
      </w:pPr>
    </w:p>
    <w:p w14:paraId="18E8F213" w14:textId="2C43CABA" w:rsidR="003A30B2" w:rsidRDefault="003A30B2" w:rsidP="008A4420">
      <w:pPr>
        <w:keepNext/>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ascii="Arial" w:eastAsia="Arial" w:hAnsi="Arial" w:cs="Arial"/>
          <w:bCs/>
          <w:i/>
          <w:iCs/>
          <w:lang w:val="en-GB"/>
        </w:rPr>
      </w:pPr>
      <w:r w:rsidRPr="003A30B2">
        <w:rPr>
          <w:rFonts w:ascii="Arial" w:eastAsia="Arial" w:hAnsi="Arial" w:cs="Arial"/>
          <w:bCs/>
          <w:i/>
          <w:iCs/>
          <w:lang w:val="en-GB"/>
        </w:rPr>
        <w:t xml:space="preserve">The IPU Parliamentary Meeting </w:t>
      </w:r>
      <w:r w:rsidR="009A223F">
        <w:rPr>
          <w:rFonts w:ascii="Arial" w:eastAsia="Arial" w:hAnsi="Arial" w:cs="Arial"/>
          <w:bCs/>
          <w:i/>
          <w:iCs/>
          <w:lang w:val="en-GB"/>
        </w:rPr>
        <w:t>at</w:t>
      </w:r>
      <w:r w:rsidRPr="003A30B2">
        <w:rPr>
          <w:rFonts w:ascii="Arial" w:eastAsia="Arial" w:hAnsi="Arial" w:cs="Arial"/>
          <w:bCs/>
          <w:i/>
          <w:iCs/>
          <w:lang w:val="en-GB"/>
        </w:rPr>
        <w:t xml:space="preserve"> the 31st session of the Conference of the Parties to the UN Framework Convention on Climate Change (COP31) will take place on </w:t>
      </w:r>
      <w:r w:rsidR="009A223F">
        <w:rPr>
          <w:rFonts w:ascii="Arial" w:eastAsia="Arial" w:hAnsi="Arial" w:cs="Arial"/>
          <w:bCs/>
          <w:i/>
          <w:iCs/>
          <w:lang w:val="en-GB"/>
        </w:rPr>
        <w:t xml:space="preserve">16 </w:t>
      </w:r>
      <w:r w:rsidRPr="003A30B2">
        <w:rPr>
          <w:rFonts w:ascii="Arial" w:eastAsia="Arial" w:hAnsi="Arial" w:cs="Arial"/>
          <w:bCs/>
          <w:i/>
          <w:iCs/>
          <w:lang w:val="en-GB"/>
        </w:rPr>
        <w:t>November</w:t>
      </w:r>
      <w:r w:rsidR="00545F7D">
        <w:rPr>
          <w:rFonts w:ascii="Arial" w:eastAsia="Arial" w:hAnsi="Arial" w:cs="Arial"/>
          <w:bCs/>
          <w:i/>
          <w:iCs/>
          <w:lang w:val="en-GB"/>
        </w:rPr>
        <w:t xml:space="preserve"> 2026,</w:t>
      </w:r>
      <w:r w:rsidRPr="003A30B2">
        <w:rPr>
          <w:rFonts w:ascii="Arial" w:eastAsia="Arial" w:hAnsi="Arial" w:cs="Arial"/>
          <w:bCs/>
          <w:i/>
          <w:iCs/>
          <w:lang w:val="en-GB"/>
        </w:rPr>
        <w:t xml:space="preserve"> in Antalya, Türkiye. </w:t>
      </w:r>
      <w:r w:rsidR="009A223F">
        <w:rPr>
          <w:rFonts w:ascii="Arial" w:eastAsia="Arial" w:hAnsi="Arial" w:cs="Arial"/>
          <w:bCs/>
          <w:i/>
          <w:iCs/>
          <w:lang w:val="en-GB"/>
        </w:rPr>
        <w:t>Participants in t</w:t>
      </w:r>
      <w:r w:rsidR="009A223F" w:rsidRPr="003A30B2">
        <w:rPr>
          <w:rFonts w:ascii="Arial" w:eastAsia="Arial" w:hAnsi="Arial" w:cs="Arial"/>
          <w:bCs/>
          <w:i/>
          <w:iCs/>
          <w:lang w:val="en-GB"/>
        </w:rPr>
        <w:t xml:space="preserve">he </w:t>
      </w:r>
      <w:r w:rsidR="00C86B64" w:rsidRPr="003A30B2">
        <w:rPr>
          <w:rFonts w:ascii="Arial" w:eastAsia="Arial" w:hAnsi="Arial" w:cs="Arial"/>
          <w:bCs/>
          <w:i/>
          <w:iCs/>
          <w:lang w:val="en-GB"/>
        </w:rPr>
        <w:t>meeting</w:t>
      </w:r>
      <w:r w:rsidR="00C86B64">
        <w:rPr>
          <w:rFonts w:ascii="Arial" w:eastAsia="Arial" w:hAnsi="Arial" w:cs="Arial"/>
          <w:bCs/>
          <w:i/>
          <w:iCs/>
          <w:lang w:val="en-GB"/>
        </w:rPr>
        <w:t>s are</w:t>
      </w:r>
      <w:r w:rsidR="009A223F" w:rsidRPr="003A30B2">
        <w:rPr>
          <w:rFonts w:ascii="Arial" w:eastAsia="Arial" w:hAnsi="Arial" w:cs="Arial"/>
          <w:bCs/>
          <w:i/>
          <w:iCs/>
          <w:lang w:val="en-GB"/>
        </w:rPr>
        <w:t xml:space="preserve"> </w:t>
      </w:r>
      <w:r w:rsidRPr="003A30B2">
        <w:rPr>
          <w:rFonts w:ascii="Arial" w:eastAsia="Arial" w:hAnsi="Arial" w:cs="Arial"/>
          <w:bCs/>
          <w:i/>
          <w:iCs/>
          <w:lang w:val="en-GB"/>
        </w:rPr>
        <w:t xml:space="preserve">expected to adopt an outcome document. The Meeting Rapporteurs, Mr. Oğuz Üçüncü, Member of the Grand National Assembly of Türkiye, and Ms. Sally Sitou, Member of the </w:t>
      </w:r>
      <w:r w:rsidR="00513B2A">
        <w:rPr>
          <w:rFonts w:ascii="Arial" w:eastAsia="Arial" w:hAnsi="Arial" w:cs="Arial"/>
          <w:bCs/>
          <w:i/>
          <w:iCs/>
          <w:lang w:val="en-GB"/>
        </w:rPr>
        <w:t>House of Representatives</w:t>
      </w:r>
      <w:r w:rsidR="00513B2A" w:rsidRPr="003A30B2">
        <w:rPr>
          <w:rFonts w:ascii="Arial" w:eastAsia="Arial" w:hAnsi="Arial" w:cs="Arial"/>
          <w:bCs/>
          <w:i/>
          <w:iCs/>
          <w:lang w:val="en-GB"/>
        </w:rPr>
        <w:t xml:space="preserve"> </w:t>
      </w:r>
      <w:r w:rsidRPr="003A30B2">
        <w:rPr>
          <w:rFonts w:ascii="Arial" w:eastAsia="Arial" w:hAnsi="Arial" w:cs="Arial"/>
          <w:bCs/>
          <w:i/>
          <w:iCs/>
          <w:lang w:val="en-GB"/>
        </w:rPr>
        <w:t>of Australia, have prepared a preliminary draft of the outcome document, as presented below. IPU Member</w:t>
      </w:r>
      <w:r w:rsidR="00513B2A">
        <w:rPr>
          <w:rFonts w:ascii="Arial" w:eastAsia="Arial" w:hAnsi="Arial" w:cs="Arial"/>
          <w:bCs/>
          <w:i/>
          <w:iCs/>
          <w:lang w:val="en-GB"/>
        </w:rPr>
        <w:t xml:space="preserve"> Parliament</w:t>
      </w:r>
      <w:r w:rsidRPr="003A30B2">
        <w:rPr>
          <w:rFonts w:ascii="Arial" w:eastAsia="Arial" w:hAnsi="Arial" w:cs="Arial"/>
          <w:bCs/>
          <w:i/>
          <w:iCs/>
          <w:lang w:val="en-GB"/>
        </w:rPr>
        <w:t xml:space="preserve">s are invited to examine the preliminary draft and provide </w:t>
      </w:r>
      <w:r w:rsidR="0060359D">
        <w:rPr>
          <w:rFonts w:ascii="Arial" w:eastAsia="Arial" w:hAnsi="Arial" w:cs="Arial"/>
          <w:bCs/>
          <w:i/>
          <w:iCs/>
          <w:lang w:val="en-GB"/>
        </w:rPr>
        <w:t xml:space="preserve">written </w:t>
      </w:r>
      <w:r w:rsidRPr="003A30B2">
        <w:rPr>
          <w:rFonts w:ascii="Arial" w:eastAsia="Arial" w:hAnsi="Arial" w:cs="Arial"/>
          <w:bCs/>
          <w:i/>
          <w:iCs/>
          <w:lang w:val="en-GB"/>
        </w:rPr>
        <w:t>comments and observations on its form and content by 19 October</w:t>
      </w:r>
      <w:r w:rsidR="00545F7D">
        <w:rPr>
          <w:rFonts w:ascii="Arial" w:eastAsia="Arial" w:hAnsi="Arial" w:cs="Arial"/>
          <w:bCs/>
          <w:i/>
          <w:iCs/>
          <w:lang w:val="en-GB"/>
        </w:rPr>
        <w:t xml:space="preserve"> 2026</w:t>
      </w:r>
      <w:r w:rsidRPr="003A30B2">
        <w:rPr>
          <w:rFonts w:ascii="Arial" w:eastAsia="Arial" w:hAnsi="Arial" w:cs="Arial"/>
          <w:bCs/>
          <w:i/>
          <w:iCs/>
          <w:lang w:val="en-GB"/>
        </w:rPr>
        <w:t xml:space="preserve"> at the latest. A revised draft outcome document will be presented for adoption at the IPU Parliamentary Meeting.</w:t>
      </w:r>
    </w:p>
    <w:p w14:paraId="71CBEB91" w14:textId="77777777" w:rsidR="009A223F" w:rsidRPr="003A30B2" w:rsidRDefault="009A223F" w:rsidP="008A4420">
      <w:pPr>
        <w:keepNext/>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ascii="Arial" w:eastAsia="Arial" w:hAnsi="Arial" w:cs="Arial"/>
          <w:bCs/>
          <w:i/>
          <w:iCs/>
          <w:lang w:val="en-GB"/>
        </w:rPr>
      </w:pPr>
    </w:p>
    <w:p w14:paraId="5680B441" w14:textId="77777777" w:rsidR="003A30B2" w:rsidRDefault="003A30B2" w:rsidP="003A30B2">
      <w:pPr>
        <w:keepNext/>
        <w:spacing w:before="100" w:beforeAutospacing="1" w:after="100" w:afterAutospacing="1" w:line="240" w:lineRule="auto"/>
        <w:contextualSpacing/>
        <w:rPr>
          <w:rFonts w:ascii="Arial" w:eastAsia="Arial" w:hAnsi="Arial" w:cs="Arial"/>
          <w:b/>
          <w:lang w:val="en-GB"/>
        </w:rPr>
      </w:pPr>
    </w:p>
    <w:p w14:paraId="79C5C71B" w14:textId="77777777" w:rsidR="003A30B2" w:rsidRDefault="003A30B2" w:rsidP="003A30B2">
      <w:pPr>
        <w:keepNext/>
        <w:spacing w:before="100" w:beforeAutospacing="1" w:after="100" w:afterAutospacing="1" w:line="240" w:lineRule="auto"/>
        <w:contextualSpacing/>
        <w:rPr>
          <w:rFonts w:ascii="Arial" w:eastAsia="Arial" w:hAnsi="Arial" w:cs="Arial"/>
          <w:b/>
          <w:lang w:val="en-GB"/>
        </w:rPr>
      </w:pPr>
    </w:p>
    <w:p w14:paraId="3A046CB9" w14:textId="77777777" w:rsidR="003A30B2" w:rsidRDefault="003A30B2" w:rsidP="00284C8B">
      <w:pPr>
        <w:keepNext/>
        <w:spacing w:before="100" w:beforeAutospacing="1" w:after="100" w:afterAutospacing="1" w:line="240" w:lineRule="auto"/>
        <w:contextualSpacing/>
        <w:jc w:val="center"/>
        <w:rPr>
          <w:rFonts w:ascii="Arial" w:eastAsia="Arial" w:hAnsi="Arial" w:cs="Arial"/>
          <w:b/>
          <w:lang w:val="en-GB"/>
        </w:rPr>
      </w:pPr>
    </w:p>
    <w:p w14:paraId="2486E0DF" w14:textId="77777777" w:rsidR="003A30B2" w:rsidRPr="003A30B2" w:rsidRDefault="003A30B2" w:rsidP="003A30B2">
      <w:pPr>
        <w:spacing w:after="0" w:line="240" w:lineRule="auto"/>
        <w:jc w:val="center"/>
        <w:rPr>
          <w:rFonts w:ascii="Arial" w:eastAsia="Calibri" w:hAnsi="Arial" w:cs="Times New Roman"/>
          <w:b/>
          <w:color w:val="005F9A"/>
          <w:sz w:val="28"/>
          <w:szCs w:val="28"/>
          <w:lang w:val="en-CA"/>
        </w:rPr>
      </w:pPr>
      <w:r w:rsidRPr="003A30B2">
        <w:rPr>
          <w:rFonts w:ascii="Arial" w:eastAsia="Calibri" w:hAnsi="Arial" w:cs="Times New Roman"/>
          <w:b/>
          <w:color w:val="005F9A"/>
          <w:sz w:val="28"/>
          <w:szCs w:val="28"/>
          <w:lang w:val="en-CA"/>
        </w:rPr>
        <w:t>Preliminary draft outcome document</w:t>
      </w:r>
    </w:p>
    <w:p w14:paraId="65625F0E" w14:textId="77777777" w:rsidR="003A30B2" w:rsidRPr="001110B8" w:rsidRDefault="003A30B2" w:rsidP="00284C8B">
      <w:pPr>
        <w:keepNext/>
        <w:spacing w:before="100" w:beforeAutospacing="1" w:after="100" w:afterAutospacing="1" w:line="240" w:lineRule="auto"/>
        <w:contextualSpacing/>
        <w:jc w:val="center"/>
        <w:rPr>
          <w:rFonts w:ascii="Arial" w:eastAsia="Arial" w:hAnsi="Arial" w:cs="Arial"/>
          <w:b/>
          <w:lang w:val="en-GB"/>
        </w:rPr>
      </w:pPr>
    </w:p>
    <w:p w14:paraId="0BA124AD" w14:textId="77777777" w:rsidR="00284C8B" w:rsidRPr="001110B8" w:rsidRDefault="00284C8B" w:rsidP="00284C8B">
      <w:pPr>
        <w:keepNext/>
        <w:spacing w:before="100" w:beforeAutospacing="1" w:after="100" w:afterAutospacing="1" w:line="240" w:lineRule="auto"/>
        <w:contextualSpacing/>
        <w:jc w:val="center"/>
        <w:rPr>
          <w:rFonts w:ascii="Arial" w:eastAsia="Arial" w:hAnsi="Arial" w:cs="Arial"/>
          <w:b/>
          <w:lang w:val="en-GB"/>
        </w:rPr>
      </w:pPr>
    </w:p>
    <w:p w14:paraId="66E19A7A" w14:textId="4B8C1A16" w:rsidR="009707FA" w:rsidRPr="001110B8" w:rsidRDefault="009B4F1A" w:rsidP="0052320C">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lang w:val="en-GB"/>
        </w:rPr>
        <w:t xml:space="preserve">We, parliamentarians, gathered </w:t>
      </w:r>
      <w:r w:rsidR="009A223F">
        <w:rPr>
          <w:rFonts w:ascii="Arial" w:eastAsia="Arial" w:hAnsi="Arial" w:cs="Arial"/>
          <w:lang w:val="en-GB"/>
        </w:rPr>
        <w:t>at</w:t>
      </w:r>
      <w:r w:rsidRPr="001110B8">
        <w:rPr>
          <w:rFonts w:ascii="Arial" w:eastAsia="Arial" w:hAnsi="Arial" w:cs="Arial"/>
          <w:lang w:val="en-GB"/>
        </w:rPr>
        <w:t xml:space="preserve"> the 31</w:t>
      </w:r>
      <w:r w:rsidR="001110B8">
        <w:rPr>
          <w:rFonts w:ascii="Arial" w:eastAsia="Arial" w:hAnsi="Arial" w:cs="Arial"/>
          <w:lang w:val="en-GB"/>
        </w:rPr>
        <w:t>st</w:t>
      </w:r>
      <w:r w:rsidRPr="001110B8">
        <w:rPr>
          <w:rFonts w:ascii="Arial" w:eastAsia="Arial" w:hAnsi="Arial" w:cs="Arial"/>
          <w:lang w:val="en-GB"/>
        </w:rPr>
        <w:t xml:space="preserve"> session of the Conference of the Parties to the United Nations Framework Convention on Climate Change (COP31), held in Antalya, Türkiye</w:t>
      </w:r>
      <w:r w:rsidR="009707FA" w:rsidRPr="001110B8">
        <w:rPr>
          <w:rFonts w:ascii="Arial" w:eastAsia="Arial" w:hAnsi="Arial" w:cs="Arial"/>
          <w:lang w:val="en-GB"/>
        </w:rPr>
        <w:t>,</w:t>
      </w:r>
    </w:p>
    <w:p w14:paraId="15D4FB38" w14:textId="77777777" w:rsidR="00351785" w:rsidRPr="001110B8" w:rsidRDefault="00351785" w:rsidP="00A338A6">
      <w:pPr>
        <w:spacing w:before="100" w:beforeAutospacing="1" w:after="100" w:afterAutospacing="1" w:line="240" w:lineRule="auto"/>
        <w:contextualSpacing/>
        <w:jc w:val="both"/>
        <w:rPr>
          <w:rFonts w:ascii="Arial" w:eastAsia="Arial" w:hAnsi="Arial" w:cs="Arial"/>
          <w:i/>
          <w:iCs/>
          <w:lang w:val="en-GB"/>
        </w:rPr>
      </w:pPr>
    </w:p>
    <w:p w14:paraId="1F71C484" w14:textId="38916449" w:rsidR="00351785" w:rsidRDefault="00351785" w:rsidP="009707FA">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Acknowledging</w:t>
      </w:r>
      <w:r w:rsidRPr="001110B8">
        <w:rPr>
          <w:rFonts w:ascii="Arial" w:eastAsia="Arial" w:hAnsi="Arial" w:cs="Arial"/>
          <w:lang w:val="en-GB"/>
        </w:rPr>
        <w:t xml:space="preserve"> the unique partnership between Türkiye</w:t>
      </w:r>
      <w:r w:rsidR="001110B8">
        <w:rPr>
          <w:rFonts w:ascii="Arial" w:eastAsia="Arial" w:hAnsi="Arial" w:cs="Arial"/>
          <w:lang w:val="en-GB"/>
        </w:rPr>
        <w:t>,</w:t>
      </w:r>
      <w:r w:rsidRPr="001110B8">
        <w:rPr>
          <w:rFonts w:ascii="Arial" w:eastAsia="Arial" w:hAnsi="Arial" w:cs="Arial"/>
          <w:lang w:val="en-GB"/>
        </w:rPr>
        <w:t xml:space="preserve"> as COP31 </w:t>
      </w:r>
      <w:r w:rsidR="00636BB5" w:rsidRPr="001110B8">
        <w:rPr>
          <w:rFonts w:ascii="Arial" w:eastAsia="Arial" w:hAnsi="Arial" w:cs="Arial"/>
          <w:lang w:val="en-GB"/>
        </w:rPr>
        <w:t>Presiden</w:t>
      </w:r>
      <w:r w:rsidR="00636BB5">
        <w:rPr>
          <w:rFonts w:ascii="Arial" w:eastAsia="Arial" w:hAnsi="Arial" w:cs="Arial"/>
          <w:lang w:val="en-GB"/>
        </w:rPr>
        <w:t>t</w:t>
      </w:r>
      <w:r w:rsidR="001110B8">
        <w:rPr>
          <w:rFonts w:ascii="Arial" w:eastAsia="Arial" w:hAnsi="Arial" w:cs="Arial"/>
          <w:lang w:val="en-GB"/>
        </w:rPr>
        <w:t>,</w:t>
      </w:r>
      <w:r w:rsidRPr="001110B8">
        <w:rPr>
          <w:rFonts w:ascii="Arial" w:eastAsia="Arial" w:hAnsi="Arial" w:cs="Arial"/>
          <w:lang w:val="en-GB"/>
        </w:rPr>
        <w:t xml:space="preserve"> and Australia</w:t>
      </w:r>
      <w:r w:rsidR="001110B8">
        <w:rPr>
          <w:rFonts w:ascii="Arial" w:eastAsia="Arial" w:hAnsi="Arial" w:cs="Arial"/>
          <w:lang w:val="en-GB"/>
        </w:rPr>
        <w:t>,</w:t>
      </w:r>
      <w:r w:rsidRPr="001110B8">
        <w:rPr>
          <w:rFonts w:ascii="Arial" w:eastAsia="Arial" w:hAnsi="Arial" w:cs="Arial"/>
          <w:lang w:val="en-GB"/>
        </w:rPr>
        <w:t xml:space="preserve"> as President of Negotiations, </w:t>
      </w:r>
      <w:r w:rsidRPr="00750158">
        <w:rPr>
          <w:rFonts w:ascii="Arial" w:eastAsia="Arial" w:hAnsi="Arial" w:cs="Arial"/>
          <w:i/>
          <w:iCs/>
          <w:lang w:val="en-GB"/>
        </w:rPr>
        <w:t>welcoming</w:t>
      </w:r>
      <w:r w:rsidRPr="001110B8">
        <w:rPr>
          <w:rFonts w:ascii="Arial" w:eastAsia="Arial" w:hAnsi="Arial" w:cs="Arial"/>
          <w:lang w:val="en-GB"/>
        </w:rPr>
        <w:t xml:space="preserve"> the aim of Türkiye to shape COP31 as an Implementation COP </w:t>
      </w:r>
      <w:r w:rsidR="003E6FB1" w:rsidRPr="001110B8">
        <w:rPr>
          <w:rFonts w:ascii="Arial" w:eastAsia="Arial" w:hAnsi="Arial" w:cs="Arial"/>
          <w:lang w:val="en-GB"/>
        </w:rPr>
        <w:t xml:space="preserve">and </w:t>
      </w:r>
      <w:r w:rsidRPr="001110B8">
        <w:rPr>
          <w:rFonts w:ascii="Arial" w:eastAsia="Arial" w:hAnsi="Arial" w:cs="Arial"/>
          <w:lang w:val="en-GB"/>
        </w:rPr>
        <w:t>a COP of the Future</w:t>
      </w:r>
      <w:r w:rsidR="002B0001">
        <w:rPr>
          <w:rFonts w:ascii="Arial" w:eastAsia="Arial" w:hAnsi="Arial" w:cs="Arial"/>
          <w:lang w:val="en-GB"/>
        </w:rPr>
        <w:t>,</w:t>
      </w:r>
      <w:r w:rsidRPr="001110B8">
        <w:rPr>
          <w:rFonts w:ascii="Arial" w:eastAsia="Arial" w:hAnsi="Arial" w:cs="Arial"/>
          <w:lang w:val="en-GB"/>
        </w:rPr>
        <w:t xml:space="preserve"> and </w:t>
      </w:r>
      <w:r w:rsidRPr="00750158">
        <w:rPr>
          <w:rFonts w:ascii="Arial" w:eastAsia="Arial" w:hAnsi="Arial" w:cs="Arial"/>
          <w:i/>
          <w:iCs/>
          <w:lang w:val="en-GB"/>
        </w:rPr>
        <w:t>recognizing</w:t>
      </w:r>
      <w:r w:rsidRPr="001110B8">
        <w:rPr>
          <w:rFonts w:ascii="Arial" w:eastAsia="Arial" w:hAnsi="Arial" w:cs="Arial"/>
          <w:lang w:val="en-GB"/>
        </w:rPr>
        <w:t xml:space="preserve"> the </w:t>
      </w:r>
      <w:r w:rsidR="00A338A6" w:rsidRPr="001110B8">
        <w:rPr>
          <w:rFonts w:ascii="Arial" w:eastAsia="Arial" w:hAnsi="Arial" w:cs="Arial"/>
          <w:lang w:val="en-GB"/>
        </w:rPr>
        <w:t>contribution</w:t>
      </w:r>
      <w:r w:rsidRPr="001110B8">
        <w:rPr>
          <w:rFonts w:ascii="Arial" w:eastAsia="Arial" w:hAnsi="Arial" w:cs="Arial"/>
          <w:lang w:val="en-GB"/>
        </w:rPr>
        <w:t xml:space="preserve"> of the Pacific Pre-COP to highlighting the particular circumstances and priorities of </w:t>
      </w:r>
      <w:r w:rsidR="001110B8">
        <w:rPr>
          <w:rFonts w:ascii="Arial" w:eastAsia="Arial" w:hAnsi="Arial" w:cs="Arial"/>
          <w:lang w:val="en-GB"/>
        </w:rPr>
        <w:t>s</w:t>
      </w:r>
      <w:r w:rsidRPr="001110B8">
        <w:rPr>
          <w:rFonts w:ascii="Arial" w:eastAsia="Arial" w:hAnsi="Arial" w:cs="Arial"/>
          <w:lang w:val="en-GB"/>
        </w:rPr>
        <w:t xml:space="preserve">mall </w:t>
      </w:r>
      <w:r w:rsidR="001110B8">
        <w:rPr>
          <w:rFonts w:ascii="Arial" w:eastAsia="Arial" w:hAnsi="Arial" w:cs="Arial"/>
          <w:lang w:val="en-GB"/>
        </w:rPr>
        <w:t>i</w:t>
      </w:r>
      <w:r w:rsidRPr="001110B8">
        <w:rPr>
          <w:rFonts w:ascii="Arial" w:eastAsia="Arial" w:hAnsi="Arial" w:cs="Arial"/>
          <w:lang w:val="en-GB"/>
        </w:rPr>
        <w:t xml:space="preserve">sland </w:t>
      </w:r>
      <w:r w:rsidR="001110B8">
        <w:rPr>
          <w:rFonts w:ascii="Arial" w:eastAsia="Arial" w:hAnsi="Arial" w:cs="Arial"/>
          <w:lang w:val="en-GB"/>
        </w:rPr>
        <w:t>d</w:t>
      </w:r>
      <w:r w:rsidRPr="001110B8">
        <w:rPr>
          <w:rFonts w:ascii="Arial" w:eastAsia="Arial" w:hAnsi="Arial" w:cs="Arial"/>
          <w:lang w:val="en-GB"/>
        </w:rPr>
        <w:t>eveloping States</w:t>
      </w:r>
      <w:r w:rsidR="001110B8">
        <w:rPr>
          <w:rFonts w:ascii="Arial" w:eastAsia="Arial" w:hAnsi="Arial" w:cs="Arial"/>
          <w:lang w:val="en-GB"/>
        </w:rPr>
        <w:t xml:space="preserve"> (SIDS),</w:t>
      </w:r>
    </w:p>
    <w:p w14:paraId="52768041" w14:textId="77777777" w:rsidR="009C1F34" w:rsidRDefault="009C1F34" w:rsidP="009707FA">
      <w:pPr>
        <w:spacing w:before="100" w:beforeAutospacing="1" w:after="100" w:afterAutospacing="1" w:line="240" w:lineRule="auto"/>
        <w:ind w:firstLine="482"/>
        <w:contextualSpacing/>
        <w:jc w:val="both"/>
        <w:rPr>
          <w:rFonts w:ascii="Arial" w:eastAsia="Arial" w:hAnsi="Arial" w:cs="Arial"/>
          <w:lang w:val="en-GB"/>
        </w:rPr>
      </w:pPr>
    </w:p>
    <w:p w14:paraId="4FE0A339" w14:textId="73F74698" w:rsidR="009C1F34" w:rsidRPr="001110B8" w:rsidRDefault="002646C2" w:rsidP="009C1F34">
      <w:pPr>
        <w:spacing w:before="100" w:beforeAutospacing="1" w:after="100" w:afterAutospacing="1" w:line="240" w:lineRule="auto"/>
        <w:ind w:firstLine="482"/>
        <w:contextualSpacing/>
        <w:jc w:val="both"/>
        <w:rPr>
          <w:rFonts w:ascii="Arial" w:eastAsia="Arial" w:hAnsi="Arial" w:cs="Arial"/>
          <w:lang w:val="en-GB"/>
        </w:rPr>
      </w:pPr>
      <w:r>
        <w:rPr>
          <w:rFonts w:ascii="Arial" w:eastAsia="Arial" w:hAnsi="Arial" w:cs="Arial"/>
          <w:i/>
          <w:iCs/>
          <w:lang w:val="en-GB"/>
        </w:rPr>
        <w:t>A</w:t>
      </w:r>
      <w:r w:rsidR="009C1F34" w:rsidRPr="001110B8">
        <w:rPr>
          <w:rFonts w:ascii="Arial" w:eastAsia="Arial" w:hAnsi="Arial" w:cs="Arial"/>
          <w:i/>
          <w:iCs/>
          <w:lang w:val="en-GB"/>
        </w:rPr>
        <w:t>cknowledging</w:t>
      </w:r>
      <w:r>
        <w:rPr>
          <w:rFonts w:ascii="Arial" w:eastAsia="Arial" w:hAnsi="Arial" w:cs="Arial"/>
          <w:i/>
          <w:iCs/>
          <w:lang w:val="en-GB"/>
        </w:rPr>
        <w:t xml:space="preserve"> also</w:t>
      </w:r>
      <w:r w:rsidR="009C1F34" w:rsidRPr="001110B8">
        <w:rPr>
          <w:rFonts w:ascii="Arial" w:eastAsia="Arial" w:hAnsi="Arial" w:cs="Arial"/>
          <w:lang w:val="en-GB"/>
        </w:rPr>
        <w:t xml:space="preserve"> the agreement reached between Türkiye and Australia on the </w:t>
      </w:r>
      <w:r w:rsidR="009C1F34">
        <w:rPr>
          <w:rFonts w:ascii="Arial" w:eastAsia="Arial" w:hAnsi="Arial" w:cs="Arial"/>
          <w:lang w:val="en-GB"/>
        </w:rPr>
        <w:t>p</w:t>
      </w:r>
      <w:r w:rsidR="009C1F34" w:rsidRPr="001110B8">
        <w:rPr>
          <w:rFonts w:ascii="Arial" w:eastAsia="Arial" w:hAnsi="Arial" w:cs="Arial"/>
          <w:lang w:val="en-GB"/>
        </w:rPr>
        <w:t xml:space="preserve">artnership </w:t>
      </w:r>
      <w:r w:rsidR="009C1F34">
        <w:rPr>
          <w:rFonts w:ascii="Arial" w:eastAsia="Arial" w:hAnsi="Arial" w:cs="Arial"/>
          <w:lang w:val="en-GB"/>
        </w:rPr>
        <w:t>m</w:t>
      </w:r>
      <w:r w:rsidR="009C1F34" w:rsidRPr="001110B8">
        <w:rPr>
          <w:rFonts w:ascii="Arial" w:eastAsia="Arial" w:hAnsi="Arial" w:cs="Arial"/>
          <w:lang w:val="en-GB"/>
        </w:rPr>
        <w:t xml:space="preserve">odalities for COP31, reflecting their shared commitment to cooperation, solidarity and the multilateral process under the UNFCCC, </w:t>
      </w:r>
    </w:p>
    <w:p w14:paraId="0E4E9080" w14:textId="77777777" w:rsidR="009B4F1A" w:rsidRPr="001110B8" w:rsidRDefault="009B4F1A" w:rsidP="00A338A6">
      <w:pPr>
        <w:spacing w:before="100" w:beforeAutospacing="1" w:after="100" w:afterAutospacing="1" w:line="240" w:lineRule="auto"/>
        <w:contextualSpacing/>
        <w:jc w:val="both"/>
        <w:rPr>
          <w:rFonts w:ascii="Arial" w:eastAsia="Arial" w:hAnsi="Arial" w:cs="Arial"/>
          <w:lang w:val="en-GB"/>
        </w:rPr>
      </w:pPr>
    </w:p>
    <w:p w14:paraId="46089791" w14:textId="4CDD8146" w:rsidR="009B4F1A" w:rsidRPr="001110B8" w:rsidRDefault="009B4F1A" w:rsidP="00B20DB9">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lang w:val="en-GB"/>
        </w:rPr>
        <w:t>Re</w:t>
      </w:r>
      <w:r w:rsidR="00B20DB9">
        <w:rPr>
          <w:rFonts w:ascii="Arial" w:eastAsia="Arial" w:hAnsi="Arial" w:cs="Arial"/>
          <w:i/>
          <w:lang w:val="en-GB"/>
        </w:rPr>
        <w:t>call</w:t>
      </w:r>
      <w:r w:rsidRPr="001110B8">
        <w:rPr>
          <w:rFonts w:ascii="Arial" w:eastAsia="Arial" w:hAnsi="Arial" w:cs="Arial"/>
          <w:i/>
          <w:lang w:val="en-GB"/>
        </w:rPr>
        <w:t xml:space="preserve">ing </w:t>
      </w:r>
      <w:r w:rsidRPr="001110B8">
        <w:rPr>
          <w:rFonts w:ascii="Arial" w:eastAsia="Arial" w:hAnsi="Arial" w:cs="Arial"/>
          <w:lang w:val="en-GB"/>
        </w:rPr>
        <w:t>the principles and objectives of the United Nations Framework Convention on Climate Change (UNFCCC), the Kyoto Protocol</w:t>
      </w:r>
      <w:r w:rsidR="00B20DB9">
        <w:rPr>
          <w:rFonts w:ascii="Arial" w:eastAsia="Arial" w:hAnsi="Arial" w:cs="Arial"/>
          <w:lang w:val="en-GB"/>
        </w:rPr>
        <w:t xml:space="preserve"> and</w:t>
      </w:r>
      <w:r w:rsidRPr="001110B8">
        <w:rPr>
          <w:rFonts w:ascii="Arial" w:eastAsia="Arial" w:hAnsi="Arial" w:cs="Arial"/>
          <w:lang w:val="en-GB"/>
        </w:rPr>
        <w:t xml:space="preserve"> the Paris Agreement</w:t>
      </w:r>
      <w:r w:rsidR="00B20DB9">
        <w:rPr>
          <w:rFonts w:ascii="Arial" w:eastAsia="Arial" w:hAnsi="Arial" w:cs="Arial"/>
          <w:lang w:val="en-GB"/>
        </w:rPr>
        <w:t xml:space="preserve">, as well as </w:t>
      </w:r>
      <w:r w:rsidRPr="001110B8">
        <w:rPr>
          <w:rFonts w:ascii="Arial" w:eastAsia="Arial" w:hAnsi="Arial" w:cs="Arial"/>
          <w:lang w:val="en-GB"/>
        </w:rPr>
        <w:t xml:space="preserve">the outcomes of previous United Nations Climate Change Conferences (COPs) </w:t>
      </w:r>
      <w:r w:rsidR="00B20DB9">
        <w:rPr>
          <w:rFonts w:ascii="Arial" w:eastAsia="Arial" w:hAnsi="Arial" w:cs="Arial"/>
          <w:lang w:val="en-GB"/>
        </w:rPr>
        <w:t>and</w:t>
      </w:r>
      <w:r w:rsidR="00B20DB9" w:rsidRPr="001110B8">
        <w:rPr>
          <w:rFonts w:ascii="Arial" w:eastAsia="Arial" w:hAnsi="Arial" w:cs="Arial"/>
          <w:lang w:val="en-GB"/>
        </w:rPr>
        <w:t xml:space="preserve"> </w:t>
      </w:r>
      <w:r w:rsidRPr="001110B8">
        <w:rPr>
          <w:rFonts w:ascii="Arial" w:eastAsia="Arial" w:hAnsi="Arial" w:cs="Arial"/>
          <w:lang w:val="en-GB"/>
        </w:rPr>
        <w:t>COP Parliamentary Meetings</w:t>
      </w:r>
      <w:r w:rsidR="00B20DB9">
        <w:rPr>
          <w:rFonts w:ascii="Arial" w:eastAsia="Arial" w:hAnsi="Arial" w:cs="Arial"/>
          <w:lang w:val="en-GB"/>
        </w:rPr>
        <w:t>,</w:t>
      </w:r>
      <w:r w:rsidRPr="001110B8">
        <w:rPr>
          <w:rFonts w:ascii="Arial" w:eastAsia="Arial" w:hAnsi="Arial" w:cs="Arial"/>
          <w:lang w:val="en-GB"/>
        </w:rPr>
        <w:t xml:space="preserve"> and relevant Inter-Parliamentary Union (IPU) resolutions and declarations on climate action, sustainable development and multilateral cooperation,</w:t>
      </w:r>
    </w:p>
    <w:p w14:paraId="711B7DB8" w14:textId="119F9ABA" w:rsidR="0024101A" w:rsidRPr="001110B8" w:rsidRDefault="0024101A" w:rsidP="00284C8B">
      <w:pPr>
        <w:spacing w:before="100" w:beforeAutospacing="1" w:after="100" w:afterAutospacing="1" w:line="240" w:lineRule="auto"/>
        <w:contextualSpacing/>
        <w:jc w:val="both"/>
        <w:rPr>
          <w:rFonts w:ascii="Arial" w:eastAsia="Arial" w:hAnsi="Arial" w:cs="Arial"/>
          <w:b/>
          <w:bCs/>
          <w:lang w:val="en-GB"/>
        </w:rPr>
      </w:pPr>
    </w:p>
    <w:p w14:paraId="643AAB7F" w14:textId="1C5FF3D8" w:rsidR="00B20DB9" w:rsidRDefault="00B20DB9" w:rsidP="00284C8B">
      <w:pPr>
        <w:spacing w:before="100" w:beforeAutospacing="1" w:after="100" w:afterAutospacing="1" w:line="240" w:lineRule="auto"/>
        <w:ind w:firstLine="482"/>
        <w:contextualSpacing/>
        <w:jc w:val="both"/>
        <w:rPr>
          <w:rFonts w:ascii="Arial" w:eastAsia="Arial" w:hAnsi="Arial" w:cs="Arial"/>
          <w:lang w:val="en-GB"/>
        </w:rPr>
      </w:pPr>
      <w:r>
        <w:rPr>
          <w:rFonts w:ascii="Arial" w:eastAsia="Arial" w:hAnsi="Arial" w:cs="Arial"/>
          <w:i/>
          <w:iCs/>
          <w:lang w:val="en-GB"/>
        </w:rPr>
        <w:t>Noting</w:t>
      </w:r>
      <w:r w:rsidR="001A2E24" w:rsidRPr="001110B8">
        <w:rPr>
          <w:rFonts w:ascii="Arial" w:eastAsia="Arial" w:hAnsi="Arial" w:cs="Arial"/>
          <w:lang w:val="en-GB"/>
        </w:rPr>
        <w:t xml:space="preserve"> that 2025 was one of the three warmest years on record, with the global average temperature </w:t>
      </w:r>
      <w:r>
        <w:rPr>
          <w:rFonts w:ascii="Arial" w:eastAsia="Arial" w:hAnsi="Arial" w:cs="Arial"/>
          <w:lang w:val="en-GB"/>
        </w:rPr>
        <w:t>exceeding</w:t>
      </w:r>
      <w:r w:rsidR="001A2E24" w:rsidRPr="001110B8">
        <w:rPr>
          <w:rFonts w:ascii="Arial" w:eastAsia="Arial" w:hAnsi="Arial" w:cs="Arial"/>
          <w:lang w:val="en-GB"/>
        </w:rPr>
        <w:t xml:space="preserve"> the 1850–1900 average</w:t>
      </w:r>
      <w:r>
        <w:rPr>
          <w:rFonts w:ascii="Arial" w:eastAsia="Arial" w:hAnsi="Arial" w:cs="Arial"/>
          <w:lang w:val="en-GB"/>
        </w:rPr>
        <w:t xml:space="preserve"> by</w:t>
      </w:r>
      <w:r w:rsidRPr="00B20DB9">
        <w:rPr>
          <w:rFonts w:ascii="Arial" w:eastAsia="Arial" w:hAnsi="Arial" w:cs="Arial"/>
          <w:lang w:val="en-GB"/>
        </w:rPr>
        <w:t xml:space="preserve"> </w:t>
      </w:r>
      <w:r w:rsidRPr="001110B8">
        <w:rPr>
          <w:rFonts w:ascii="Arial" w:eastAsia="Arial" w:hAnsi="Arial" w:cs="Arial"/>
          <w:lang w:val="en-GB"/>
        </w:rPr>
        <w:t>approximately 1.43°C</w:t>
      </w:r>
      <w:r w:rsidR="001A2E24" w:rsidRPr="001110B8">
        <w:rPr>
          <w:rFonts w:ascii="Arial" w:eastAsia="Arial" w:hAnsi="Arial" w:cs="Arial"/>
          <w:lang w:val="en-GB"/>
        </w:rPr>
        <w:t>,</w:t>
      </w:r>
    </w:p>
    <w:p w14:paraId="0A0E324E" w14:textId="77777777" w:rsidR="00B20DB9" w:rsidRDefault="00B20DB9" w:rsidP="00284C8B">
      <w:pPr>
        <w:spacing w:before="100" w:beforeAutospacing="1" w:after="100" w:afterAutospacing="1" w:line="240" w:lineRule="auto"/>
        <w:ind w:firstLine="482"/>
        <w:contextualSpacing/>
        <w:jc w:val="both"/>
        <w:rPr>
          <w:rFonts w:ascii="Arial" w:eastAsia="Arial" w:hAnsi="Arial" w:cs="Arial"/>
          <w:lang w:val="en-GB"/>
        </w:rPr>
      </w:pPr>
    </w:p>
    <w:p w14:paraId="57FF9494" w14:textId="06F91A36" w:rsidR="00667BE2" w:rsidRPr="001110B8" w:rsidRDefault="00B20DB9" w:rsidP="00284C8B">
      <w:pPr>
        <w:spacing w:before="100" w:beforeAutospacing="1" w:after="100" w:afterAutospacing="1" w:line="240" w:lineRule="auto"/>
        <w:ind w:firstLine="482"/>
        <w:contextualSpacing/>
        <w:jc w:val="both"/>
        <w:rPr>
          <w:rFonts w:ascii="Arial" w:eastAsia="Arial" w:hAnsi="Arial" w:cs="Arial"/>
          <w:b/>
          <w:bCs/>
          <w:lang w:val="en-GB"/>
        </w:rPr>
      </w:pPr>
      <w:r>
        <w:rPr>
          <w:rFonts w:ascii="Arial" w:eastAsia="Arial" w:hAnsi="Arial" w:cs="Arial"/>
          <w:i/>
          <w:iCs/>
          <w:lang w:val="en-GB"/>
        </w:rPr>
        <w:t xml:space="preserve">Deeply </w:t>
      </w:r>
      <w:r w:rsidRPr="00B20DB9">
        <w:rPr>
          <w:rFonts w:ascii="Arial" w:eastAsia="Arial" w:hAnsi="Arial" w:cs="Arial"/>
          <w:i/>
          <w:iCs/>
          <w:lang w:val="en-GB"/>
        </w:rPr>
        <w:t>concerned</w:t>
      </w:r>
      <w:r>
        <w:rPr>
          <w:rFonts w:ascii="Arial" w:eastAsia="Arial" w:hAnsi="Arial" w:cs="Arial"/>
          <w:lang w:val="en-GB"/>
        </w:rPr>
        <w:t xml:space="preserve"> </w:t>
      </w:r>
      <w:r w:rsidR="001A2E24" w:rsidRPr="001110B8">
        <w:rPr>
          <w:rFonts w:ascii="Arial" w:eastAsia="Arial" w:hAnsi="Arial" w:cs="Arial"/>
          <w:lang w:val="en-GB"/>
        </w:rPr>
        <w:t xml:space="preserve">by the findings of the </w:t>
      </w:r>
      <w:r w:rsidR="00582090" w:rsidRPr="001110B8">
        <w:rPr>
          <w:rFonts w:ascii="Arial" w:eastAsia="Arial" w:hAnsi="Arial" w:cs="Arial"/>
          <w:lang w:val="en-GB"/>
        </w:rPr>
        <w:t>Intergovernmental Panel on Climate Change</w:t>
      </w:r>
      <w:r>
        <w:rPr>
          <w:rFonts w:ascii="Arial" w:eastAsia="Arial" w:hAnsi="Arial" w:cs="Arial"/>
          <w:lang w:val="en-GB"/>
        </w:rPr>
        <w:t>’s</w:t>
      </w:r>
      <w:r w:rsidR="00582090" w:rsidRPr="001110B8">
        <w:rPr>
          <w:rFonts w:ascii="Arial" w:eastAsia="Arial" w:hAnsi="Arial" w:cs="Arial"/>
          <w:lang w:val="en-GB"/>
        </w:rPr>
        <w:t xml:space="preserve"> </w:t>
      </w:r>
      <w:r w:rsidR="00582090" w:rsidRPr="00750158">
        <w:rPr>
          <w:rFonts w:ascii="Arial" w:eastAsia="Arial" w:hAnsi="Arial" w:cs="Arial"/>
          <w:i/>
          <w:iCs/>
          <w:lang w:val="en-GB"/>
        </w:rPr>
        <w:t>Sixth Assessment Report</w:t>
      </w:r>
      <w:r w:rsidR="00582090" w:rsidRPr="001110B8">
        <w:rPr>
          <w:rFonts w:ascii="Arial" w:eastAsia="Arial" w:hAnsi="Arial" w:cs="Arial"/>
          <w:lang w:val="en-GB"/>
        </w:rPr>
        <w:t xml:space="preserve">, </w:t>
      </w:r>
      <w:r>
        <w:rPr>
          <w:rFonts w:ascii="Arial" w:eastAsia="Arial" w:hAnsi="Arial" w:cs="Arial"/>
          <w:lang w:val="en-GB"/>
        </w:rPr>
        <w:t xml:space="preserve">the </w:t>
      </w:r>
      <w:r w:rsidR="001A2E24" w:rsidRPr="001110B8">
        <w:rPr>
          <w:rFonts w:ascii="Arial" w:eastAsia="Arial" w:hAnsi="Arial" w:cs="Arial"/>
          <w:lang w:val="en-GB"/>
        </w:rPr>
        <w:t xml:space="preserve">World Meteorological Organization’s </w:t>
      </w:r>
      <w:r w:rsidR="004A28FA">
        <w:rPr>
          <w:rFonts w:ascii="Arial" w:eastAsia="Arial" w:hAnsi="Arial" w:cs="Arial"/>
          <w:lang w:val="en-GB"/>
        </w:rPr>
        <w:t xml:space="preserve">report </w:t>
      </w:r>
      <w:r w:rsidR="001A2E24" w:rsidRPr="00750158">
        <w:rPr>
          <w:rFonts w:ascii="Arial" w:eastAsia="Arial" w:hAnsi="Arial" w:cs="Arial"/>
          <w:i/>
          <w:iCs/>
          <w:lang w:val="en-GB"/>
        </w:rPr>
        <w:t>State of the Global Climate 2025</w:t>
      </w:r>
      <w:r w:rsidR="000B5A4B">
        <w:rPr>
          <w:rFonts w:ascii="Arial" w:eastAsia="Arial" w:hAnsi="Arial" w:cs="Arial"/>
          <w:lang w:val="en-GB"/>
        </w:rPr>
        <w:t>,</w:t>
      </w:r>
      <w:r w:rsidR="001A2E24" w:rsidRPr="001110B8">
        <w:rPr>
          <w:rFonts w:ascii="Arial" w:eastAsia="Arial" w:hAnsi="Arial" w:cs="Arial"/>
          <w:lang w:val="en-GB"/>
        </w:rPr>
        <w:t xml:space="preserve"> and </w:t>
      </w:r>
      <w:r w:rsidR="004A28FA">
        <w:rPr>
          <w:rFonts w:ascii="Arial" w:eastAsia="Arial" w:hAnsi="Arial" w:cs="Arial"/>
          <w:lang w:val="en-GB"/>
        </w:rPr>
        <w:t>the United Nations Environment Programme’s</w:t>
      </w:r>
      <w:r w:rsidR="001A2E24" w:rsidRPr="001110B8">
        <w:rPr>
          <w:rFonts w:ascii="Arial" w:eastAsia="Arial" w:hAnsi="Arial" w:cs="Arial"/>
          <w:lang w:val="en-GB"/>
        </w:rPr>
        <w:t xml:space="preserve"> </w:t>
      </w:r>
      <w:r w:rsidR="004A28FA">
        <w:rPr>
          <w:rFonts w:ascii="Arial" w:eastAsia="Arial" w:hAnsi="Arial" w:cs="Arial"/>
          <w:lang w:val="en-GB"/>
        </w:rPr>
        <w:t xml:space="preserve">(UNEP) </w:t>
      </w:r>
      <w:r w:rsidR="001A2E24" w:rsidRPr="00750158">
        <w:rPr>
          <w:rFonts w:ascii="Arial" w:eastAsia="Arial" w:hAnsi="Arial" w:cs="Arial"/>
          <w:i/>
          <w:iCs/>
          <w:lang w:val="en-GB"/>
        </w:rPr>
        <w:t>Emissions Gap Report 2025</w:t>
      </w:r>
      <w:r w:rsidR="001A2E24" w:rsidRPr="001110B8">
        <w:rPr>
          <w:rFonts w:ascii="Arial" w:eastAsia="Arial" w:hAnsi="Arial" w:cs="Arial"/>
          <w:lang w:val="en-GB"/>
        </w:rPr>
        <w:t xml:space="preserve"> and </w:t>
      </w:r>
      <w:r w:rsidR="001A2E24" w:rsidRPr="00750158">
        <w:rPr>
          <w:rFonts w:ascii="Arial" w:eastAsia="Arial" w:hAnsi="Arial" w:cs="Arial"/>
          <w:i/>
          <w:iCs/>
          <w:lang w:val="en-GB"/>
        </w:rPr>
        <w:t>Adaptation Gap Report 2025</w:t>
      </w:r>
      <w:r w:rsidR="001A2E24" w:rsidRPr="001110B8">
        <w:rPr>
          <w:rFonts w:ascii="Arial" w:eastAsia="Arial" w:hAnsi="Arial" w:cs="Arial"/>
          <w:lang w:val="en-GB"/>
        </w:rPr>
        <w:t>, which</w:t>
      </w:r>
      <w:r w:rsidR="004A28FA">
        <w:rPr>
          <w:rFonts w:ascii="Arial" w:eastAsia="Arial" w:hAnsi="Arial" w:cs="Arial"/>
          <w:lang w:val="en-GB"/>
        </w:rPr>
        <w:t xml:space="preserve"> together</w:t>
      </w:r>
      <w:r w:rsidR="001A2E24" w:rsidRPr="001110B8">
        <w:rPr>
          <w:rFonts w:ascii="Arial" w:eastAsia="Arial" w:hAnsi="Arial" w:cs="Arial"/>
          <w:lang w:val="en-GB"/>
        </w:rPr>
        <w:t xml:space="preserve"> indicate that climate impacts are intensifying, extreme weather events and slow-onset processes are becoming more frequent and severe, and the implementation gap is widening, posing immediate, long-term </w:t>
      </w:r>
      <w:r w:rsidR="001A2E24" w:rsidRPr="001110B8">
        <w:rPr>
          <w:rFonts w:ascii="Arial" w:eastAsia="Arial" w:hAnsi="Arial" w:cs="Arial"/>
          <w:lang w:val="en-GB"/>
        </w:rPr>
        <w:lastRenderedPageBreak/>
        <w:t xml:space="preserve">and cascading risks to lives and livelihoods, economies, ecosystems and sustainable development, and making the translation of existing commitments into practical action </w:t>
      </w:r>
      <w:r>
        <w:rPr>
          <w:rFonts w:ascii="Arial" w:eastAsia="Arial" w:hAnsi="Arial" w:cs="Arial"/>
          <w:lang w:val="en-GB"/>
        </w:rPr>
        <w:t xml:space="preserve">an </w:t>
      </w:r>
      <w:r w:rsidR="001A2E24" w:rsidRPr="001110B8">
        <w:rPr>
          <w:rFonts w:ascii="Arial" w:eastAsia="Arial" w:hAnsi="Arial" w:cs="Arial"/>
          <w:lang w:val="en-GB"/>
        </w:rPr>
        <w:t>increasingly urgent</w:t>
      </w:r>
      <w:r>
        <w:rPr>
          <w:rFonts w:ascii="Arial" w:eastAsia="Arial" w:hAnsi="Arial" w:cs="Arial"/>
          <w:lang w:val="en-GB"/>
        </w:rPr>
        <w:t xml:space="preserve"> imperative</w:t>
      </w:r>
      <w:r w:rsidR="001A2E24" w:rsidRPr="001110B8">
        <w:rPr>
          <w:rFonts w:ascii="Arial" w:eastAsia="Arial" w:hAnsi="Arial" w:cs="Arial"/>
          <w:lang w:val="en-GB"/>
        </w:rPr>
        <w:t>,</w:t>
      </w:r>
      <w:r w:rsidR="001A2E24" w:rsidRPr="001110B8">
        <w:rPr>
          <w:rFonts w:ascii="Arial" w:eastAsia="Arial" w:hAnsi="Arial" w:cs="Arial"/>
          <w:b/>
          <w:bCs/>
          <w:lang w:val="en-GB"/>
        </w:rPr>
        <w:t xml:space="preserve"> </w:t>
      </w:r>
    </w:p>
    <w:p w14:paraId="04E7F68B" w14:textId="51E9DCFB" w:rsidR="00D12BAE" w:rsidRPr="001110B8" w:rsidRDefault="00D12BAE" w:rsidP="00284C8B">
      <w:pPr>
        <w:spacing w:before="100" w:beforeAutospacing="1" w:after="100" w:afterAutospacing="1" w:line="240" w:lineRule="auto"/>
        <w:contextualSpacing/>
        <w:jc w:val="both"/>
        <w:rPr>
          <w:rFonts w:ascii="Arial" w:eastAsia="Arial" w:hAnsi="Arial" w:cs="Arial"/>
          <w:highlight w:val="yellow"/>
          <w:lang w:val="en-GB"/>
        </w:rPr>
      </w:pPr>
    </w:p>
    <w:p w14:paraId="7D7291BE" w14:textId="4FD25007" w:rsidR="009B4F1A" w:rsidRPr="001110B8" w:rsidRDefault="00D12BAE"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 xml:space="preserve">Noting </w:t>
      </w:r>
      <w:r w:rsidRPr="001110B8">
        <w:rPr>
          <w:rFonts w:ascii="Arial" w:eastAsia="Arial" w:hAnsi="Arial" w:cs="Arial"/>
          <w:lang w:val="en-GB"/>
        </w:rPr>
        <w:t>the importance of implementation of the Enhanced Transparency Framework</w:t>
      </w:r>
      <w:r w:rsidR="004A28FA">
        <w:rPr>
          <w:rFonts w:ascii="Arial" w:eastAsia="Arial" w:hAnsi="Arial" w:cs="Arial"/>
          <w:lang w:val="en-GB"/>
        </w:rPr>
        <w:t xml:space="preserve"> (ETF)</w:t>
      </w:r>
      <w:r w:rsidRPr="001110B8">
        <w:rPr>
          <w:rFonts w:ascii="Arial" w:eastAsia="Arial" w:hAnsi="Arial" w:cs="Arial"/>
          <w:lang w:val="en-GB"/>
        </w:rPr>
        <w:t>, including the ongoing review of the first Biennial Transparency Reports</w:t>
      </w:r>
      <w:r w:rsidR="000B5A4B">
        <w:rPr>
          <w:rFonts w:ascii="Arial" w:eastAsia="Arial" w:hAnsi="Arial" w:cs="Arial"/>
          <w:lang w:val="en-GB"/>
        </w:rPr>
        <w:t xml:space="preserve"> (BTRs)</w:t>
      </w:r>
      <w:r w:rsidRPr="001110B8">
        <w:rPr>
          <w:rFonts w:ascii="Arial" w:eastAsia="Arial" w:hAnsi="Arial" w:cs="Arial"/>
          <w:lang w:val="en-GB"/>
        </w:rPr>
        <w:t xml:space="preserve"> and </w:t>
      </w:r>
      <w:r w:rsidR="004A28FA">
        <w:rPr>
          <w:rFonts w:ascii="Arial" w:eastAsia="Arial" w:hAnsi="Arial" w:cs="Arial"/>
          <w:lang w:val="en-GB"/>
        </w:rPr>
        <w:t xml:space="preserve">the </w:t>
      </w:r>
      <w:r w:rsidRPr="001110B8">
        <w:rPr>
          <w:rFonts w:ascii="Arial" w:eastAsia="Arial" w:hAnsi="Arial" w:cs="Arial"/>
          <w:lang w:val="en-GB"/>
        </w:rPr>
        <w:t xml:space="preserve">preparation and submission of </w:t>
      </w:r>
      <w:r w:rsidR="000B5A4B">
        <w:rPr>
          <w:rFonts w:ascii="Arial" w:eastAsia="Arial" w:hAnsi="Arial" w:cs="Arial"/>
          <w:lang w:val="en-GB"/>
        </w:rPr>
        <w:t xml:space="preserve">the </w:t>
      </w:r>
      <w:r w:rsidRPr="001110B8">
        <w:rPr>
          <w:rFonts w:ascii="Arial" w:eastAsia="Arial" w:hAnsi="Arial" w:cs="Arial"/>
          <w:lang w:val="en-GB"/>
        </w:rPr>
        <w:t xml:space="preserve">second </w:t>
      </w:r>
      <w:r w:rsidR="000B5A4B">
        <w:rPr>
          <w:rFonts w:ascii="Arial" w:eastAsia="Arial" w:hAnsi="Arial" w:cs="Arial"/>
          <w:lang w:val="en-GB"/>
        </w:rPr>
        <w:t>BTRs</w:t>
      </w:r>
      <w:r w:rsidRPr="001110B8">
        <w:rPr>
          <w:rFonts w:ascii="Arial" w:eastAsia="Arial" w:hAnsi="Arial" w:cs="Arial"/>
          <w:lang w:val="en-GB"/>
        </w:rPr>
        <w:t>,</w:t>
      </w:r>
      <w:r w:rsidRPr="00750158">
        <w:rPr>
          <w:rFonts w:ascii="Arial" w:eastAsia="Arial" w:hAnsi="Arial" w:cs="Arial"/>
          <w:i/>
          <w:iCs/>
          <w:lang w:val="en-GB"/>
        </w:rPr>
        <w:t xml:space="preserve"> and highlighting</w:t>
      </w:r>
      <w:r w:rsidRPr="001110B8">
        <w:rPr>
          <w:rFonts w:ascii="Arial" w:eastAsia="Arial" w:hAnsi="Arial" w:cs="Arial"/>
          <w:lang w:val="en-GB"/>
        </w:rPr>
        <w:t xml:space="preserve"> the role of parliaments in using the information generated through the </w:t>
      </w:r>
      <w:r w:rsidR="004A28FA">
        <w:rPr>
          <w:rFonts w:ascii="Arial" w:eastAsia="Arial" w:hAnsi="Arial" w:cs="Arial"/>
          <w:lang w:val="en-GB"/>
        </w:rPr>
        <w:t>ETF</w:t>
      </w:r>
      <w:r w:rsidR="004A28FA" w:rsidRPr="001110B8">
        <w:rPr>
          <w:rFonts w:ascii="Arial" w:eastAsia="Arial" w:hAnsi="Arial" w:cs="Arial"/>
          <w:lang w:val="en-GB"/>
        </w:rPr>
        <w:t xml:space="preserve"> </w:t>
      </w:r>
      <w:r w:rsidRPr="001110B8">
        <w:rPr>
          <w:rFonts w:ascii="Arial" w:eastAsia="Arial" w:hAnsi="Arial" w:cs="Arial"/>
          <w:lang w:val="en-GB"/>
        </w:rPr>
        <w:t>to strengthen legislation, budgeting and oversight,</w:t>
      </w:r>
    </w:p>
    <w:p w14:paraId="6625C921" w14:textId="77777777" w:rsidR="001A2E24" w:rsidRPr="001110B8" w:rsidRDefault="001A2E24" w:rsidP="00284C8B">
      <w:pPr>
        <w:spacing w:before="100" w:beforeAutospacing="1" w:after="100" w:afterAutospacing="1" w:line="240" w:lineRule="auto"/>
        <w:ind w:firstLine="482"/>
        <w:contextualSpacing/>
        <w:jc w:val="both"/>
        <w:rPr>
          <w:rFonts w:ascii="Arial" w:eastAsia="Arial" w:hAnsi="Arial" w:cs="Arial"/>
          <w:lang w:val="en-GB"/>
        </w:rPr>
      </w:pPr>
    </w:p>
    <w:p w14:paraId="2B9720AA" w14:textId="3F8533B6" w:rsidR="00D773E4" w:rsidRPr="001110B8" w:rsidRDefault="009B4F1A"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Recognizing</w:t>
      </w:r>
      <w:r w:rsidRPr="001110B8">
        <w:rPr>
          <w:rFonts w:ascii="Arial" w:eastAsia="Arial" w:hAnsi="Arial" w:cs="Arial"/>
          <w:iCs/>
          <w:lang w:val="en-GB"/>
        </w:rPr>
        <w:t xml:space="preserve"> that one of the central challenges in global climate action is bridging the gap between multilateral commitments and effective implementation,</w:t>
      </w:r>
      <w:r w:rsidRPr="00750158">
        <w:rPr>
          <w:rFonts w:ascii="Arial" w:eastAsia="Arial" w:hAnsi="Arial" w:cs="Arial"/>
          <w:i/>
          <w:lang w:val="en-GB"/>
        </w:rPr>
        <w:t xml:space="preserve"> and emphasizing</w:t>
      </w:r>
      <w:r w:rsidRPr="001110B8">
        <w:rPr>
          <w:rFonts w:ascii="Arial" w:eastAsia="Arial" w:hAnsi="Arial" w:cs="Arial"/>
          <w:iCs/>
          <w:lang w:val="en-GB"/>
        </w:rPr>
        <w:t xml:space="preserve"> the need to accelerate action through an inclusive approach that takes into account the different circumstances, capacities and priorities of each country,</w:t>
      </w:r>
      <w:r w:rsidR="00C01AE2" w:rsidRPr="001110B8">
        <w:rPr>
          <w:rFonts w:ascii="Arial" w:eastAsia="Arial" w:hAnsi="Arial" w:cs="Arial"/>
          <w:iCs/>
          <w:lang w:val="en-GB"/>
        </w:rPr>
        <w:t xml:space="preserve"> </w:t>
      </w:r>
    </w:p>
    <w:p w14:paraId="5D381AD6" w14:textId="4C6A6A2B" w:rsidR="00D773E4" w:rsidRPr="001110B8" w:rsidRDefault="00D773E4" w:rsidP="00284C8B">
      <w:pPr>
        <w:spacing w:before="100" w:beforeAutospacing="1" w:after="100" w:afterAutospacing="1" w:line="240" w:lineRule="auto"/>
        <w:ind w:firstLine="482"/>
        <w:contextualSpacing/>
        <w:jc w:val="both"/>
        <w:rPr>
          <w:rFonts w:ascii="Arial" w:eastAsia="Arial" w:hAnsi="Arial" w:cs="Arial"/>
          <w:iCs/>
          <w:lang w:val="en-GB"/>
        </w:rPr>
      </w:pPr>
    </w:p>
    <w:p w14:paraId="614BD134" w14:textId="6700EF4B" w:rsidR="009B4F1A" w:rsidRPr="001110B8" w:rsidRDefault="00D773E4"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 xml:space="preserve">Acknowledging </w:t>
      </w:r>
      <w:r w:rsidRPr="001110B8">
        <w:rPr>
          <w:rFonts w:ascii="Arial" w:eastAsia="Arial" w:hAnsi="Arial" w:cs="Arial"/>
          <w:iCs/>
          <w:lang w:val="en-GB"/>
        </w:rPr>
        <w:t>that 2026 marks an important phase in the implementation cycle of the Paris Agreement, as Parties advance the implementation of nationally determined contributions (NDCs) informed by the outcomes of the first Global Stocktake,</w:t>
      </w:r>
    </w:p>
    <w:p w14:paraId="29E90968" w14:textId="77777777" w:rsidR="00664168" w:rsidRPr="001110B8" w:rsidRDefault="00664168" w:rsidP="00284C8B">
      <w:pPr>
        <w:spacing w:before="100" w:beforeAutospacing="1" w:after="100" w:afterAutospacing="1" w:line="240" w:lineRule="auto"/>
        <w:ind w:firstLine="482"/>
        <w:contextualSpacing/>
        <w:jc w:val="both"/>
        <w:rPr>
          <w:rFonts w:ascii="Arial" w:eastAsia="Arial" w:hAnsi="Arial" w:cs="Arial"/>
          <w:iCs/>
          <w:lang w:val="en-GB"/>
        </w:rPr>
      </w:pPr>
    </w:p>
    <w:p w14:paraId="34A58FDC" w14:textId="5254FDE0"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lang w:val="en-GB"/>
        </w:rPr>
        <w:t>Acknowledging</w:t>
      </w:r>
      <w:r w:rsidR="004A28FA">
        <w:rPr>
          <w:rFonts w:ascii="Arial" w:eastAsia="Arial" w:hAnsi="Arial" w:cs="Arial"/>
          <w:i/>
          <w:lang w:val="en-GB"/>
        </w:rPr>
        <w:t xml:space="preserve"> also</w:t>
      </w:r>
      <w:r w:rsidRPr="001110B8">
        <w:rPr>
          <w:rFonts w:ascii="Arial" w:eastAsia="Arial" w:hAnsi="Arial" w:cs="Arial"/>
          <w:i/>
          <w:lang w:val="en-GB"/>
        </w:rPr>
        <w:t xml:space="preserve"> </w:t>
      </w:r>
      <w:r w:rsidRPr="001110B8">
        <w:rPr>
          <w:rFonts w:ascii="Arial" w:eastAsia="Arial" w:hAnsi="Arial" w:cs="Arial"/>
          <w:lang w:val="en-GB"/>
        </w:rPr>
        <w:t>that countries have contributed differently to climate change and possess different capacities to respond, and that mitigation, adaptation and support for implementation should be shared fairly, in line with the principle of common but differentiated responsibilities and respective capabilities, taking into account different national circumstances,</w:t>
      </w:r>
    </w:p>
    <w:p w14:paraId="47ABCF62" w14:textId="77777777" w:rsidR="004E7E43" w:rsidRPr="001110B8" w:rsidRDefault="004E7E43" w:rsidP="00750158">
      <w:pPr>
        <w:spacing w:before="100" w:beforeAutospacing="1" w:after="100" w:afterAutospacing="1" w:line="240" w:lineRule="auto"/>
        <w:contextualSpacing/>
        <w:jc w:val="both"/>
        <w:rPr>
          <w:rFonts w:ascii="Arial" w:eastAsia="Arial" w:hAnsi="Arial" w:cs="Arial"/>
          <w:i/>
          <w:iCs/>
          <w:lang w:val="en-GB"/>
        </w:rPr>
      </w:pPr>
    </w:p>
    <w:p w14:paraId="0C796D0F" w14:textId="7337474C" w:rsidR="00C01AE2" w:rsidRPr="001110B8" w:rsidRDefault="00C01AE2"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 xml:space="preserve">Recognizing </w:t>
      </w:r>
      <w:r w:rsidRPr="00750158">
        <w:rPr>
          <w:rFonts w:ascii="Arial" w:eastAsia="Arial" w:hAnsi="Arial" w:cs="Arial"/>
          <w:lang w:val="en-GB"/>
        </w:rPr>
        <w:t>that</w:t>
      </w:r>
      <w:r w:rsidRPr="001110B8">
        <w:rPr>
          <w:rFonts w:ascii="Arial" w:eastAsia="Arial" w:hAnsi="Arial" w:cs="Arial"/>
          <w:lang w:val="en-GB"/>
        </w:rPr>
        <w:t xml:space="preserve"> climate change </w:t>
      </w:r>
      <w:r w:rsidR="009324D6" w:rsidRPr="001110B8">
        <w:rPr>
          <w:rFonts w:ascii="Arial" w:eastAsia="Arial" w:hAnsi="Arial" w:cs="Arial"/>
          <w:lang w:val="en-GB"/>
        </w:rPr>
        <w:t>hinders the achievement of the Sustainable Development Goals</w:t>
      </w:r>
      <w:r w:rsidR="009324D6">
        <w:rPr>
          <w:rFonts w:ascii="Arial" w:eastAsia="Arial" w:hAnsi="Arial" w:cs="Arial"/>
          <w:lang w:val="en-GB"/>
        </w:rPr>
        <w:t xml:space="preserve"> and </w:t>
      </w:r>
      <w:r w:rsidRPr="001110B8">
        <w:rPr>
          <w:rFonts w:ascii="Arial" w:eastAsia="Arial" w:hAnsi="Arial" w:cs="Arial"/>
          <w:lang w:val="en-GB"/>
        </w:rPr>
        <w:t>presents challenges to societies, economies and ecosystems, while well-designed climate action can create opportunities for sustainable development, innovation, decent employment, enhanced competitiveness, improved public health</w:t>
      </w:r>
      <w:r w:rsidR="009324D6">
        <w:rPr>
          <w:rFonts w:ascii="Arial" w:eastAsia="Arial" w:hAnsi="Arial" w:cs="Arial"/>
          <w:lang w:val="en-GB"/>
        </w:rPr>
        <w:t>,</w:t>
      </w:r>
      <w:r w:rsidRPr="001110B8">
        <w:rPr>
          <w:rFonts w:ascii="Arial" w:eastAsia="Arial" w:hAnsi="Arial" w:cs="Arial"/>
          <w:lang w:val="en-GB"/>
        </w:rPr>
        <w:t xml:space="preserve"> and greater energy and economic resilience, </w:t>
      </w:r>
    </w:p>
    <w:p w14:paraId="01D44B58" w14:textId="77777777" w:rsidR="00AE2E6A" w:rsidRPr="001110B8" w:rsidRDefault="00AE2E6A" w:rsidP="00284C8B">
      <w:pPr>
        <w:spacing w:before="100" w:beforeAutospacing="1" w:after="100" w:afterAutospacing="1" w:line="240" w:lineRule="auto"/>
        <w:ind w:firstLine="482"/>
        <w:contextualSpacing/>
        <w:jc w:val="both"/>
        <w:rPr>
          <w:rFonts w:ascii="Arial" w:eastAsia="Arial" w:hAnsi="Arial" w:cs="Arial"/>
          <w:lang w:val="en-GB"/>
        </w:rPr>
      </w:pPr>
    </w:p>
    <w:p w14:paraId="2C769C85" w14:textId="71255CA4" w:rsidR="00AE2E6A" w:rsidRPr="001110B8" w:rsidRDefault="00AE2E6A" w:rsidP="00284C8B">
      <w:pPr>
        <w:spacing w:before="100" w:beforeAutospacing="1" w:after="100" w:afterAutospacing="1" w:line="240" w:lineRule="auto"/>
        <w:ind w:firstLine="482"/>
        <w:contextualSpacing/>
        <w:jc w:val="both"/>
        <w:rPr>
          <w:rFonts w:ascii="Arial" w:eastAsia="Arial" w:hAnsi="Arial" w:cs="Arial"/>
          <w:b/>
          <w:bCs/>
          <w:lang w:val="en-GB"/>
        </w:rPr>
      </w:pPr>
      <w:r w:rsidRPr="001110B8">
        <w:rPr>
          <w:rFonts w:ascii="Arial" w:eastAsia="Arial" w:hAnsi="Arial" w:cs="Arial"/>
          <w:i/>
          <w:iCs/>
          <w:lang w:val="en-GB"/>
        </w:rPr>
        <w:t>Deeply concerned</w:t>
      </w:r>
      <w:r w:rsidRPr="001110B8">
        <w:rPr>
          <w:rFonts w:ascii="Arial" w:eastAsia="Arial" w:hAnsi="Arial" w:cs="Arial"/>
          <w:lang w:val="en-GB"/>
        </w:rPr>
        <w:t xml:space="preserve"> by the escalating health impacts of climate change, including the growing burden placed on health systems and services, and </w:t>
      </w:r>
      <w:r w:rsidR="00C8418F">
        <w:rPr>
          <w:rFonts w:ascii="Arial" w:eastAsia="Arial" w:hAnsi="Arial" w:cs="Arial"/>
          <w:lang w:val="en-GB"/>
        </w:rPr>
        <w:t xml:space="preserve">by </w:t>
      </w:r>
      <w:r w:rsidRPr="001110B8">
        <w:rPr>
          <w:rFonts w:ascii="Arial" w:eastAsia="Arial" w:hAnsi="Arial" w:cs="Arial"/>
          <w:lang w:val="en-GB"/>
        </w:rPr>
        <w:t>the acute risks faced by vulnerable populations</w:t>
      </w:r>
      <w:r w:rsidR="00654D94" w:rsidRPr="001110B8">
        <w:rPr>
          <w:rFonts w:ascii="Arial" w:eastAsia="Arial" w:hAnsi="Arial" w:cs="Arial"/>
          <w:lang w:val="en-GB"/>
        </w:rPr>
        <w:t>,</w:t>
      </w:r>
      <w:r w:rsidR="00430DEA" w:rsidRPr="001110B8">
        <w:rPr>
          <w:rFonts w:ascii="Arial" w:eastAsia="Arial" w:hAnsi="Arial" w:cs="Arial"/>
          <w:lang w:val="en-GB"/>
        </w:rPr>
        <w:t xml:space="preserve"> </w:t>
      </w:r>
    </w:p>
    <w:p w14:paraId="4E8CA7D7"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050FB06F" w14:textId="321433A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 xml:space="preserve">Welcoming </w:t>
      </w:r>
      <w:r w:rsidRPr="001110B8">
        <w:rPr>
          <w:rFonts w:ascii="Arial" w:eastAsia="Arial" w:hAnsi="Arial" w:cs="Arial"/>
          <w:iCs/>
          <w:lang w:val="en-GB"/>
        </w:rPr>
        <w:t>the COP31 Action Agenda and its Global Implementation Targets</w:t>
      </w:r>
      <w:r w:rsidR="009C1F34">
        <w:rPr>
          <w:rFonts w:ascii="Arial" w:eastAsia="Arial" w:hAnsi="Arial" w:cs="Arial"/>
          <w:iCs/>
          <w:lang w:val="en-GB"/>
        </w:rPr>
        <w:t xml:space="preserve"> </w:t>
      </w:r>
      <w:r w:rsidRPr="001110B8">
        <w:rPr>
          <w:rFonts w:ascii="Arial" w:eastAsia="Arial" w:hAnsi="Arial" w:cs="Arial"/>
          <w:iCs/>
          <w:lang w:val="en-GB"/>
        </w:rPr>
        <w:t>as practical frameworks for accelerating implementation, mobilizing cooperation across sectors and translating climate commitments into measurable action,</w:t>
      </w:r>
      <w:r w:rsidR="00C01AE2" w:rsidRPr="001110B8">
        <w:rPr>
          <w:rFonts w:ascii="Arial" w:eastAsia="Arial" w:hAnsi="Arial" w:cs="Arial"/>
          <w:iCs/>
          <w:lang w:val="en-GB"/>
        </w:rPr>
        <w:t xml:space="preserve"> </w:t>
      </w:r>
    </w:p>
    <w:p w14:paraId="45F0572F"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304D7D24" w14:textId="15C60419"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Acknowledging</w:t>
      </w:r>
      <w:r w:rsidRPr="001110B8">
        <w:rPr>
          <w:rFonts w:ascii="Arial" w:eastAsia="Arial" w:hAnsi="Arial" w:cs="Arial"/>
          <w:lang w:val="en-GB"/>
        </w:rPr>
        <w:t xml:space="preserve"> that accelerating a clean, secure and affordable energy transition, supported by electrification and investment in modern grids and infrastructure, can strengthen energy security, reduce exposure to volatile energy prices and advance climate action,</w:t>
      </w:r>
    </w:p>
    <w:p w14:paraId="6897F564" w14:textId="77777777" w:rsidR="009977E3" w:rsidRPr="001110B8" w:rsidRDefault="009977E3" w:rsidP="00284C8B">
      <w:pPr>
        <w:spacing w:before="100" w:beforeAutospacing="1" w:after="100" w:afterAutospacing="1" w:line="240" w:lineRule="auto"/>
        <w:ind w:firstLine="482"/>
        <w:contextualSpacing/>
        <w:jc w:val="both"/>
        <w:rPr>
          <w:rFonts w:ascii="Arial" w:eastAsia="Arial" w:hAnsi="Arial" w:cs="Arial"/>
          <w:lang w:val="en-GB"/>
        </w:rPr>
      </w:pPr>
    </w:p>
    <w:p w14:paraId="7053F59B" w14:textId="53AE7B88" w:rsidR="00A34F9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Recognizing</w:t>
      </w:r>
      <w:r w:rsidRPr="001110B8">
        <w:rPr>
          <w:rFonts w:ascii="Arial" w:eastAsia="Arial" w:hAnsi="Arial" w:cs="Arial"/>
          <w:lang w:val="en-GB"/>
        </w:rPr>
        <w:t xml:space="preserve"> the need to accelerate green industrialization through international cooperation, clean technology deployment</w:t>
      </w:r>
      <w:r w:rsidR="00197210" w:rsidRPr="001110B8">
        <w:rPr>
          <w:rFonts w:ascii="Arial" w:eastAsia="Arial" w:hAnsi="Arial" w:cs="Arial"/>
          <w:lang w:val="en-GB"/>
        </w:rPr>
        <w:t>,</w:t>
      </w:r>
      <w:r w:rsidRPr="001110B8">
        <w:rPr>
          <w:rFonts w:ascii="Arial" w:eastAsia="Arial" w:hAnsi="Arial" w:cs="Arial"/>
          <w:lang w:val="en-GB"/>
        </w:rPr>
        <w:t xml:space="preserve"> stronger markets for low-carbon products and improved access to finance, while supporting competitiveness, sustainable development and a just transition, particularly in hard-to-abate sectors and developing economies,</w:t>
      </w:r>
      <w:r w:rsidR="00B226B6" w:rsidRPr="001110B8">
        <w:rPr>
          <w:rFonts w:ascii="Arial" w:eastAsia="Arial" w:hAnsi="Arial" w:cs="Arial"/>
          <w:b/>
          <w:bCs/>
          <w:lang w:val="en-GB"/>
        </w:rPr>
        <w:t xml:space="preserve"> </w:t>
      </w:r>
    </w:p>
    <w:p w14:paraId="3F75F3AB"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2B11C216"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Calling for</w:t>
      </w:r>
      <w:r w:rsidRPr="001110B8">
        <w:rPr>
          <w:rFonts w:ascii="Arial" w:eastAsia="Arial" w:hAnsi="Arial" w:cs="Arial"/>
          <w:lang w:val="en-GB"/>
        </w:rPr>
        <w:t xml:space="preserve"> sustainable and climate-resilient food systems built on integrated food, water and climate policies, stronger support for women farmers and young people, and wider access to resilient agricultural practices and technologies,</w:t>
      </w:r>
    </w:p>
    <w:p w14:paraId="634F8D19"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7DE4E061" w14:textId="279EF7EE" w:rsidR="009B4F1A" w:rsidRDefault="009B4F1A"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 xml:space="preserve">Recognizing </w:t>
      </w:r>
      <w:r w:rsidRPr="00750158">
        <w:rPr>
          <w:rFonts w:ascii="Arial" w:eastAsia="Arial" w:hAnsi="Arial" w:cs="Arial"/>
          <w:iCs/>
          <w:lang w:val="en-GB"/>
        </w:rPr>
        <w:t>that</w:t>
      </w:r>
      <w:r w:rsidRPr="001110B8">
        <w:rPr>
          <w:rFonts w:ascii="Arial" w:eastAsia="Arial" w:hAnsi="Arial" w:cs="Arial"/>
          <w:iCs/>
          <w:lang w:val="en-GB"/>
        </w:rPr>
        <w:t xml:space="preserve"> cities are at the front line of climate impacts and solutions, and </w:t>
      </w:r>
      <w:r w:rsidRPr="00750158">
        <w:rPr>
          <w:rFonts w:ascii="Arial" w:eastAsia="Arial" w:hAnsi="Arial" w:cs="Arial"/>
          <w:i/>
          <w:lang w:val="en-GB"/>
        </w:rPr>
        <w:t>emphasizing</w:t>
      </w:r>
      <w:r w:rsidRPr="001110B8">
        <w:rPr>
          <w:rFonts w:ascii="Arial" w:eastAsia="Arial" w:hAnsi="Arial" w:cs="Arial"/>
          <w:iCs/>
          <w:lang w:val="en-GB"/>
        </w:rPr>
        <w:t xml:space="preserve"> the need to advance climate-resilient and liveable urban systems through low-carbon buildings, resilient infrastructure, robust standards and accessible sustainable finance,</w:t>
      </w:r>
    </w:p>
    <w:p w14:paraId="6AE9692A" w14:textId="77777777" w:rsidR="009C1F34" w:rsidRDefault="009C1F34" w:rsidP="00284C8B">
      <w:pPr>
        <w:spacing w:before="100" w:beforeAutospacing="1" w:after="100" w:afterAutospacing="1" w:line="240" w:lineRule="auto"/>
        <w:ind w:firstLine="482"/>
        <w:contextualSpacing/>
        <w:jc w:val="both"/>
        <w:rPr>
          <w:rFonts w:ascii="Arial" w:eastAsia="Arial" w:hAnsi="Arial" w:cs="Arial"/>
          <w:iCs/>
          <w:lang w:val="en-GB"/>
        </w:rPr>
      </w:pPr>
    </w:p>
    <w:p w14:paraId="311F4A58" w14:textId="523EBE01" w:rsidR="009C1F34" w:rsidRPr="001110B8" w:rsidRDefault="005010B2" w:rsidP="009C1F34">
      <w:pPr>
        <w:spacing w:before="100" w:beforeAutospacing="1" w:after="100" w:afterAutospacing="1" w:line="240" w:lineRule="auto"/>
        <w:ind w:firstLine="482"/>
        <w:contextualSpacing/>
        <w:jc w:val="both"/>
        <w:rPr>
          <w:rFonts w:ascii="Arial" w:eastAsia="Arial" w:hAnsi="Arial" w:cs="Arial"/>
          <w:lang w:val="en-GB"/>
        </w:rPr>
      </w:pPr>
      <w:r>
        <w:rPr>
          <w:rFonts w:ascii="Arial" w:eastAsia="Arial" w:hAnsi="Arial" w:cs="Arial"/>
          <w:i/>
          <w:iCs/>
          <w:lang w:val="en-GB"/>
        </w:rPr>
        <w:t>R</w:t>
      </w:r>
      <w:r w:rsidR="009C1F34" w:rsidRPr="001110B8">
        <w:rPr>
          <w:rFonts w:ascii="Arial" w:eastAsia="Arial" w:hAnsi="Arial" w:cs="Arial"/>
          <w:i/>
          <w:iCs/>
          <w:lang w:val="en-GB"/>
        </w:rPr>
        <w:t>ecognizing</w:t>
      </w:r>
      <w:r>
        <w:rPr>
          <w:rFonts w:ascii="Arial" w:eastAsia="Arial" w:hAnsi="Arial" w:cs="Arial"/>
          <w:i/>
          <w:iCs/>
          <w:lang w:val="en-GB"/>
        </w:rPr>
        <w:t xml:space="preserve"> </w:t>
      </w:r>
      <w:r w:rsidRPr="00B01C93">
        <w:rPr>
          <w:rFonts w:ascii="Arial" w:eastAsia="Arial" w:hAnsi="Arial" w:cs="Arial"/>
          <w:i/>
          <w:iCs/>
          <w:lang w:val="en-GB"/>
        </w:rPr>
        <w:t>also</w:t>
      </w:r>
      <w:r w:rsidR="009C1F34" w:rsidRPr="00B01C93">
        <w:rPr>
          <w:rFonts w:ascii="Arial" w:eastAsia="Arial" w:hAnsi="Arial" w:cs="Arial"/>
          <w:lang w:val="en-GB"/>
        </w:rPr>
        <w:t xml:space="preserve"> the importance</w:t>
      </w:r>
      <w:r w:rsidR="009C1F34" w:rsidRPr="001110B8">
        <w:rPr>
          <w:rFonts w:ascii="Arial" w:eastAsia="Arial" w:hAnsi="Arial" w:cs="Arial"/>
          <w:lang w:val="en-GB"/>
        </w:rPr>
        <w:t xml:space="preserve"> of advancing the transition to private and public electro-mobility and developing accessible and reliable charging infrastructure to support low-emission and sustainable transport systems,</w:t>
      </w:r>
    </w:p>
    <w:p w14:paraId="5080E372"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i/>
          <w:lang w:val="en-GB"/>
        </w:rPr>
      </w:pPr>
    </w:p>
    <w:p w14:paraId="21B50C37" w14:textId="226DBB26" w:rsidR="009B4F1A" w:rsidRPr="001110B8" w:rsidRDefault="006F582D" w:rsidP="009977E3">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Noting</w:t>
      </w:r>
      <w:r w:rsidRPr="001110B8">
        <w:rPr>
          <w:rFonts w:ascii="Arial" w:eastAsia="Arial" w:hAnsi="Arial" w:cs="Arial"/>
          <w:iCs/>
          <w:lang w:val="en-GB"/>
        </w:rPr>
        <w:t xml:space="preserve"> the findings of the UNEP </w:t>
      </w:r>
      <w:r w:rsidRPr="00750158">
        <w:rPr>
          <w:rFonts w:ascii="Arial" w:eastAsia="Arial" w:hAnsi="Arial" w:cs="Arial"/>
          <w:i/>
          <w:lang w:val="en-GB"/>
        </w:rPr>
        <w:t>Global Methane Status Report 2025</w:t>
      </w:r>
      <w:r w:rsidRPr="001110B8">
        <w:rPr>
          <w:rFonts w:ascii="Arial" w:eastAsia="Arial" w:hAnsi="Arial" w:cs="Arial"/>
          <w:iCs/>
          <w:lang w:val="en-GB"/>
        </w:rPr>
        <w:t>, which highlight</w:t>
      </w:r>
      <w:r w:rsidR="00FB3B46">
        <w:rPr>
          <w:rFonts w:ascii="Arial" w:eastAsia="Arial" w:hAnsi="Arial" w:cs="Arial"/>
          <w:iCs/>
          <w:lang w:val="en-GB"/>
        </w:rPr>
        <w:t>s</w:t>
      </w:r>
      <w:r w:rsidRPr="001110B8">
        <w:rPr>
          <w:rFonts w:ascii="Arial" w:eastAsia="Arial" w:hAnsi="Arial" w:cs="Arial"/>
          <w:iCs/>
          <w:lang w:val="en-GB"/>
        </w:rPr>
        <w:t xml:space="preserve"> the important contribution of accelerated anthropogenic methane emission reductions to achieving the long-term goals of the Paris Agreement,</w:t>
      </w:r>
      <w:r w:rsidRPr="00750158">
        <w:rPr>
          <w:rFonts w:ascii="Arial" w:eastAsia="Arial" w:hAnsi="Arial" w:cs="Arial"/>
          <w:i/>
          <w:lang w:val="en-GB"/>
        </w:rPr>
        <w:t xml:space="preserve"> and recognizing</w:t>
      </w:r>
      <w:r w:rsidRPr="001110B8">
        <w:rPr>
          <w:rFonts w:ascii="Arial" w:eastAsia="Arial" w:hAnsi="Arial" w:cs="Arial"/>
          <w:iCs/>
          <w:lang w:val="en-GB"/>
        </w:rPr>
        <w:t xml:space="preserve"> that </w:t>
      </w:r>
      <w:r w:rsidR="00FB3B46">
        <w:rPr>
          <w:rFonts w:ascii="Arial" w:eastAsia="Arial" w:hAnsi="Arial" w:cs="Arial"/>
          <w:iCs/>
          <w:lang w:val="en-GB"/>
        </w:rPr>
        <w:t>z</w:t>
      </w:r>
      <w:r w:rsidRPr="001110B8">
        <w:rPr>
          <w:rFonts w:ascii="Arial" w:eastAsia="Arial" w:hAnsi="Arial" w:cs="Arial"/>
          <w:iCs/>
          <w:lang w:val="en-GB"/>
        </w:rPr>
        <w:t xml:space="preserve">ero </w:t>
      </w:r>
      <w:r w:rsidR="00FB3B46">
        <w:rPr>
          <w:rFonts w:ascii="Arial" w:eastAsia="Arial" w:hAnsi="Arial" w:cs="Arial"/>
          <w:iCs/>
          <w:lang w:val="en-GB"/>
        </w:rPr>
        <w:t>w</w:t>
      </w:r>
      <w:r w:rsidRPr="001110B8">
        <w:rPr>
          <w:rFonts w:ascii="Arial" w:eastAsia="Arial" w:hAnsi="Arial" w:cs="Arial"/>
          <w:iCs/>
          <w:lang w:val="en-GB"/>
        </w:rPr>
        <w:t>aste and circular economy approaches can support these efforts,</w:t>
      </w:r>
    </w:p>
    <w:p w14:paraId="1B25C035" w14:textId="124B7930" w:rsidR="00164972" w:rsidRDefault="00164972" w:rsidP="00F40CD1">
      <w:pPr>
        <w:spacing w:before="100" w:beforeAutospacing="1" w:after="100" w:afterAutospacing="1" w:line="240" w:lineRule="auto"/>
        <w:contextualSpacing/>
        <w:jc w:val="both"/>
        <w:rPr>
          <w:rFonts w:ascii="Arial" w:eastAsia="Arial" w:hAnsi="Arial" w:cs="Arial"/>
          <w:lang w:val="en-GB"/>
        </w:rPr>
      </w:pPr>
    </w:p>
    <w:p w14:paraId="44009ED9" w14:textId="77777777" w:rsidR="00164972" w:rsidRPr="00164972" w:rsidRDefault="00164972" w:rsidP="00164972">
      <w:pPr>
        <w:spacing w:before="100" w:beforeAutospacing="1" w:after="100" w:afterAutospacing="1" w:line="240" w:lineRule="auto"/>
        <w:ind w:firstLine="482"/>
        <w:contextualSpacing/>
        <w:jc w:val="both"/>
        <w:rPr>
          <w:rFonts w:ascii="Arial" w:eastAsia="Arial" w:hAnsi="Arial" w:cs="Arial"/>
        </w:rPr>
      </w:pPr>
      <w:r w:rsidRPr="00164972">
        <w:rPr>
          <w:rFonts w:ascii="Arial" w:eastAsia="Arial" w:hAnsi="Arial" w:cs="Arial"/>
          <w:i/>
          <w:iCs/>
        </w:rPr>
        <w:t xml:space="preserve">Acknowledging </w:t>
      </w:r>
      <w:r w:rsidRPr="00164972">
        <w:rPr>
          <w:rFonts w:ascii="Arial" w:eastAsia="Arial" w:hAnsi="Arial" w:cs="Arial"/>
        </w:rPr>
        <w:t xml:space="preserve">that the escalating impacts of climate change intensify the complexity of achieving global climate goals, while </w:t>
      </w:r>
      <w:r w:rsidRPr="00164972">
        <w:rPr>
          <w:rFonts w:ascii="Arial" w:eastAsia="Arial" w:hAnsi="Arial" w:cs="Arial"/>
          <w:i/>
          <w:iCs/>
        </w:rPr>
        <w:t xml:space="preserve">recognizing </w:t>
      </w:r>
      <w:r w:rsidRPr="00164972">
        <w:rPr>
          <w:rFonts w:ascii="Arial" w:eastAsia="Arial" w:hAnsi="Arial" w:cs="Arial"/>
        </w:rPr>
        <w:t xml:space="preserve">the significant gap in climate finance, particularly for developing countries, </w:t>
      </w:r>
    </w:p>
    <w:p w14:paraId="7474E84C" w14:textId="77777777" w:rsidR="00164972" w:rsidRPr="001110B8" w:rsidRDefault="00164972" w:rsidP="0052320C">
      <w:pPr>
        <w:spacing w:before="100" w:beforeAutospacing="1" w:after="100" w:afterAutospacing="1" w:line="240" w:lineRule="auto"/>
        <w:ind w:firstLine="482"/>
        <w:contextualSpacing/>
        <w:jc w:val="both"/>
        <w:rPr>
          <w:rFonts w:ascii="Arial" w:eastAsia="Arial" w:hAnsi="Arial" w:cs="Arial"/>
          <w:lang w:val="en-GB"/>
        </w:rPr>
      </w:pPr>
    </w:p>
    <w:p w14:paraId="2ED2788C" w14:textId="77777777" w:rsidR="00A561CE" w:rsidRPr="00164972" w:rsidRDefault="00A561CE" w:rsidP="00A561CE">
      <w:pPr>
        <w:spacing w:before="100" w:beforeAutospacing="1" w:after="100" w:afterAutospacing="1" w:line="240" w:lineRule="auto"/>
        <w:ind w:firstLine="482"/>
        <w:contextualSpacing/>
        <w:jc w:val="both"/>
        <w:rPr>
          <w:rFonts w:ascii="Arial" w:eastAsia="Arial" w:hAnsi="Arial" w:cs="Arial"/>
          <w:iCs/>
        </w:rPr>
      </w:pPr>
      <w:r w:rsidRPr="00164972">
        <w:rPr>
          <w:rFonts w:ascii="Arial" w:eastAsia="Arial" w:hAnsi="Arial" w:cs="Arial"/>
          <w:i/>
        </w:rPr>
        <w:t xml:space="preserve">Emphasizing </w:t>
      </w:r>
      <w:r w:rsidRPr="00164972">
        <w:rPr>
          <w:rFonts w:ascii="Arial" w:eastAsia="Arial" w:hAnsi="Arial" w:cs="Arial"/>
          <w:iCs/>
        </w:rPr>
        <w:t>the need to provide developing countries with timely, predictable and effective access to climate finance, enabling them to implement their national climate priorities and achieve tangible results,</w:t>
      </w:r>
    </w:p>
    <w:p w14:paraId="1BDAC437" w14:textId="77777777" w:rsidR="009707FA" w:rsidRPr="001110B8" w:rsidRDefault="009707FA" w:rsidP="0052320C">
      <w:pPr>
        <w:spacing w:before="100" w:beforeAutospacing="1" w:after="100" w:afterAutospacing="1" w:line="240" w:lineRule="auto"/>
        <w:ind w:firstLine="482"/>
        <w:contextualSpacing/>
        <w:jc w:val="both"/>
        <w:rPr>
          <w:rFonts w:ascii="Arial" w:eastAsia="Arial" w:hAnsi="Arial" w:cs="Arial"/>
          <w:lang w:val="en-GB"/>
        </w:rPr>
      </w:pPr>
    </w:p>
    <w:p w14:paraId="54B7386D" w14:textId="1E563D14" w:rsidR="00164972" w:rsidRPr="001110B8" w:rsidRDefault="009707FA" w:rsidP="00B01C93">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Recognizing</w:t>
      </w:r>
      <w:r w:rsidR="00FB3B46">
        <w:rPr>
          <w:rFonts w:ascii="Arial" w:eastAsia="Arial" w:hAnsi="Arial" w:cs="Arial"/>
          <w:i/>
          <w:iCs/>
          <w:lang w:val="en-GB"/>
        </w:rPr>
        <w:t xml:space="preserve"> </w:t>
      </w:r>
      <w:r w:rsidRPr="001110B8">
        <w:rPr>
          <w:rFonts w:ascii="Arial" w:eastAsia="Arial" w:hAnsi="Arial" w:cs="Arial"/>
          <w:lang w:val="en-GB"/>
        </w:rPr>
        <w:t>the particular</w:t>
      </w:r>
      <w:r w:rsidR="00430DEA" w:rsidRPr="001110B8">
        <w:rPr>
          <w:rFonts w:ascii="Arial" w:eastAsia="Arial" w:hAnsi="Arial" w:cs="Arial"/>
          <w:lang w:val="en-GB"/>
        </w:rPr>
        <w:t xml:space="preserve"> circumstances </w:t>
      </w:r>
      <w:r w:rsidRPr="001110B8">
        <w:rPr>
          <w:rFonts w:ascii="Arial" w:eastAsia="Arial" w:hAnsi="Arial" w:cs="Arial"/>
          <w:lang w:val="en-GB"/>
        </w:rPr>
        <w:t xml:space="preserve">of </w:t>
      </w:r>
      <w:r w:rsidR="001110B8">
        <w:rPr>
          <w:rFonts w:ascii="Arial" w:eastAsia="Arial" w:hAnsi="Arial" w:cs="Arial"/>
          <w:lang w:val="en-GB"/>
        </w:rPr>
        <w:t>SIDS</w:t>
      </w:r>
      <w:r w:rsidRPr="001110B8">
        <w:rPr>
          <w:rFonts w:ascii="Arial" w:eastAsia="Arial" w:hAnsi="Arial" w:cs="Arial"/>
          <w:lang w:val="en-GB"/>
        </w:rPr>
        <w:t>, including Pacific Island countries,</w:t>
      </w:r>
      <w:r w:rsidRPr="00750158">
        <w:rPr>
          <w:rFonts w:ascii="Arial" w:eastAsia="Arial" w:hAnsi="Arial" w:cs="Arial"/>
          <w:i/>
          <w:iCs/>
          <w:lang w:val="en-GB"/>
        </w:rPr>
        <w:t xml:space="preserve"> </w:t>
      </w:r>
      <w:r w:rsidR="00C8418F" w:rsidRPr="00750158">
        <w:rPr>
          <w:rFonts w:ascii="Arial" w:eastAsia="Arial" w:hAnsi="Arial" w:cs="Arial"/>
          <w:lang w:val="en-GB"/>
        </w:rPr>
        <w:t xml:space="preserve">which </w:t>
      </w:r>
      <w:r w:rsidR="00C8418F">
        <w:rPr>
          <w:rFonts w:ascii="Arial" w:eastAsia="Arial" w:hAnsi="Arial" w:cs="Arial"/>
          <w:lang w:val="en-GB"/>
        </w:rPr>
        <w:t xml:space="preserve">require </w:t>
      </w:r>
      <w:r w:rsidR="00C8418F" w:rsidRPr="001110B8">
        <w:rPr>
          <w:rFonts w:ascii="Arial" w:eastAsia="Arial" w:hAnsi="Arial" w:cs="Arial"/>
          <w:iCs/>
          <w:lang w:val="en-GB"/>
        </w:rPr>
        <w:t xml:space="preserve">timely, predictable and effective access to climate finance </w:t>
      </w:r>
      <w:r w:rsidR="00C8418F">
        <w:rPr>
          <w:rFonts w:ascii="Arial" w:eastAsia="Arial" w:hAnsi="Arial" w:cs="Arial"/>
          <w:iCs/>
          <w:lang w:val="en-GB"/>
        </w:rPr>
        <w:t xml:space="preserve">to </w:t>
      </w:r>
      <w:r w:rsidR="00C8418F" w:rsidRPr="001110B8">
        <w:rPr>
          <w:rFonts w:ascii="Arial" w:eastAsia="Arial" w:hAnsi="Arial" w:cs="Arial"/>
          <w:iCs/>
          <w:lang w:val="en-GB"/>
        </w:rPr>
        <w:t>enabl</w:t>
      </w:r>
      <w:r w:rsidR="00C8418F">
        <w:rPr>
          <w:rFonts w:ascii="Arial" w:eastAsia="Arial" w:hAnsi="Arial" w:cs="Arial"/>
          <w:iCs/>
          <w:lang w:val="en-GB"/>
        </w:rPr>
        <w:t>e</w:t>
      </w:r>
      <w:r w:rsidR="00C8418F" w:rsidRPr="001110B8">
        <w:rPr>
          <w:rFonts w:ascii="Arial" w:eastAsia="Arial" w:hAnsi="Arial" w:cs="Arial"/>
          <w:iCs/>
          <w:lang w:val="en-GB"/>
        </w:rPr>
        <w:t xml:space="preserve"> them to implement their national climate priorities and achieve tangible results</w:t>
      </w:r>
      <w:r w:rsidR="00C8418F">
        <w:rPr>
          <w:rFonts w:ascii="Arial" w:eastAsia="Arial" w:hAnsi="Arial" w:cs="Arial"/>
          <w:iCs/>
          <w:lang w:val="en-GB"/>
        </w:rPr>
        <w:t>,</w:t>
      </w:r>
      <w:r w:rsidR="00C8418F" w:rsidRPr="00C8418F">
        <w:rPr>
          <w:rFonts w:ascii="Arial" w:eastAsia="Arial" w:hAnsi="Arial" w:cs="Arial"/>
          <w:lang w:val="en-GB"/>
        </w:rPr>
        <w:t xml:space="preserve"> </w:t>
      </w:r>
      <w:r w:rsidRPr="00C8418F">
        <w:rPr>
          <w:rFonts w:ascii="Arial" w:eastAsia="Arial" w:hAnsi="Arial" w:cs="Arial"/>
          <w:lang w:val="en-GB"/>
        </w:rPr>
        <w:t>and</w:t>
      </w:r>
      <w:r w:rsidRPr="00750158">
        <w:rPr>
          <w:rFonts w:ascii="Arial" w:eastAsia="Arial" w:hAnsi="Arial" w:cs="Arial"/>
          <w:i/>
          <w:iCs/>
          <w:lang w:val="en-GB"/>
        </w:rPr>
        <w:t xml:space="preserve"> welcoming</w:t>
      </w:r>
      <w:r w:rsidRPr="001110B8">
        <w:rPr>
          <w:rFonts w:ascii="Arial" w:eastAsia="Arial" w:hAnsi="Arial" w:cs="Arial"/>
          <w:lang w:val="en-GB"/>
        </w:rPr>
        <w:t xml:space="preserve"> efforts at COP31 to provide a platform for commitments to Pacific-led climate resilience initiatives, including the Pacific Resilience Facility</w:t>
      </w:r>
      <w:r w:rsidR="00654D94" w:rsidRPr="001110B8">
        <w:rPr>
          <w:rFonts w:ascii="Arial" w:eastAsia="Arial" w:hAnsi="Arial" w:cs="Arial"/>
          <w:lang w:val="en-GB"/>
        </w:rPr>
        <w:t>,</w:t>
      </w:r>
    </w:p>
    <w:p w14:paraId="49072171" w14:textId="77777777" w:rsidR="009707FA" w:rsidRPr="001110B8" w:rsidRDefault="009707FA" w:rsidP="0052320C">
      <w:pPr>
        <w:spacing w:before="100" w:beforeAutospacing="1" w:after="100" w:afterAutospacing="1" w:line="240" w:lineRule="auto"/>
        <w:ind w:firstLine="482"/>
        <w:contextualSpacing/>
        <w:jc w:val="both"/>
        <w:rPr>
          <w:rFonts w:ascii="Arial" w:eastAsia="Arial" w:hAnsi="Arial" w:cs="Arial"/>
          <w:lang w:val="en-GB"/>
        </w:rPr>
      </w:pPr>
    </w:p>
    <w:p w14:paraId="100E2BD4" w14:textId="4809D882" w:rsidR="00AB422A" w:rsidRPr="001110B8" w:rsidRDefault="00AB422A"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Emphasizing</w:t>
      </w:r>
      <w:r w:rsidRPr="001110B8">
        <w:rPr>
          <w:rFonts w:ascii="Arial" w:eastAsia="Arial" w:hAnsi="Arial" w:cs="Arial"/>
          <w:iCs/>
          <w:lang w:val="en-GB"/>
        </w:rPr>
        <w:t xml:space="preserve"> the importance of implementing the New Collective Quantified Goal on </w:t>
      </w:r>
      <w:r w:rsidR="00FB3B46">
        <w:rPr>
          <w:rFonts w:ascii="Arial" w:eastAsia="Arial" w:hAnsi="Arial" w:cs="Arial"/>
          <w:iCs/>
          <w:lang w:val="en-GB"/>
        </w:rPr>
        <w:t>c</w:t>
      </w:r>
      <w:r w:rsidRPr="001110B8">
        <w:rPr>
          <w:rFonts w:ascii="Arial" w:eastAsia="Arial" w:hAnsi="Arial" w:cs="Arial"/>
          <w:iCs/>
          <w:lang w:val="en-GB"/>
        </w:rPr>
        <w:t xml:space="preserve">limate </w:t>
      </w:r>
      <w:r w:rsidR="00FB3B46">
        <w:rPr>
          <w:rFonts w:ascii="Arial" w:eastAsia="Arial" w:hAnsi="Arial" w:cs="Arial"/>
          <w:iCs/>
          <w:lang w:val="en-GB"/>
        </w:rPr>
        <w:t>f</w:t>
      </w:r>
      <w:r w:rsidRPr="001110B8">
        <w:rPr>
          <w:rFonts w:ascii="Arial" w:eastAsia="Arial" w:hAnsi="Arial" w:cs="Arial"/>
          <w:iCs/>
          <w:lang w:val="en-GB"/>
        </w:rPr>
        <w:t xml:space="preserve">inance, mobilizing public and private investment, and advancing country-driven initiatives such as the </w:t>
      </w:r>
      <w:r w:rsidRPr="00B01C93">
        <w:rPr>
          <w:rFonts w:ascii="Arial" w:eastAsia="Arial" w:hAnsi="Arial" w:cs="Arial"/>
          <w:i/>
          <w:lang w:val="en-GB"/>
        </w:rPr>
        <w:t>Climate Implementation Bridge</w:t>
      </w:r>
      <w:r w:rsidRPr="001110B8">
        <w:rPr>
          <w:rFonts w:ascii="Arial" w:eastAsia="Arial" w:hAnsi="Arial" w:cs="Arial"/>
          <w:iCs/>
          <w:lang w:val="en-GB"/>
        </w:rPr>
        <w:t xml:space="preserve"> to strengthen national implementation capacity, translate NDCs and national adaptation plans (NAPs) into investment-ready project portfolios, and connect national climate priorities with suitable financing partners,</w:t>
      </w:r>
      <w:r w:rsidRPr="001110B8">
        <w:rPr>
          <w:rFonts w:ascii="Arial" w:eastAsia="Arial" w:hAnsi="Arial" w:cs="Arial"/>
          <w:b/>
          <w:bCs/>
          <w:iCs/>
          <w:lang w:val="en-GB"/>
        </w:rPr>
        <w:t xml:space="preserve"> </w:t>
      </w:r>
    </w:p>
    <w:p w14:paraId="6B9EF88B" w14:textId="77777777" w:rsidR="00AB422A" w:rsidRPr="001110B8" w:rsidRDefault="00AB422A" w:rsidP="00284C8B">
      <w:pPr>
        <w:spacing w:before="100" w:beforeAutospacing="1" w:after="100" w:afterAutospacing="1" w:line="240" w:lineRule="auto"/>
        <w:contextualSpacing/>
        <w:jc w:val="both"/>
        <w:rPr>
          <w:rFonts w:ascii="Arial" w:eastAsia="Arial" w:hAnsi="Arial" w:cs="Arial"/>
          <w:iCs/>
          <w:lang w:val="en-GB"/>
        </w:rPr>
      </w:pPr>
    </w:p>
    <w:p w14:paraId="57BFCA51" w14:textId="3EAD6A32" w:rsidR="00C01AE2" w:rsidRPr="001110B8" w:rsidRDefault="00C01AE2" w:rsidP="00284C8B">
      <w:pPr>
        <w:spacing w:before="100" w:beforeAutospacing="1" w:after="100" w:afterAutospacing="1" w:line="240" w:lineRule="auto"/>
        <w:ind w:firstLine="482"/>
        <w:contextualSpacing/>
        <w:jc w:val="both"/>
        <w:rPr>
          <w:rFonts w:ascii="Arial" w:eastAsia="Arial" w:hAnsi="Arial" w:cs="Arial"/>
          <w:iCs/>
          <w:lang w:val="en-GB"/>
        </w:rPr>
      </w:pPr>
      <w:r w:rsidRPr="001110B8">
        <w:rPr>
          <w:rFonts w:ascii="Arial" w:eastAsia="Arial" w:hAnsi="Arial" w:cs="Arial"/>
          <w:i/>
          <w:lang w:val="en-GB"/>
        </w:rPr>
        <w:t>Recognizing</w:t>
      </w:r>
      <w:r w:rsidRPr="001110B8">
        <w:rPr>
          <w:rFonts w:ascii="Arial" w:eastAsia="Arial" w:hAnsi="Arial" w:cs="Arial"/>
          <w:iCs/>
          <w:lang w:val="en-GB"/>
        </w:rPr>
        <w:t xml:space="preserve"> the role of accessible and affordable </w:t>
      </w:r>
      <w:r w:rsidR="0024101A" w:rsidRPr="001110B8">
        <w:rPr>
          <w:rFonts w:ascii="Arial" w:eastAsia="Arial" w:hAnsi="Arial" w:cs="Arial"/>
          <w:iCs/>
          <w:lang w:val="en-GB"/>
        </w:rPr>
        <w:t>risk insu</w:t>
      </w:r>
      <w:r w:rsidR="00157A89" w:rsidRPr="001110B8">
        <w:rPr>
          <w:rFonts w:ascii="Arial" w:eastAsia="Arial" w:hAnsi="Arial" w:cs="Arial"/>
          <w:iCs/>
          <w:lang w:val="en-GB"/>
        </w:rPr>
        <w:t>rance tools in helping communities</w:t>
      </w:r>
      <w:r w:rsidRPr="001110B8">
        <w:rPr>
          <w:rFonts w:ascii="Arial" w:eastAsia="Arial" w:hAnsi="Arial" w:cs="Arial"/>
          <w:iCs/>
          <w:lang w:val="en-GB"/>
        </w:rPr>
        <w:t>,</w:t>
      </w:r>
      <w:r w:rsidR="00157A89" w:rsidRPr="001110B8">
        <w:rPr>
          <w:rFonts w:ascii="Arial" w:eastAsia="Arial" w:hAnsi="Arial" w:cs="Arial"/>
          <w:iCs/>
          <w:lang w:val="en-GB"/>
        </w:rPr>
        <w:t xml:space="preserve"> farmers, businesses and public authorities to compensate climate-related losses and recover more quickly from disasters, </w:t>
      </w:r>
    </w:p>
    <w:p w14:paraId="6A324F79"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271FC8CC" w14:textId="70CDC54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lang w:val="en-GB"/>
        </w:rPr>
        <w:t xml:space="preserve">Affirming </w:t>
      </w:r>
      <w:r w:rsidRPr="001110B8">
        <w:rPr>
          <w:rFonts w:ascii="Arial" w:eastAsia="Arial" w:hAnsi="Arial" w:cs="Arial"/>
          <w:lang w:val="en-GB"/>
        </w:rPr>
        <w:t>that young people should be involved</w:t>
      </w:r>
      <w:r w:rsidR="00FB3B46">
        <w:rPr>
          <w:rFonts w:ascii="Arial" w:eastAsia="Arial" w:hAnsi="Arial" w:cs="Arial"/>
          <w:lang w:val="en-GB"/>
        </w:rPr>
        <w:t>,</w:t>
      </w:r>
      <w:r w:rsidRPr="001110B8">
        <w:rPr>
          <w:rFonts w:ascii="Arial" w:eastAsia="Arial" w:hAnsi="Arial" w:cs="Arial"/>
          <w:lang w:val="en-GB"/>
        </w:rPr>
        <w:t xml:space="preserve"> not only as inheritors of climate risks but also as present-day partners</w:t>
      </w:r>
      <w:r w:rsidR="00FB3B46">
        <w:rPr>
          <w:rFonts w:ascii="Arial" w:eastAsia="Arial" w:hAnsi="Arial" w:cs="Arial"/>
          <w:lang w:val="en-GB"/>
        </w:rPr>
        <w:t>,</w:t>
      </w:r>
      <w:r w:rsidRPr="001110B8">
        <w:rPr>
          <w:rFonts w:ascii="Arial" w:eastAsia="Arial" w:hAnsi="Arial" w:cs="Arial"/>
          <w:lang w:val="en-GB"/>
        </w:rPr>
        <w:t xml:space="preserve"> in the design, implementation and assessment of climate solutions, in keeping with</w:t>
      </w:r>
      <w:r w:rsidR="00FB3B46">
        <w:rPr>
          <w:rFonts w:ascii="Arial" w:eastAsia="Arial" w:hAnsi="Arial" w:cs="Arial"/>
          <w:lang w:val="en-GB"/>
        </w:rPr>
        <w:t xml:space="preserve"> the principle of</w:t>
      </w:r>
      <w:r w:rsidRPr="001110B8">
        <w:rPr>
          <w:rFonts w:ascii="Arial" w:eastAsia="Arial" w:hAnsi="Arial" w:cs="Arial"/>
          <w:lang w:val="en-GB"/>
        </w:rPr>
        <w:t xml:space="preserve"> intergenerational justice,</w:t>
      </w:r>
      <w:r w:rsidR="00C01AE2" w:rsidRPr="001110B8">
        <w:rPr>
          <w:rFonts w:ascii="Arial" w:eastAsia="Arial" w:hAnsi="Arial" w:cs="Arial"/>
          <w:lang w:val="en-GB"/>
        </w:rPr>
        <w:t xml:space="preserve"> </w:t>
      </w:r>
    </w:p>
    <w:p w14:paraId="6907D94E" w14:textId="77777777" w:rsidR="009707FA" w:rsidRPr="001110B8" w:rsidRDefault="009707FA" w:rsidP="00284C8B">
      <w:pPr>
        <w:spacing w:before="100" w:beforeAutospacing="1" w:after="100" w:afterAutospacing="1" w:line="240" w:lineRule="auto"/>
        <w:ind w:firstLine="482"/>
        <w:contextualSpacing/>
        <w:jc w:val="both"/>
        <w:rPr>
          <w:rFonts w:ascii="Arial" w:eastAsia="Arial" w:hAnsi="Arial" w:cs="Arial"/>
          <w:lang w:val="en-GB"/>
        </w:rPr>
      </w:pPr>
    </w:p>
    <w:p w14:paraId="565FC813" w14:textId="0BF7D03D" w:rsidR="009707FA" w:rsidRPr="001110B8" w:rsidRDefault="009707FA" w:rsidP="006219BC">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Recognizing</w:t>
      </w:r>
      <w:r w:rsidRPr="001110B8">
        <w:rPr>
          <w:rFonts w:ascii="Arial" w:eastAsia="Arial" w:hAnsi="Arial" w:cs="Arial"/>
          <w:lang w:val="en-GB"/>
        </w:rPr>
        <w:t xml:space="preserve"> the importance </w:t>
      </w:r>
      <w:r w:rsidR="00BD41F8" w:rsidRPr="001110B8">
        <w:rPr>
          <w:rFonts w:ascii="Arial" w:eastAsia="Arial" w:hAnsi="Arial" w:cs="Arial"/>
          <w:lang w:val="en-GB"/>
        </w:rPr>
        <w:t xml:space="preserve">of </w:t>
      </w:r>
      <w:r w:rsidR="00FB3B46">
        <w:rPr>
          <w:rFonts w:ascii="Arial" w:eastAsia="Arial" w:hAnsi="Arial" w:cs="Arial"/>
          <w:lang w:val="en-GB"/>
        </w:rPr>
        <w:t>I</w:t>
      </w:r>
      <w:r w:rsidR="002A582D" w:rsidRPr="001110B8">
        <w:rPr>
          <w:rFonts w:ascii="Arial" w:eastAsia="Arial" w:hAnsi="Arial" w:cs="Arial"/>
          <w:lang w:val="en-GB"/>
        </w:rPr>
        <w:t xml:space="preserve">ndigenous </w:t>
      </w:r>
      <w:r w:rsidR="007D576B" w:rsidRPr="001110B8">
        <w:rPr>
          <w:rFonts w:ascii="Arial" w:eastAsia="Arial" w:hAnsi="Arial" w:cs="Arial"/>
          <w:lang w:val="en-GB"/>
        </w:rPr>
        <w:t xml:space="preserve">voices and </w:t>
      </w:r>
      <w:r w:rsidR="002A582D" w:rsidRPr="001110B8">
        <w:rPr>
          <w:rFonts w:ascii="Arial" w:eastAsia="Arial" w:hAnsi="Arial" w:cs="Arial"/>
          <w:lang w:val="en-GB"/>
        </w:rPr>
        <w:t>knowledge</w:t>
      </w:r>
      <w:r w:rsidRPr="001110B8">
        <w:rPr>
          <w:rFonts w:ascii="Arial" w:eastAsia="Arial" w:hAnsi="Arial" w:cs="Arial"/>
          <w:lang w:val="en-GB"/>
        </w:rPr>
        <w:t xml:space="preserve"> in climate action, including strengthening adaptation, resilience</w:t>
      </w:r>
      <w:r w:rsidR="00FB3B46">
        <w:rPr>
          <w:rFonts w:ascii="Arial" w:eastAsia="Arial" w:hAnsi="Arial" w:cs="Arial"/>
          <w:lang w:val="en-GB"/>
        </w:rPr>
        <w:t>,</w:t>
      </w:r>
      <w:r w:rsidRPr="001110B8">
        <w:rPr>
          <w:rFonts w:ascii="Arial" w:eastAsia="Arial" w:hAnsi="Arial" w:cs="Arial"/>
          <w:lang w:val="en-GB"/>
        </w:rPr>
        <w:t xml:space="preserve"> and sustainable land and </w:t>
      </w:r>
      <w:r w:rsidR="002A582D" w:rsidRPr="001110B8">
        <w:rPr>
          <w:rFonts w:ascii="Arial" w:eastAsia="Arial" w:hAnsi="Arial" w:cs="Arial"/>
          <w:lang w:val="en-GB"/>
        </w:rPr>
        <w:t xml:space="preserve">ocean </w:t>
      </w:r>
      <w:r w:rsidRPr="001110B8">
        <w:rPr>
          <w:rFonts w:ascii="Arial" w:eastAsia="Arial" w:hAnsi="Arial" w:cs="Arial"/>
          <w:lang w:val="en-GB"/>
        </w:rPr>
        <w:t>management</w:t>
      </w:r>
      <w:r w:rsidR="007D576B" w:rsidRPr="001110B8">
        <w:rPr>
          <w:rFonts w:ascii="Arial" w:eastAsia="Arial" w:hAnsi="Arial" w:cs="Arial"/>
          <w:lang w:val="en-GB"/>
        </w:rPr>
        <w:t>,</w:t>
      </w:r>
    </w:p>
    <w:p w14:paraId="09670CE9"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5166EF1B"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lang w:val="en-GB"/>
        </w:rPr>
        <w:t xml:space="preserve">Stressing </w:t>
      </w:r>
      <w:r w:rsidRPr="001110B8">
        <w:rPr>
          <w:rFonts w:ascii="Arial" w:eastAsia="Arial" w:hAnsi="Arial" w:cs="Arial"/>
          <w:lang w:val="en-GB"/>
        </w:rPr>
        <w:t>the need for clear, evidence-based and accessible public communication that explains climate risks, the costs of inaction, the opportunities and challenges of transition, and the reasons for policy choices, while combating misinformation and disinformation,</w:t>
      </w:r>
    </w:p>
    <w:p w14:paraId="74EFBBF1"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2C0A044A" w14:textId="3BF534CF"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Recognizing</w:t>
      </w:r>
      <w:r w:rsidRPr="001110B8">
        <w:rPr>
          <w:rFonts w:ascii="Arial" w:eastAsia="Arial" w:hAnsi="Arial" w:cs="Arial"/>
          <w:lang w:val="en-GB"/>
        </w:rPr>
        <w:t xml:space="preserve"> the essential role of parliaments in adopting legislation, approving public expenditure, overseeing implementation, ensuring policy coherence and continuity, representing citizens</w:t>
      </w:r>
      <w:r w:rsidR="00FB3B46">
        <w:rPr>
          <w:rFonts w:ascii="Arial" w:eastAsia="Arial" w:hAnsi="Arial" w:cs="Arial"/>
          <w:lang w:val="en-GB"/>
        </w:rPr>
        <w:t xml:space="preserve">, </w:t>
      </w:r>
      <w:r w:rsidRPr="001110B8">
        <w:rPr>
          <w:rFonts w:ascii="Arial" w:eastAsia="Arial" w:hAnsi="Arial" w:cs="Arial"/>
          <w:lang w:val="en-GB"/>
        </w:rPr>
        <w:t>enabling inclusive national dialogue</w:t>
      </w:r>
      <w:r w:rsidR="00F03987" w:rsidRPr="001110B8">
        <w:rPr>
          <w:rFonts w:ascii="Arial" w:eastAsia="Arial" w:hAnsi="Arial" w:cs="Arial"/>
          <w:lang w:val="en-GB"/>
        </w:rPr>
        <w:t xml:space="preserve"> and raising public awareness</w:t>
      </w:r>
      <w:r w:rsidR="00EA7804" w:rsidRPr="001110B8">
        <w:rPr>
          <w:rFonts w:ascii="Arial" w:eastAsia="Arial" w:hAnsi="Arial" w:cs="Arial"/>
          <w:lang w:val="en-GB"/>
        </w:rPr>
        <w:t>,</w:t>
      </w:r>
    </w:p>
    <w:p w14:paraId="1753488D" w14:textId="77777777" w:rsidR="009B4F1A" w:rsidRPr="001110B8" w:rsidRDefault="009B4F1A" w:rsidP="00284C8B">
      <w:pPr>
        <w:spacing w:before="100" w:beforeAutospacing="1" w:after="100" w:afterAutospacing="1" w:line="240" w:lineRule="auto"/>
        <w:ind w:firstLine="482"/>
        <w:contextualSpacing/>
        <w:jc w:val="both"/>
        <w:rPr>
          <w:rFonts w:ascii="Arial" w:eastAsia="Arial" w:hAnsi="Arial" w:cs="Arial"/>
          <w:lang w:val="en-GB"/>
        </w:rPr>
      </w:pPr>
    </w:p>
    <w:p w14:paraId="023ADC89" w14:textId="48F7AF08" w:rsidR="00A324BB" w:rsidRPr="001110B8" w:rsidRDefault="009B4F1A" w:rsidP="00284C8B">
      <w:pPr>
        <w:spacing w:before="100" w:beforeAutospacing="1" w:after="100" w:afterAutospacing="1" w:line="240" w:lineRule="auto"/>
        <w:ind w:firstLine="482"/>
        <w:contextualSpacing/>
        <w:jc w:val="both"/>
        <w:rPr>
          <w:rFonts w:ascii="Arial" w:eastAsia="Arial" w:hAnsi="Arial" w:cs="Arial"/>
          <w:b/>
          <w:bCs/>
          <w:lang w:val="en-GB"/>
        </w:rPr>
      </w:pPr>
      <w:r w:rsidRPr="001110B8">
        <w:rPr>
          <w:rFonts w:ascii="Arial" w:eastAsia="Arial" w:hAnsi="Arial" w:cs="Arial"/>
          <w:i/>
          <w:lang w:val="en-GB"/>
        </w:rPr>
        <w:t xml:space="preserve">Underscoring </w:t>
      </w:r>
      <w:r w:rsidRPr="001110B8">
        <w:rPr>
          <w:rFonts w:ascii="Arial" w:eastAsia="Arial" w:hAnsi="Arial" w:cs="Arial"/>
          <w:lang w:val="en-GB"/>
        </w:rPr>
        <w:t>that credible implementation requires clear baselines, timelines</w:t>
      </w:r>
      <w:r w:rsidR="00FB3B46">
        <w:rPr>
          <w:rFonts w:ascii="Arial" w:eastAsia="Arial" w:hAnsi="Arial" w:cs="Arial"/>
          <w:lang w:val="en-GB"/>
        </w:rPr>
        <w:t xml:space="preserve"> and</w:t>
      </w:r>
      <w:r w:rsidRPr="001110B8">
        <w:rPr>
          <w:rFonts w:ascii="Arial" w:eastAsia="Arial" w:hAnsi="Arial" w:cs="Arial"/>
          <w:lang w:val="en-GB"/>
        </w:rPr>
        <w:t xml:space="preserve"> indicators, </w:t>
      </w:r>
      <w:r w:rsidR="00C8418F">
        <w:rPr>
          <w:rFonts w:ascii="Arial" w:eastAsia="Arial" w:hAnsi="Arial" w:cs="Arial"/>
          <w:lang w:val="en-GB"/>
        </w:rPr>
        <w:t xml:space="preserve">as well as </w:t>
      </w:r>
      <w:r w:rsidRPr="001110B8">
        <w:rPr>
          <w:rFonts w:ascii="Arial" w:eastAsia="Arial" w:hAnsi="Arial" w:cs="Arial"/>
          <w:lang w:val="en-GB"/>
        </w:rPr>
        <w:t>responsible institutions, transparent budgets and regular reporting</w:t>
      </w:r>
      <w:r w:rsidR="00FB3B46">
        <w:rPr>
          <w:rFonts w:ascii="Arial" w:eastAsia="Arial" w:hAnsi="Arial" w:cs="Arial"/>
          <w:lang w:val="en-GB"/>
        </w:rPr>
        <w:t>,</w:t>
      </w:r>
      <w:r w:rsidRPr="001110B8">
        <w:rPr>
          <w:rFonts w:ascii="Arial" w:eastAsia="Arial" w:hAnsi="Arial" w:cs="Arial"/>
          <w:lang w:val="en-GB"/>
        </w:rPr>
        <w:t xml:space="preserve"> so that the public can see where action began, what progress has been achieved and what remains to be done,</w:t>
      </w:r>
      <w:r w:rsidR="00C01AE2" w:rsidRPr="001110B8">
        <w:rPr>
          <w:rFonts w:ascii="Arial" w:eastAsia="Arial" w:hAnsi="Arial" w:cs="Arial"/>
          <w:lang w:val="en-GB"/>
        </w:rPr>
        <w:t xml:space="preserve"> </w:t>
      </w:r>
    </w:p>
    <w:p w14:paraId="7DD86E0C" w14:textId="7302BBE4" w:rsidR="00B06C4C" w:rsidRPr="001110B8" w:rsidRDefault="00B06C4C" w:rsidP="00284C8B">
      <w:pPr>
        <w:spacing w:before="100" w:beforeAutospacing="1" w:after="100" w:afterAutospacing="1" w:line="240" w:lineRule="auto"/>
        <w:ind w:firstLine="482"/>
        <w:contextualSpacing/>
        <w:jc w:val="both"/>
        <w:rPr>
          <w:rFonts w:ascii="Arial" w:eastAsia="Arial" w:hAnsi="Arial" w:cs="Arial"/>
          <w:b/>
          <w:bCs/>
          <w:lang w:val="en-GB"/>
        </w:rPr>
      </w:pPr>
    </w:p>
    <w:p w14:paraId="4AEF0BA5" w14:textId="1C0A34A9" w:rsidR="00B06C4C" w:rsidRPr="001110B8" w:rsidRDefault="00B06C4C"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lastRenderedPageBreak/>
        <w:t xml:space="preserve">Supporting </w:t>
      </w:r>
      <w:r w:rsidRPr="001110B8">
        <w:rPr>
          <w:rFonts w:ascii="Arial" w:eastAsia="Arial" w:hAnsi="Arial" w:cs="Arial"/>
          <w:lang w:val="en-GB"/>
        </w:rPr>
        <w:t xml:space="preserve">the COP31 Presidency’s call for </w:t>
      </w:r>
      <w:r w:rsidR="002B0001">
        <w:rPr>
          <w:rFonts w:ascii="Arial" w:eastAsia="Arial" w:hAnsi="Arial" w:cs="Arial"/>
          <w:lang w:val="en-GB"/>
        </w:rPr>
        <w:t>d</w:t>
      </w:r>
      <w:r w:rsidRPr="001110B8">
        <w:rPr>
          <w:rFonts w:ascii="Arial" w:eastAsia="Arial" w:hAnsi="Arial" w:cs="Arial"/>
          <w:lang w:val="en-GB"/>
        </w:rPr>
        <w:t xml:space="preserve">ialogue, </w:t>
      </w:r>
      <w:r w:rsidR="002B0001">
        <w:rPr>
          <w:rFonts w:ascii="Arial" w:eastAsia="Arial" w:hAnsi="Arial" w:cs="Arial"/>
          <w:lang w:val="en-GB"/>
        </w:rPr>
        <w:t>c</w:t>
      </w:r>
      <w:r w:rsidRPr="001110B8">
        <w:rPr>
          <w:rFonts w:ascii="Arial" w:eastAsia="Arial" w:hAnsi="Arial" w:cs="Arial"/>
          <w:lang w:val="en-GB"/>
        </w:rPr>
        <w:t xml:space="preserve">onsensus and </w:t>
      </w:r>
      <w:r w:rsidR="002B0001">
        <w:rPr>
          <w:rFonts w:ascii="Arial" w:eastAsia="Arial" w:hAnsi="Arial" w:cs="Arial"/>
          <w:lang w:val="en-GB"/>
        </w:rPr>
        <w:t>a</w:t>
      </w:r>
      <w:r w:rsidRPr="001110B8">
        <w:rPr>
          <w:rFonts w:ascii="Arial" w:eastAsia="Arial" w:hAnsi="Arial" w:cs="Arial"/>
          <w:lang w:val="en-GB"/>
        </w:rPr>
        <w:t xml:space="preserve">ction, and </w:t>
      </w:r>
      <w:r w:rsidRPr="00750158">
        <w:rPr>
          <w:rFonts w:ascii="Arial" w:eastAsia="Arial" w:hAnsi="Arial" w:cs="Arial"/>
          <w:i/>
          <w:iCs/>
          <w:lang w:val="en-GB"/>
        </w:rPr>
        <w:t>underlining</w:t>
      </w:r>
      <w:r w:rsidRPr="001110B8">
        <w:rPr>
          <w:rFonts w:ascii="Arial" w:eastAsia="Arial" w:hAnsi="Arial" w:cs="Arial"/>
          <w:lang w:val="en-GB"/>
        </w:rPr>
        <w:t xml:space="preserve"> that COP31 must be the moment when the international community closes the gap between commitments and implementation by turning agreed climate goals</w:t>
      </w:r>
      <w:r w:rsidR="003E0132">
        <w:rPr>
          <w:rFonts w:ascii="Arial" w:eastAsia="Arial" w:hAnsi="Arial" w:cs="Arial"/>
          <w:lang w:val="en-GB"/>
        </w:rPr>
        <w:t xml:space="preserve">, including the Paris Agreement </w:t>
      </w:r>
      <w:r w:rsidR="003E0132" w:rsidRPr="001110B8">
        <w:rPr>
          <w:rFonts w:ascii="Arial" w:eastAsia="Arial" w:hAnsi="Arial" w:cs="Arial"/>
          <w:lang w:val="en-GB"/>
        </w:rPr>
        <w:t xml:space="preserve">1.5°C </w:t>
      </w:r>
      <w:r w:rsidR="003E0132">
        <w:rPr>
          <w:rFonts w:ascii="Arial" w:eastAsia="Arial" w:hAnsi="Arial" w:cs="Arial"/>
          <w:lang w:val="en-GB"/>
        </w:rPr>
        <w:t>target,</w:t>
      </w:r>
      <w:r w:rsidRPr="001110B8">
        <w:rPr>
          <w:rFonts w:ascii="Arial" w:eastAsia="Arial" w:hAnsi="Arial" w:cs="Arial"/>
          <w:lang w:val="en-GB"/>
        </w:rPr>
        <w:t xml:space="preserve"> into concrete, measurable and trackable progress</w:t>
      </w:r>
      <w:r w:rsidR="003E0132">
        <w:rPr>
          <w:rFonts w:ascii="Arial" w:eastAsia="Arial" w:hAnsi="Arial" w:cs="Arial"/>
          <w:lang w:val="en-GB"/>
        </w:rPr>
        <w:t xml:space="preserve"> and practical outcomes</w:t>
      </w:r>
      <w:r w:rsidRPr="001110B8">
        <w:rPr>
          <w:rFonts w:ascii="Arial" w:eastAsia="Arial" w:hAnsi="Arial" w:cs="Arial"/>
          <w:lang w:val="en-GB"/>
        </w:rPr>
        <w:t>, while taking into account the different circumstances, capacities and priorities of each country,</w:t>
      </w:r>
    </w:p>
    <w:p w14:paraId="64552304" w14:textId="77777777" w:rsidR="009707FA" w:rsidRPr="001110B8" w:rsidRDefault="009707FA" w:rsidP="00284C8B">
      <w:pPr>
        <w:spacing w:before="100" w:beforeAutospacing="1" w:after="100" w:afterAutospacing="1" w:line="240" w:lineRule="auto"/>
        <w:ind w:firstLine="482"/>
        <w:contextualSpacing/>
        <w:jc w:val="both"/>
        <w:rPr>
          <w:rFonts w:ascii="Arial" w:eastAsia="Arial" w:hAnsi="Arial" w:cs="Arial"/>
          <w:lang w:val="en-GB"/>
        </w:rPr>
      </w:pPr>
    </w:p>
    <w:p w14:paraId="63F3663A" w14:textId="0390F638" w:rsidR="001E0FB3" w:rsidRPr="001110B8" w:rsidRDefault="001E0FB3" w:rsidP="00284C8B">
      <w:pPr>
        <w:spacing w:before="100" w:beforeAutospacing="1" w:after="100" w:afterAutospacing="1" w:line="240" w:lineRule="auto"/>
        <w:ind w:firstLine="482"/>
        <w:contextualSpacing/>
        <w:jc w:val="both"/>
        <w:rPr>
          <w:rFonts w:ascii="Arial" w:eastAsia="Arial" w:hAnsi="Arial" w:cs="Arial"/>
          <w:lang w:val="en-GB"/>
        </w:rPr>
      </w:pPr>
      <w:r w:rsidRPr="001110B8">
        <w:rPr>
          <w:rFonts w:ascii="Arial" w:eastAsia="Arial" w:hAnsi="Arial" w:cs="Arial"/>
          <w:i/>
          <w:iCs/>
          <w:lang w:val="en-GB"/>
        </w:rPr>
        <w:t xml:space="preserve">Stressing </w:t>
      </w:r>
      <w:r w:rsidRPr="001110B8">
        <w:rPr>
          <w:rFonts w:ascii="Arial" w:eastAsia="Arial" w:hAnsi="Arial" w:cs="Arial"/>
          <w:lang w:val="en-GB"/>
        </w:rPr>
        <w:t xml:space="preserve">the importance of advancing work under </w:t>
      </w:r>
      <w:r w:rsidR="00D043DE" w:rsidRPr="001110B8">
        <w:rPr>
          <w:rFonts w:ascii="Arial" w:eastAsia="Arial" w:hAnsi="Arial" w:cs="Arial"/>
          <w:lang w:val="en-GB"/>
        </w:rPr>
        <w:t xml:space="preserve">the </w:t>
      </w:r>
      <w:r w:rsidRPr="001110B8">
        <w:rPr>
          <w:rFonts w:ascii="Arial" w:eastAsia="Arial" w:hAnsi="Arial" w:cs="Arial"/>
          <w:lang w:val="en-GB"/>
        </w:rPr>
        <w:t xml:space="preserve">Global Goal on Adaptation (GGA), strengthening resilience and adaptation efforts, and addressing the adaptation finance gap, particularly for developing countries, </w:t>
      </w:r>
      <w:r w:rsidR="0087523B">
        <w:rPr>
          <w:rFonts w:ascii="Arial" w:eastAsia="Arial" w:hAnsi="Arial" w:cs="Arial"/>
          <w:lang w:val="en-GB"/>
        </w:rPr>
        <w:t xml:space="preserve">and </w:t>
      </w:r>
      <w:r w:rsidRPr="001110B8">
        <w:rPr>
          <w:rFonts w:ascii="Arial" w:eastAsia="Arial" w:hAnsi="Arial" w:cs="Arial"/>
          <w:lang w:val="en-GB"/>
        </w:rPr>
        <w:t>especially</w:t>
      </w:r>
      <w:r w:rsidR="0087523B">
        <w:rPr>
          <w:rFonts w:ascii="Arial" w:eastAsia="Arial" w:hAnsi="Arial" w:cs="Arial"/>
          <w:lang w:val="en-GB"/>
        </w:rPr>
        <w:t xml:space="preserve"> for</w:t>
      </w:r>
      <w:r w:rsidRPr="001110B8">
        <w:rPr>
          <w:rFonts w:ascii="Arial" w:eastAsia="Arial" w:hAnsi="Arial" w:cs="Arial"/>
          <w:lang w:val="en-GB"/>
        </w:rPr>
        <w:t xml:space="preserve"> least developed countries</w:t>
      </w:r>
      <w:r w:rsidR="00EC3BBA">
        <w:rPr>
          <w:rFonts w:ascii="Arial" w:eastAsia="Arial" w:hAnsi="Arial" w:cs="Arial"/>
          <w:lang w:val="en-GB"/>
        </w:rPr>
        <w:t xml:space="preserve"> (LDCs)</w:t>
      </w:r>
      <w:r w:rsidRPr="001110B8">
        <w:rPr>
          <w:rFonts w:ascii="Arial" w:eastAsia="Arial" w:hAnsi="Arial" w:cs="Arial"/>
          <w:lang w:val="en-GB"/>
        </w:rPr>
        <w:t xml:space="preserve"> and </w:t>
      </w:r>
      <w:r w:rsidR="001110B8">
        <w:rPr>
          <w:rFonts w:ascii="Arial" w:eastAsia="Arial" w:hAnsi="Arial" w:cs="Arial"/>
          <w:lang w:val="en-GB"/>
        </w:rPr>
        <w:t>SIDS</w:t>
      </w:r>
      <w:r w:rsidRPr="001110B8">
        <w:rPr>
          <w:rFonts w:ascii="Arial" w:eastAsia="Arial" w:hAnsi="Arial" w:cs="Arial"/>
          <w:lang w:val="en-GB"/>
        </w:rPr>
        <w:t>,</w:t>
      </w:r>
    </w:p>
    <w:p w14:paraId="439920A7" w14:textId="7340C238" w:rsidR="00AF11A2" w:rsidRPr="001110B8" w:rsidRDefault="00AF11A2" w:rsidP="00750158">
      <w:pPr>
        <w:spacing w:after="0" w:line="240" w:lineRule="auto"/>
        <w:contextualSpacing/>
        <w:jc w:val="center"/>
        <w:rPr>
          <w:rFonts w:ascii="Arial" w:eastAsia="Arial" w:hAnsi="Arial" w:cs="Arial"/>
          <w:lang w:val="en-GB"/>
        </w:rPr>
      </w:pPr>
    </w:p>
    <w:p w14:paraId="0ECB1670" w14:textId="0C2BBBD8" w:rsidR="009707FA" w:rsidRPr="001110B8" w:rsidRDefault="00284C8B" w:rsidP="00A338A6">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Call upon</w:t>
      </w:r>
      <w:r w:rsidRPr="001110B8">
        <w:rPr>
          <w:rFonts w:ascii="Arial" w:eastAsia="Arial" w:hAnsi="Arial" w:cs="Arial"/>
          <w:lang w:val="en-GB"/>
        </w:rPr>
        <w:t xml:space="preserve"> parliaments to support their governments’ mitigation and adaptation efforts through relevant legislation and oversight mechanisms, in line with the</w:t>
      </w:r>
      <w:r w:rsidR="0087523B">
        <w:rPr>
          <w:rFonts w:ascii="Arial" w:eastAsia="Arial" w:hAnsi="Arial" w:cs="Arial"/>
          <w:lang w:val="en-GB"/>
        </w:rPr>
        <w:t>ir respective</w:t>
      </w:r>
      <w:r w:rsidRPr="001110B8">
        <w:rPr>
          <w:rFonts w:ascii="Arial" w:eastAsia="Arial" w:hAnsi="Arial" w:cs="Arial"/>
          <w:lang w:val="en-GB"/>
        </w:rPr>
        <w:t xml:space="preserve"> NDCs</w:t>
      </w:r>
      <w:r w:rsidR="0087523B">
        <w:rPr>
          <w:rFonts w:ascii="Arial" w:eastAsia="Arial" w:hAnsi="Arial" w:cs="Arial"/>
          <w:lang w:val="en-GB"/>
        </w:rPr>
        <w:t xml:space="preserve"> and</w:t>
      </w:r>
      <w:r w:rsidRPr="001110B8">
        <w:rPr>
          <w:rFonts w:ascii="Arial" w:eastAsia="Arial" w:hAnsi="Arial" w:cs="Arial"/>
          <w:lang w:val="en-GB"/>
        </w:rPr>
        <w:t xml:space="preserve"> NAPs and the objectives of the UNFCCC and the Paris Agreement;</w:t>
      </w:r>
      <w:r w:rsidRPr="001110B8">
        <w:rPr>
          <w:rFonts w:ascii="Arial" w:eastAsia="Arial" w:hAnsi="Arial" w:cs="Arial"/>
          <w:b/>
          <w:bCs/>
          <w:lang w:val="en-GB"/>
        </w:rPr>
        <w:t xml:space="preserve"> </w:t>
      </w:r>
    </w:p>
    <w:p w14:paraId="6A9E0F82" w14:textId="77777777" w:rsidR="00F65BB9" w:rsidRPr="001110B8" w:rsidRDefault="00F65BB9" w:rsidP="00284C8B">
      <w:pPr>
        <w:pStyle w:val="Paragraphedeliste"/>
        <w:spacing w:before="100" w:beforeAutospacing="1" w:after="100" w:afterAutospacing="1" w:line="240" w:lineRule="auto"/>
        <w:ind w:left="842"/>
        <w:jc w:val="both"/>
        <w:rPr>
          <w:rFonts w:ascii="Arial" w:eastAsia="Arial" w:hAnsi="Arial" w:cs="Arial"/>
          <w:lang w:val="en-GB"/>
        </w:rPr>
      </w:pPr>
    </w:p>
    <w:p w14:paraId="1735802B" w14:textId="790D7680" w:rsidR="00A338A6" w:rsidRPr="001110B8" w:rsidRDefault="0087523B" w:rsidP="00A338A6">
      <w:pPr>
        <w:pStyle w:val="Paragraphedeliste"/>
        <w:numPr>
          <w:ilvl w:val="0"/>
          <w:numId w:val="1"/>
        </w:numPr>
        <w:spacing w:before="100" w:beforeAutospacing="1" w:after="100" w:afterAutospacing="1" w:line="240" w:lineRule="auto"/>
        <w:jc w:val="both"/>
        <w:rPr>
          <w:rFonts w:ascii="Arial" w:eastAsia="Arial" w:hAnsi="Arial" w:cs="Arial"/>
          <w:lang w:val="en-GB"/>
        </w:rPr>
      </w:pPr>
      <w:r>
        <w:rPr>
          <w:rFonts w:ascii="Arial" w:eastAsia="Arial" w:hAnsi="Arial" w:cs="Arial"/>
          <w:i/>
          <w:iCs/>
          <w:lang w:val="en-GB"/>
        </w:rPr>
        <w:t>Also c</w:t>
      </w:r>
      <w:r w:rsidR="00F65BB9" w:rsidRPr="001110B8">
        <w:rPr>
          <w:rFonts w:ascii="Arial" w:eastAsia="Arial" w:hAnsi="Arial" w:cs="Arial"/>
          <w:i/>
          <w:iCs/>
          <w:lang w:val="en-GB"/>
        </w:rPr>
        <w:t>all upon</w:t>
      </w:r>
      <w:r w:rsidR="00F65BB9" w:rsidRPr="001110B8">
        <w:rPr>
          <w:rFonts w:ascii="Arial" w:eastAsia="Arial" w:hAnsi="Arial" w:cs="Arial"/>
          <w:lang w:val="en-GB"/>
        </w:rPr>
        <w:t xml:space="preserve"> parliaments to advance the COP31 Presidency’s vision of </w:t>
      </w:r>
      <w:r>
        <w:rPr>
          <w:rFonts w:ascii="Arial" w:eastAsia="Arial" w:hAnsi="Arial" w:cs="Arial"/>
          <w:lang w:val="en-GB"/>
        </w:rPr>
        <w:t>d</w:t>
      </w:r>
      <w:r w:rsidR="00F65BB9" w:rsidRPr="001110B8">
        <w:rPr>
          <w:rFonts w:ascii="Arial" w:eastAsia="Arial" w:hAnsi="Arial" w:cs="Arial"/>
          <w:lang w:val="en-GB"/>
        </w:rPr>
        <w:t xml:space="preserve">ialogue, </w:t>
      </w:r>
      <w:r>
        <w:rPr>
          <w:rFonts w:ascii="Arial" w:eastAsia="Arial" w:hAnsi="Arial" w:cs="Arial"/>
          <w:lang w:val="en-GB"/>
        </w:rPr>
        <w:t>c</w:t>
      </w:r>
      <w:r w:rsidR="00F65BB9" w:rsidRPr="001110B8">
        <w:rPr>
          <w:rFonts w:ascii="Arial" w:eastAsia="Arial" w:hAnsi="Arial" w:cs="Arial"/>
          <w:lang w:val="en-GB"/>
        </w:rPr>
        <w:t xml:space="preserve">onsensus and </w:t>
      </w:r>
      <w:r>
        <w:rPr>
          <w:rFonts w:ascii="Arial" w:eastAsia="Arial" w:hAnsi="Arial" w:cs="Arial"/>
          <w:lang w:val="en-GB"/>
        </w:rPr>
        <w:t>a</w:t>
      </w:r>
      <w:r w:rsidR="00F65BB9" w:rsidRPr="001110B8">
        <w:rPr>
          <w:rFonts w:ascii="Arial" w:eastAsia="Arial" w:hAnsi="Arial" w:cs="Arial"/>
          <w:lang w:val="en-GB"/>
        </w:rPr>
        <w:t>ction by using their legislative, budgetary and oversight functions to turn climate commitments</w:t>
      </w:r>
      <w:r w:rsidR="002F51FE">
        <w:rPr>
          <w:rFonts w:ascii="Arial" w:eastAsia="Arial" w:hAnsi="Arial" w:cs="Arial"/>
          <w:lang w:val="en-GB"/>
        </w:rPr>
        <w:t xml:space="preserve"> </w:t>
      </w:r>
      <w:r w:rsidR="00F65BB9" w:rsidRPr="001110B8">
        <w:rPr>
          <w:rFonts w:ascii="Arial" w:eastAsia="Arial" w:hAnsi="Arial" w:cs="Arial"/>
          <w:lang w:val="en-GB"/>
        </w:rPr>
        <w:t xml:space="preserve">into concrete, </w:t>
      </w:r>
      <w:r w:rsidR="00142916">
        <w:rPr>
          <w:rFonts w:ascii="Arial" w:eastAsia="Arial" w:hAnsi="Arial" w:cs="Arial"/>
          <w:lang w:val="en-GB"/>
        </w:rPr>
        <w:t xml:space="preserve">transparent, </w:t>
      </w:r>
      <w:r w:rsidR="00F65BB9" w:rsidRPr="001110B8">
        <w:rPr>
          <w:rFonts w:ascii="Arial" w:eastAsia="Arial" w:hAnsi="Arial" w:cs="Arial"/>
          <w:lang w:val="en-GB"/>
        </w:rPr>
        <w:t>measurable and trackable progress</w:t>
      </w:r>
      <w:r w:rsidR="002F51FE">
        <w:rPr>
          <w:rFonts w:ascii="Arial" w:eastAsia="Arial" w:hAnsi="Arial" w:cs="Arial"/>
          <w:lang w:val="en-GB"/>
        </w:rPr>
        <w:t xml:space="preserve">, including practical outcomes that are capable of keeping the Paris Agreement </w:t>
      </w:r>
      <w:r w:rsidR="002F51FE" w:rsidRPr="001110B8">
        <w:rPr>
          <w:rFonts w:ascii="Arial" w:eastAsia="Times New Roman" w:hAnsi="Arial" w:cs="Arial"/>
          <w:lang w:val="en-GB" w:eastAsia="en-AU"/>
        </w:rPr>
        <w:t>1.5°C</w:t>
      </w:r>
      <w:r w:rsidR="002F51FE">
        <w:rPr>
          <w:rFonts w:ascii="Arial" w:eastAsia="Times New Roman" w:hAnsi="Arial" w:cs="Arial"/>
          <w:lang w:val="en-GB" w:eastAsia="en-AU"/>
        </w:rPr>
        <w:t xml:space="preserve"> goal within reach</w:t>
      </w:r>
      <w:r w:rsidR="00F65BB9" w:rsidRPr="001110B8">
        <w:rPr>
          <w:rFonts w:ascii="Arial" w:eastAsia="Arial" w:hAnsi="Arial" w:cs="Arial"/>
          <w:lang w:val="en-GB"/>
        </w:rPr>
        <w:t>;</w:t>
      </w:r>
    </w:p>
    <w:p w14:paraId="7A82A94A" w14:textId="77777777" w:rsidR="00A338A6" w:rsidRPr="001110B8" w:rsidRDefault="00A338A6" w:rsidP="00A338A6">
      <w:pPr>
        <w:pStyle w:val="Paragraphedeliste"/>
        <w:rPr>
          <w:rFonts w:ascii="Arial" w:eastAsia="Arial" w:hAnsi="Arial" w:cs="Arial"/>
          <w:i/>
          <w:iCs/>
          <w:lang w:val="en-GB"/>
        </w:rPr>
      </w:pPr>
    </w:p>
    <w:p w14:paraId="63596251" w14:textId="77777777" w:rsidR="006219BC" w:rsidRPr="001110B8" w:rsidRDefault="00B06C4C" w:rsidP="006219BC">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Urge</w:t>
      </w:r>
      <w:r w:rsidRPr="001110B8">
        <w:rPr>
          <w:rFonts w:ascii="Arial" w:eastAsia="Arial" w:hAnsi="Arial" w:cs="Arial"/>
          <w:lang w:val="en-GB"/>
        </w:rPr>
        <w:t xml:space="preserve"> parliaments to ensure that national climate laws, policies, development plans and budgets work together and are backed by clear </w:t>
      </w:r>
      <w:r w:rsidR="003E6512" w:rsidRPr="001110B8">
        <w:rPr>
          <w:rFonts w:ascii="Arial" w:eastAsia="Arial" w:hAnsi="Arial" w:cs="Arial"/>
          <w:lang w:val="en-GB"/>
        </w:rPr>
        <w:t>baselines</w:t>
      </w:r>
      <w:r w:rsidRPr="001110B8">
        <w:rPr>
          <w:rFonts w:ascii="Arial" w:eastAsia="Arial" w:hAnsi="Arial" w:cs="Arial"/>
          <w:lang w:val="en-GB"/>
        </w:rPr>
        <w:t>, measurable targets, realistic timelines, responsible institutions and transparent reporting;</w:t>
      </w:r>
    </w:p>
    <w:p w14:paraId="771D9A7C" w14:textId="77777777" w:rsidR="006219BC" w:rsidRPr="001110B8" w:rsidRDefault="006219BC" w:rsidP="006219BC">
      <w:pPr>
        <w:pStyle w:val="Paragraphedeliste"/>
        <w:rPr>
          <w:rFonts w:ascii="Arial" w:eastAsia="Times New Roman" w:hAnsi="Arial" w:cs="Arial"/>
          <w:i/>
          <w:iCs/>
          <w:lang w:val="en-GB" w:eastAsia="en-AU"/>
        </w:rPr>
      </w:pPr>
    </w:p>
    <w:p w14:paraId="44E5985F" w14:textId="4264C6D3" w:rsidR="000D701E" w:rsidRPr="001110B8" w:rsidRDefault="006219BC" w:rsidP="006219BC">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Times New Roman" w:hAnsi="Arial" w:cs="Arial"/>
          <w:i/>
          <w:iCs/>
          <w:lang w:val="en-GB" w:eastAsia="en-AU"/>
        </w:rPr>
        <w:t xml:space="preserve">Encourage </w:t>
      </w:r>
      <w:r w:rsidRPr="00750158">
        <w:rPr>
          <w:rFonts w:ascii="Arial" w:eastAsia="Times New Roman" w:hAnsi="Arial" w:cs="Arial"/>
          <w:lang w:val="en-GB" w:eastAsia="en-AU"/>
        </w:rPr>
        <w:t>parliaments and governments to ensure</w:t>
      </w:r>
      <w:r w:rsidR="0087523B">
        <w:rPr>
          <w:rFonts w:ascii="Arial" w:eastAsia="Times New Roman" w:hAnsi="Arial" w:cs="Arial"/>
          <w:lang w:val="en-GB" w:eastAsia="en-AU"/>
        </w:rPr>
        <w:t xml:space="preserve"> that</w:t>
      </w:r>
      <w:r w:rsidRPr="00750158">
        <w:rPr>
          <w:rFonts w:ascii="Arial" w:eastAsia="Times New Roman" w:hAnsi="Arial" w:cs="Arial"/>
          <w:lang w:val="en-GB" w:eastAsia="en-AU"/>
        </w:rPr>
        <w:t xml:space="preserve"> COP31 outcomes elevate </w:t>
      </w:r>
      <w:r w:rsidR="001110B8">
        <w:rPr>
          <w:rFonts w:ascii="Arial" w:eastAsia="Times New Roman" w:hAnsi="Arial" w:cs="Arial"/>
          <w:lang w:val="en-GB" w:eastAsia="en-AU"/>
        </w:rPr>
        <w:t>SIDS</w:t>
      </w:r>
      <w:r w:rsidR="0087523B">
        <w:rPr>
          <w:rFonts w:ascii="Arial" w:eastAsia="Times New Roman" w:hAnsi="Arial" w:cs="Arial"/>
          <w:lang w:val="en-GB" w:eastAsia="en-AU"/>
        </w:rPr>
        <w:t>,</w:t>
      </w:r>
      <w:r w:rsidRPr="00750158">
        <w:rPr>
          <w:rFonts w:ascii="Arial" w:eastAsia="Times New Roman" w:hAnsi="Arial" w:cs="Arial"/>
          <w:lang w:val="en-GB" w:eastAsia="en-AU"/>
        </w:rPr>
        <w:t xml:space="preserve"> including those in</w:t>
      </w:r>
      <w:r w:rsidR="003E0132">
        <w:rPr>
          <w:rFonts w:ascii="Arial" w:eastAsia="Times New Roman" w:hAnsi="Arial" w:cs="Arial"/>
          <w:lang w:val="en-GB" w:eastAsia="en-AU"/>
        </w:rPr>
        <w:t xml:space="preserve"> the</w:t>
      </w:r>
      <w:r w:rsidRPr="00750158">
        <w:rPr>
          <w:rFonts w:ascii="Arial" w:eastAsia="Times New Roman" w:hAnsi="Arial" w:cs="Arial"/>
          <w:lang w:val="en-GB" w:eastAsia="en-AU"/>
        </w:rPr>
        <w:t xml:space="preserve"> Pacific</w:t>
      </w:r>
      <w:r w:rsidR="0087523B">
        <w:rPr>
          <w:rFonts w:ascii="Arial" w:eastAsia="Times New Roman" w:hAnsi="Arial" w:cs="Arial"/>
          <w:lang w:val="en-GB" w:eastAsia="en-AU"/>
        </w:rPr>
        <w:t>,</w:t>
      </w:r>
      <w:r w:rsidRPr="00750158">
        <w:rPr>
          <w:rFonts w:ascii="Arial" w:eastAsia="Times New Roman" w:hAnsi="Arial" w:cs="Arial"/>
          <w:lang w:val="en-GB" w:eastAsia="en-AU"/>
        </w:rPr>
        <w:t xml:space="preserve"> as well as </w:t>
      </w:r>
      <w:r w:rsidR="00EC3BBA">
        <w:rPr>
          <w:rFonts w:ascii="Arial" w:eastAsia="Times New Roman" w:hAnsi="Arial" w:cs="Arial"/>
          <w:lang w:val="en-GB" w:eastAsia="en-AU"/>
        </w:rPr>
        <w:t>LDCs</w:t>
      </w:r>
      <w:r w:rsidR="0087523B">
        <w:rPr>
          <w:rFonts w:ascii="Arial" w:eastAsia="Times New Roman" w:hAnsi="Arial" w:cs="Arial"/>
          <w:lang w:val="en-GB" w:eastAsia="en-AU"/>
        </w:rPr>
        <w:t>,</w:t>
      </w:r>
      <w:r w:rsidRPr="00750158">
        <w:rPr>
          <w:rFonts w:ascii="Arial" w:eastAsia="Times New Roman" w:hAnsi="Arial" w:cs="Arial"/>
          <w:lang w:val="en-GB" w:eastAsia="en-AU"/>
        </w:rPr>
        <w:t xml:space="preserve"> in addressing their resilience needs;</w:t>
      </w:r>
    </w:p>
    <w:p w14:paraId="02763186" w14:textId="77777777" w:rsidR="006219BC" w:rsidRPr="001110B8" w:rsidRDefault="006219BC" w:rsidP="006219BC">
      <w:pPr>
        <w:pStyle w:val="Paragraphedeliste"/>
        <w:spacing w:before="100" w:beforeAutospacing="1" w:after="100" w:afterAutospacing="1" w:line="240" w:lineRule="auto"/>
        <w:ind w:left="842"/>
        <w:jc w:val="both"/>
        <w:rPr>
          <w:rFonts w:ascii="Arial" w:eastAsia="Arial" w:hAnsi="Arial" w:cs="Arial"/>
          <w:lang w:val="en-GB"/>
        </w:rPr>
      </w:pPr>
    </w:p>
    <w:p w14:paraId="45B333C4" w14:textId="0077AA97" w:rsidR="0046783D" w:rsidRPr="001110B8" w:rsidRDefault="0046783D"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750158">
        <w:rPr>
          <w:rFonts w:ascii="Arial" w:eastAsia="Arial" w:hAnsi="Arial" w:cs="Arial"/>
          <w:i/>
          <w:iCs/>
          <w:lang w:val="en-GB"/>
        </w:rPr>
        <w:t>Call for</w:t>
      </w:r>
      <w:r w:rsidRPr="001110B8">
        <w:rPr>
          <w:rFonts w:ascii="Arial" w:eastAsia="Arial" w:hAnsi="Arial" w:cs="Arial"/>
          <w:lang w:val="en-GB"/>
        </w:rPr>
        <w:t xml:space="preserve"> </w:t>
      </w:r>
      <w:r w:rsidR="0075136E" w:rsidRPr="001110B8">
        <w:rPr>
          <w:rFonts w:ascii="Arial" w:eastAsia="Arial" w:hAnsi="Arial" w:cs="Arial"/>
          <w:lang w:val="en-GB"/>
        </w:rPr>
        <w:t>appropriate</w:t>
      </w:r>
      <w:r w:rsidRPr="001110B8">
        <w:rPr>
          <w:rFonts w:ascii="Arial" w:eastAsia="Arial" w:hAnsi="Arial" w:cs="Arial"/>
          <w:lang w:val="en-GB"/>
        </w:rPr>
        <w:t xml:space="preserve"> national climate budgeting</w:t>
      </w:r>
      <w:r w:rsidR="0075136E" w:rsidRPr="001110B8">
        <w:rPr>
          <w:rFonts w:ascii="Arial" w:eastAsia="Arial" w:hAnsi="Arial" w:cs="Arial"/>
          <w:lang w:val="en-GB"/>
        </w:rPr>
        <w:t xml:space="preserve"> in times of strained public finances, </w:t>
      </w:r>
      <w:r w:rsidRPr="001110B8">
        <w:rPr>
          <w:rFonts w:ascii="Arial" w:eastAsia="Arial" w:hAnsi="Arial" w:cs="Arial"/>
          <w:lang w:val="en-GB"/>
        </w:rPr>
        <w:t>including the identification of climate-related allocations, expenditures and impleme</w:t>
      </w:r>
      <w:r w:rsidR="0075136E" w:rsidRPr="001110B8">
        <w:rPr>
          <w:rFonts w:ascii="Arial" w:eastAsia="Arial" w:hAnsi="Arial" w:cs="Arial"/>
          <w:lang w:val="en-GB"/>
        </w:rPr>
        <w:t>n</w:t>
      </w:r>
      <w:r w:rsidRPr="001110B8">
        <w:rPr>
          <w:rFonts w:ascii="Arial" w:eastAsia="Arial" w:hAnsi="Arial" w:cs="Arial"/>
          <w:lang w:val="en-GB"/>
        </w:rPr>
        <w:t>tation gaps</w:t>
      </w:r>
      <w:r w:rsidR="003E0132">
        <w:rPr>
          <w:rFonts w:ascii="Arial" w:eastAsia="Arial" w:hAnsi="Arial" w:cs="Arial"/>
          <w:lang w:val="en-GB"/>
        </w:rPr>
        <w:t>,</w:t>
      </w:r>
      <w:r w:rsidRPr="001110B8">
        <w:rPr>
          <w:rFonts w:ascii="Arial" w:eastAsia="Arial" w:hAnsi="Arial" w:cs="Arial"/>
          <w:lang w:val="en-GB"/>
        </w:rPr>
        <w:t xml:space="preserve"> to strengthen accountability and support the effective implementation of national climate commitments;</w:t>
      </w:r>
    </w:p>
    <w:p w14:paraId="7491C881"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3A1BCE96" w14:textId="00170A7D" w:rsidR="009977E3" w:rsidRPr="001110B8" w:rsidRDefault="00B06C4C" w:rsidP="009977E3">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Urge</w:t>
      </w:r>
      <w:r w:rsidRPr="001110B8">
        <w:rPr>
          <w:rFonts w:ascii="Arial" w:eastAsia="Arial" w:hAnsi="Arial" w:cs="Arial"/>
          <w:lang w:val="en-GB"/>
        </w:rPr>
        <w:t xml:space="preserve"> governments to speed up the transition to clean, secure and affordable energy by expanding renewable energy, electrification, energy efficiency and storage, </w:t>
      </w:r>
      <w:r w:rsidR="00CE6F6E" w:rsidRPr="001110B8">
        <w:rPr>
          <w:rFonts w:ascii="Arial" w:eastAsia="Arial" w:hAnsi="Arial" w:cs="Arial"/>
          <w:lang w:val="en-GB"/>
        </w:rPr>
        <w:t>and accelerating the transition away from fossil fuels in energy systems</w:t>
      </w:r>
      <w:r w:rsidRPr="001110B8">
        <w:rPr>
          <w:rFonts w:ascii="Arial" w:eastAsia="Arial" w:hAnsi="Arial" w:cs="Arial"/>
          <w:lang w:val="en-GB"/>
        </w:rPr>
        <w:t>, in line with national circumstances and priorities;</w:t>
      </w:r>
      <w:r w:rsidR="00CE6F6E" w:rsidRPr="001110B8">
        <w:rPr>
          <w:rFonts w:ascii="Arial" w:eastAsia="Arial" w:hAnsi="Arial" w:cs="Arial"/>
          <w:lang w:val="en-GB"/>
        </w:rPr>
        <w:t xml:space="preserve"> </w:t>
      </w:r>
    </w:p>
    <w:p w14:paraId="0EFA0542" w14:textId="77777777" w:rsidR="009977E3" w:rsidRPr="001110B8" w:rsidRDefault="009977E3" w:rsidP="009977E3">
      <w:pPr>
        <w:pStyle w:val="Paragraphedeliste"/>
        <w:spacing w:before="100" w:beforeAutospacing="1" w:after="100" w:afterAutospacing="1" w:line="240" w:lineRule="auto"/>
        <w:ind w:left="842"/>
        <w:jc w:val="both"/>
        <w:rPr>
          <w:rFonts w:ascii="Arial" w:eastAsia="Arial" w:hAnsi="Arial" w:cs="Arial"/>
          <w:lang w:val="en-GB"/>
        </w:rPr>
      </w:pPr>
    </w:p>
    <w:p w14:paraId="2C19D93A" w14:textId="22F8B445" w:rsidR="008A3919" w:rsidRPr="001110B8" w:rsidRDefault="008A3919"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 xml:space="preserve">Encourage </w:t>
      </w:r>
      <w:r w:rsidRPr="001110B8">
        <w:rPr>
          <w:rFonts w:ascii="Arial" w:eastAsia="Arial" w:hAnsi="Arial" w:cs="Arial"/>
          <w:lang w:val="en-GB"/>
        </w:rPr>
        <w:t>parliaments to ensure that climate policies are designed not only to reduce environmental and socioeconomic risks, but also to deliver tangible development benefits by supporting green investment and innovation;</w:t>
      </w:r>
    </w:p>
    <w:p w14:paraId="0DBD383F"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227215DB" w14:textId="75445FDC" w:rsidR="00B06C4C" w:rsidRPr="001110B8" w:rsidRDefault="002F51FE"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Pr>
          <w:rFonts w:ascii="Arial" w:eastAsia="Arial" w:hAnsi="Arial" w:cs="Arial"/>
          <w:i/>
          <w:iCs/>
          <w:lang w:val="en-GB"/>
        </w:rPr>
        <w:t>Call for</w:t>
      </w:r>
      <w:r w:rsidRPr="001110B8">
        <w:rPr>
          <w:rFonts w:ascii="Arial" w:eastAsia="Arial" w:hAnsi="Arial" w:cs="Arial"/>
          <w:lang w:val="en-GB"/>
        </w:rPr>
        <w:t xml:space="preserve"> </w:t>
      </w:r>
      <w:r w:rsidR="00B06C4C" w:rsidRPr="001110B8">
        <w:rPr>
          <w:rFonts w:ascii="Arial" w:eastAsia="Arial" w:hAnsi="Arial" w:cs="Arial"/>
          <w:lang w:val="en-GB"/>
        </w:rPr>
        <w:t>legislation and investment that support green industrialization, cleaner production, energy and resource efficiency, and the use of low-carbon technologies, particularly in emissions-intensive sectors;</w:t>
      </w:r>
    </w:p>
    <w:p w14:paraId="0A5FF64B"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1443DC1D" w14:textId="3C6340FE" w:rsidR="00B06C4C" w:rsidRDefault="001709BE"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Call upon</w:t>
      </w:r>
      <w:r w:rsidRPr="001110B8">
        <w:rPr>
          <w:rFonts w:ascii="Arial" w:eastAsia="Arial" w:hAnsi="Arial" w:cs="Arial"/>
          <w:lang w:val="en-GB"/>
        </w:rPr>
        <w:t xml:space="preserve"> </w:t>
      </w:r>
      <w:r w:rsidR="00B06C4C" w:rsidRPr="001110B8">
        <w:rPr>
          <w:rFonts w:ascii="Arial" w:eastAsia="Arial" w:hAnsi="Arial" w:cs="Arial"/>
          <w:lang w:val="en-GB"/>
        </w:rPr>
        <w:t>developed countries</w:t>
      </w:r>
      <w:r w:rsidR="00206754">
        <w:rPr>
          <w:rFonts w:ascii="Arial" w:eastAsia="Arial" w:hAnsi="Arial" w:cs="Arial"/>
          <w:lang w:val="en-GB"/>
        </w:rPr>
        <w:t>, climate funds</w:t>
      </w:r>
      <w:r w:rsidR="00B06C4C" w:rsidRPr="001110B8">
        <w:rPr>
          <w:rFonts w:ascii="Arial" w:eastAsia="Arial" w:hAnsi="Arial" w:cs="Arial"/>
          <w:lang w:val="en-GB"/>
        </w:rPr>
        <w:t xml:space="preserve"> and international financial institutions</w:t>
      </w:r>
      <w:r w:rsidR="003E0132">
        <w:rPr>
          <w:rFonts w:ascii="Arial" w:eastAsia="Arial" w:hAnsi="Arial" w:cs="Arial"/>
          <w:lang w:val="en-GB"/>
        </w:rPr>
        <w:t xml:space="preserve"> (IFIs)</w:t>
      </w:r>
      <w:r w:rsidR="00B06C4C" w:rsidRPr="001110B8">
        <w:rPr>
          <w:rFonts w:ascii="Arial" w:eastAsia="Arial" w:hAnsi="Arial" w:cs="Arial"/>
          <w:lang w:val="en-GB"/>
        </w:rPr>
        <w:t xml:space="preserve"> to improve access </w:t>
      </w:r>
      <w:r w:rsidR="002F51FE">
        <w:rPr>
          <w:rFonts w:ascii="Arial" w:eastAsia="Arial" w:hAnsi="Arial" w:cs="Arial"/>
          <w:lang w:val="en-GB"/>
        </w:rPr>
        <w:t xml:space="preserve">for developing countries, </w:t>
      </w:r>
      <w:r w:rsidR="002F51FE" w:rsidRPr="001110B8">
        <w:rPr>
          <w:rFonts w:ascii="Arial" w:eastAsia="Times New Roman" w:hAnsi="Arial" w:cs="Arial"/>
          <w:lang w:val="en-GB" w:eastAsia="en-AU"/>
        </w:rPr>
        <w:t xml:space="preserve">in particular </w:t>
      </w:r>
      <w:r w:rsidR="002F51FE">
        <w:rPr>
          <w:rFonts w:ascii="Arial" w:eastAsia="Times New Roman" w:hAnsi="Arial" w:cs="Arial"/>
          <w:lang w:val="en-GB" w:eastAsia="en-AU"/>
        </w:rPr>
        <w:t>SIDS</w:t>
      </w:r>
      <w:r w:rsidR="002F51FE" w:rsidRPr="001110B8">
        <w:rPr>
          <w:rFonts w:ascii="Arial" w:eastAsia="Times New Roman" w:hAnsi="Arial" w:cs="Arial"/>
          <w:lang w:val="en-GB" w:eastAsia="en-AU"/>
        </w:rPr>
        <w:t xml:space="preserve"> and </w:t>
      </w:r>
      <w:r w:rsidR="002F51FE">
        <w:rPr>
          <w:rFonts w:ascii="Arial" w:eastAsia="Times New Roman" w:hAnsi="Arial" w:cs="Arial"/>
          <w:lang w:val="en-GB" w:eastAsia="en-AU"/>
        </w:rPr>
        <w:t>LDCs,</w:t>
      </w:r>
      <w:r w:rsidR="002F51FE">
        <w:rPr>
          <w:rFonts w:ascii="Arial" w:eastAsia="Arial" w:hAnsi="Arial" w:cs="Arial"/>
          <w:lang w:val="en-GB"/>
        </w:rPr>
        <w:t xml:space="preserve"> </w:t>
      </w:r>
      <w:r w:rsidR="00B06C4C" w:rsidRPr="001110B8">
        <w:rPr>
          <w:rFonts w:ascii="Arial" w:eastAsia="Arial" w:hAnsi="Arial" w:cs="Arial"/>
          <w:lang w:val="en-GB"/>
        </w:rPr>
        <w:t>to</w:t>
      </w:r>
      <w:r w:rsidR="003E6512" w:rsidRPr="001110B8">
        <w:rPr>
          <w:rFonts w:ascii="Arial" w:eastAsia="Arial" w:hAnsi="Arial" w:cs="Arial"/>
          <w:lang w:val="en-GB"/>
        </w:rPr>
        <w:t xml:space="preserve"> </w:t>
      </w:r>
      <w:r w:rsidR="003E6FB1" w:rsidRPr="001110B8">
        <w:rPr>
          <w:rFonts w:ascii="Arial" w:eastAsia="Arial" w:hAnsi="Arial" w:cs="Arial"/>
          <w:lang w:val="en-GB"/>
        </w:rPr>
        <w:t>adequate</w:t>
      </w:r>
      <w:r w:rsidR="003E6512" w:rsidRPr="001110B8">
        <w:rPr>
          <w:rFonts w:ascii="Arial" w:eastAsia="Arial" w:hAnsi="Arial" w:cs="Arial"/>
          <w:lang w:val="en-GB"/>
        </w:rPr>
        <w:t xml:space="preserve">, </w:t>
      </w:r>
      <w:r w:rsidR="002F51FE">
        <w:rPr>
          <w:rFonts w:ascii="Arial" w:eastAsia="Arial" w:hAnsi="Arial" w:cs="Arial"/>
          <w:lang w:val="en-GB"/>
        </w:rPr>
        <w:t xml:space="preserve">timely, </w:t>
      </w:r>
      <w:r w:rsidR="003E6512" w:rsidRPr="001110B8">
        <w:rPr>
          <w:rFonts w:ascii="Arial" w:eastAsia="Arial" w:hAnsi="Arial" w:cs="Arial"/>
          <w:lang w:val="en-GB"/>
        </w:rPr>
        <w:t>predictable and</w:t>
      </w:r>
      <w:r w:rsidR="00B06C4C" w:rsidRPr="001110B8">
        <w:rPr>
          <w:rFonts w:ascii="Arial" w:eastAsia="Arial" w:hAnsi="Arial" w:cs="Arial"/>
          <w:lang w:val="en-GB"/>
        </w:rPr>
        <w:t xml:space="preserve"> affordable finance</w:t>
      </w:r>
      <w:r w:rsidR="002F51FE">
        <w:rPr>
          <w:rFonts w:ascii="Arial" w:eastAsia="Times New Roman" w:hAnsi="Arial" w:cs="Arial"/>
          <w:lang w:val="en-GB" w:eastAsia="en-AU"/>
        </w:rPr>
        <w:t>,</w:t>
      </w:r>
      <w:r w:rsidR="002F51FE" w:rsidRPr="001110B8">
        <w:rPr>
          <w:rFonts w:ascii="Arial" w:eastAsia="Times New Roman" w:hAnsi="Arial" w:cs="Arial"/>
          <w:lang w:val="en-GB" w:eastAsia="en-AU"/>
        </w:rPr>
        <w:t xml:space="preserve"> including by supporting initiatives such as the Pacific Resilience Facility</w:t>
      </w:r>
      <w:r w:rsidR="002F51FE">
        <w:rPr>
          <w:rFonts w:ascii="Arial" w:eastAsia="Times New Roman" w:hAnsi="Arial" w:cs="Arial"/>
          <w:lang w:val="en-GB" w:eastAsia="en-AU"/>
        </w:rPr>
        <w:t>,</w:t>
      </w:r>
      <w:r w:rsidR="00B06C4C" w:rsidRPr="001110B8">
        <w:rPr>
          <w:rFonts w:ascii="Arial" w:eastAsia="Arial" w:hAnsi="Arial" w:cs="Arial"/>
          <w:lang w:val="en-GB"/>
        </w:rPr>
        <w:t xml:space="preserve"> </w:t>
      </w:r>
      <w:r w:rsidR="002F51FE">
        <w:rPr>
          <w:rFonts w:ascii="Arial" w:eastAsia="Arial" w:hAnsi="Arial" w:cs="Arial"/>
          <w:lang w:val="en-GB"/>
        </w:rPr>
        <w:t xml:space="preserve">as well as to </w:t>
      </w:r>
      <w:r w:rsidR="00B06C4C" w:rsidRPr="001110B8">
        <w:rPr>
          <w:rFonts w:ascii="Arial" w:eastAsia="Arial" w:hAnsi="Arial" w:cs="Arial"/>
          <w:lang w:val="en-GB"/>
        </w:rPr>
        <w:t>clean technologies, technical expertise and capacity-building for green industrial transformation;</w:t>
      </w:r>
    </w:p>
    <w:p w14:paraId="2246E965" w14:textId="77777777" w:rsidR="000D0358" w:rsidRPr="00750158" w:rsidRDefault="000D0358" w:rsidP="00750158">
      <w:pPr>
        <w:pStyle w:val="Paragraphedeliste"/>
        <w:rPr>
          <w:rFonts w:ascii="Arial" w:eastAsia="Arial" w:hAnsi="Arial" w:cs="Arial"/>
          <w:lang w:val="en-GB"/>
        </w:rPr>
      </w:pPr>
    </w:p>
    <w:p w14:paraId="23DD0B05" w14:textId="548748C4" w:rsidR="000D0358" w:rsidRPr="001110B8" w:rsidRDefault="00766788" w:rsidP="000D0358">
      <w:pPr>
        <w:pStyle w:val="Paragraphedeliste"/>
        <w:numPr>
          <w:ilvl w:val="0"/>
          <w:numId w:val="1"/>
        </w:numPr>
        <w:spacing w:before="100" w:beforeAutospacing="1" w:after="100" w:afterAutospacing="1" w:line="240" w:lineRule="auto"/>
        <w:jc w:val="both"/>
        <w:rPr>
          <w:rFonts w:ascii="Arial" w:eastAsia="Arial" w:hAnsi="Arial" w:cs="Arial"/>
          <w:lang w:val="en-GB"/>
        </w:rPr>
      </w:pPr>
      <w:r>
        <w:rPr>
          <w:rFonts w:ascii="Arial" w:eastAsia="Arial" w:hAnsi="Arial" w:cs="Arial"/>
          <w:i/>
          <w:iCs/>
          <w:lang w:val="en-GB"/>
        </w:rPr>
        <w:lastRenderedPageBreak/>
        <w:t>Urge</w:t>
      </w:r>
      <w:r w:rsidR="000D0358" w:rsidRPr="001110B8">
        <w:rPr>
          <w:rFonts w:ascii="Arial" w:eastAsia="Arial" w:hAnsi="Arial" w:cs="Arial"/>
          <w:i/>
          <w:iCs/>
          <w:lang w:val="en-GB"/>
        </w:rPr>
        <w:t xml:space="preserve"> </w:t>
      </w:r>
      <w:r w:rsidR="000D0358" w:rsidRPr="001110B8">
        <w:rPr>
          <w:rFonts w:ascii="Arial" w:eastAsia="Arial" w:hAnsi="Arial" w:cs="Arial"/>
          <w:lang w:val="en-GB"/>
        </w:rPr>
        <w:t xml:space="preserve">climate funds and </w:t>
      </w:r>
      <w:r w:rsidR="003E0132">
        <w:rPr>
          <w:rFonts w:ascii="Arial" w:eastAsia="Arial" w:hAnsi="Arial" w:cs="Arial"/>
          <w:lang w:val="en-GB"/>
        </w:rPr>
        <w:t>IFIs</w:t>
      </w:r>
      <w:r w:rsidR="000D0358" w:rsidRPr="001110B8">
        <w:rPr>
          <w:rFonts w:ascii="Arial" w:eastAsia="Arial" w:hAnsi="Arial" w:cs="Arial"/>
          <w:lang w:val="en-GB"/>
        </w:rPr>
        <w:t xml:space="preserve"> to simplify application procedures, shorten approval periods and support country-driven initiatives, including the </w:t>
      </w:r>
      <w:r w:rsidR="000D0358" w:rsidRPr="007B148B">
        <w:rPr>
          <w:rFonts w:ascii="Arial" w:eastAsia="Arial" w:hAnsi="Arial" w:cs="Arial"/>
          <w:i/>
          <w:iCs/>
          <w:lang w:val="en-GB"/>
        </w:rPr>
        <w:t>Climate Implementation Bridge</w:t>
      </w:r>
      <w:r w:rsidR="000D0358" w:rsidRPr="001110B8">
        <w:rPr>
          <w:rFonts w:ascii="Arial" w:eastAsia="Arial" w:hAnsi="Arial" w:cs="Arial"/>
          <w:lang w:val="en-GB"/>
        </w:rPr>
        <w:t>, that strengthen project preparation and connect national climate priorities with suitable financing partners;</w:t>
      </w:r>
    </w:p>
    <w:p w14:paraId="4CA95B39" w14:textId="77777777" w:rsidR="009977E3" w:rsidRPr="001110B8" w:rsidRDefault="009977E3" w:rsidP="009977E3">
      <w:pPr>
        <w:pStyle w:val="Paragraphedeliste"/>
        <w:spacing w:before="100" w:beforeAutospacing="1" w:after="100" w:afterAutospacing="1" w:line="240" w:lineRule="auto"/>
        <w:ind w:left="842"/>
        <w:jc w:val="both"/>
        <w:rPr>
          <w:rFonts w:ascii="Arial" w:eastAsia="Arial" w:hAnsi="Arial" w:cs="Arial"/>
          <w:lang w:val="en-GB"/>
        </w:rPr>
      </w:pPr>
    </w:p>
    <w:p w14:paraId="32882B51" w14:textId="1D854859" w:rsidR="00B06C4C" w:rsidRPr="001110B8" w:rsidRDefault="00284C8B"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Call upon</w:t>
      </w:r>
      <w:r w:rsidRPr="001110B8">
        <w:rPr>
          <w:rFonts w:ascii="Arial" w:eastAsia="Arial" w:hAnsi="Arial" w:cs="Arial"/>
          <w:lang w:val="en-GB"/>
        </w:rPr>
        <w:t xml:space="preserve"> parliaments to promote integrated food, water and climate policies that improve water efficiency, soil health, agricultural resilience and food security, while reducing food loss and waste and improving access to resilient agricultural practices, technologies and finance, particularly for women farmers and young people;</w:t>
      </w:r>
    </w:p>
    <w:p w14:paraId="6156C5C6" w14:textId="77777777" w:rsidR="00AE2E6A" w:rsidRPr="001110B8" w:rsidRDefault="00AE2E6A" w:rsidP="00AE2E6A">
      <w:pPr>
        <w:pStyle w:val="Paragraphedeliste"/>
        <w:spacing w:before="100" w:beforeAutospacing="1" w:after="100" w:afterAutospacing="1" w:line="240" w:lineRule="auto"/>
        <w:ind w:left="842"/>
        <w:jc w:val="both"/>
        <w:rPr>
          <w:rFonts w:ascii="Arial" w:eastAsia="Arial" w:hAnsi="Arial" w:cs="Arial"/>
          <w:lang w:val="en-GB"/>
        </w:rPr>
      </w:pPr>
    </w:p>
    <w:p w14:paraId="4E8F482A" w14:textId="37212CE6" w:rsidR="00AE2E6A" w:rsidRPr="001110B8" w:rsidRDefault="002F51FE"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Pr>
          <w:rFonts w:ascii="Arial" w:eastAsia="Arial" w:hAnsi="Arial" w:cs="Arial"/>
          <w:i/>
          <w:iCs/>
          <w:lang w:val="en-GB"/>
        </w:rPr>
        <w:t>Also c</w:t>
      </w:r>
      <w:r w:rsidR="00AE2E6A" w:rsidRPr="001110B8">
        <w:rPr>
          <w:rFonts w:ascii="Arial" w:eastAsia="Arial" w:hAnsi="Arial" w:cs="Arial"/>
          <w:i/>
          <w:iCs/>
          <w:lang w:val="en-GB"/>
        </w:rPr>
        <w:t xml:space="preserve">all upon </w:t>
      </w:r>
      <w:r w:rsidR="00AE2E6A" w:rsidRPr="001110B8">
        <w:rPr>
          <w:rFonts w:ascii="Arial" w:eastAsia="Arial" w:hAnsi="Arial" w:cs="Arial"/>
          <w:lang w:val="en-GB"/>
        </w:rPr>
        <w:t xml:space="preserve">parliaments to strengthen climate-resilient health infrastructure, protect public health from climate hazards, and </w:t>
      </w:r>
      <w:r w:rsidR="00773786" w:rsidRPr="001110B8">
        <w:rPr>
          <w:rFonts w:ascii="Arial" w:eastAsia="Arial" w:hAnsi="Arial" w:cs="Arial"/>
          <w:lang w:val="en-GB"/>
        </w:rPr>
        <w:t>support efforts to</w:t>
      </w:r>
      <w:r w:rsidR="00AE2E6A" w:rsidRPr="001110B8">
        <w:rPr>
          <w:rFonts w:ascii="Arial" w:eastAsia="Arial" w:hAnsi="Arial" w:cs="Arial"/>
          <w:lang w:val="en-GB"/>
        </w:rPr>
        <w:t xml:space="preserve"> </w:t>
      </w:r>
      <w:r w:rsidR="00773786" w:rsidRPr="001110B8">
        <w:rPr>
          <w:rFonts w:ascii="Arial" w:eastAsia="Arial" w:hAnsi="Arial" w:cs="Arial"/>
          <w:lang w:val="en-GB"/>
        </w:rPr>
        <w:t xml:space="preserve">integrate health priorities </w:t>
      </w:r>
      <w:r w:rsidR="00AE2E6A" w:rsidRPr="001110B8">
        <w:rPr>
          <w:rFonts w:ascii="Arial" w:eastAsia="Arial" w:hAnsi="Arial" w:cs="Arial"/>
          <w:lang w:val="en-GB"/>
        </w:rPr>
        <w:t>into NAPs and national climate financing frameworks</w:t>
      </w:r>
      <w:r w:rsidR="00935DF9" w:rsidRPr="001110B8">
        <w:rPr>
          <w:rFonts w:ascii="Arial" w:eastAsia="Arial" w:hAnsi="Arial" w:cs="Arial"/>
          <w:lang w:val="en-GB"/>
        </w:rPr>
        <w:t>;</w:t>
      </w:r>
    </w:p>
    <w:p w14:paraId="4FD8E58A"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00BB5B5C" w14:textId="77777777" w:rsidR="00A338A6" w:rsidRDefault="00B06C4C" w:rsidP="00A338A6">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Encourage</w:t>
      </w:r>
      <w:r w:rsidRPr="001110B8">
        <w:rPr>
          <w:rFonts w:ascii="Arial" w:eastAsia="Arial" w:hAnsi="Arial" w:cs="Arial"/>
          <w:lang w:val="en-GB"/>
        </w:rPr>
        <w:t xml:space="preserve"> national and local authorities to adopt stronger standards for climate-resilient buildings, transport systems and public infrastructure, and to expand access to finance for resilient and liveable cities;</w:t>
      </w:r>
    </w:p>
    <w:p w14:paraId="4CFE0B6C" w14:textId="77777777" w:rsidR="005721EC" w:rsidRPr="00750158" w:rsidRDefault="005721EC" w:rsidP="00750158">
      <w:pPr>
        <w:pStyle w:val="Paragraphedeliste"/>
        <w:rPr>
          <w:rFonts w:ascii="Arial" w:eastAsia="Arial" w:hAnsi="Arial" w:cs="Arial"/>
          <w:lang w:val="en-GB"/>
        </w:rPr>
      </w:pPr>
    </w:p>
    <w:p w14:paraId="3DA90736" w14:textId="77777777" w:rsidR="005721EC" w:rsidRDefault="005721EC" w:rsidP="005721EC">
      <w:pPr>
        <w:pStyle w:val="Paragraphedeliste"/>
        <w:numPr>
          <w:ilvl w:val="0"/>
          <w:numId w:val="1"/>
        </w:numPr>
        <w:spacing w:before="100" w:beforeAutospacing="1" w:after="100" w:afterAutospacing="1" w:line="240" w:lineRule="auto"/>
        <w:ind w:left="839" w:hanging="357"/>
        <w:jc w:val="both"/>
        <w:rPr>
          <w:rFonts w:ascii="Arial" w:eastAsia="Arial" w:hAnsi="Arial" w:cs="Arial"/>
          <w:lang w:val="en-GB"/>
        </w:rPr>
      </w:pPr>
      <w:r w:rsidRPr="001110B8">
        <w:rPr>
          <w:rFonts w:ascii="Arial" w:eastAsia="Arial" w:hAnsi="Arial" w:cs="Arial"/>
          <w:i/>
          <w:iCs/>
          <w:lang w:val="en-GB"/>
        </w:rPr>
        <w:t xml:space="preserve">Encourage </w:t>
      </w:r>
      <w:r w:rsidRPr="001110B8">
        <w:rPr>
          <w:rFonts w:ascii="Arial" w:eastAsia="Arial" w:hAnsi="Arial" w:cs="Arial"/>
          <w:lang w:val="en-GB"/>
        </w:rPr>
        <w:t xml:space="preserve">parliaments to support wider private and public use of electric vehicles by promoting the purchase and procurement of </w:t>
      </w:r>
      <w:r>
        <w:rPr>
          <w:rFonts w:ascii="Arial" w:eastAsia="Arial" w:hAnsi="Arial" w:cs="Arial"/>
          <w:lang w:val="en-GB"/>
        </w:rPr>
        <w:t>such</w:t>
      </w:r>
      <w:r w:rsidRPr="001110B8">
        <w:rPr>
          <w:rFonts w:ascii="Arial" w:eastAsia="Arial" w:hAnsi="Arial" w:cs="Arial"/>
          <w:lang w:val="en-GB"/>
        </w:rPr>
        <w:t xml:space="preserve"> vehicles and the development of accessible and reliable charging infrastructure, taking into account national circumstances and capacities;</w:t>
      </w:r>
    </w:p>
    <w:p w14:paraId="3DA257DD" w14:textId="77777777" w:rsidR="005721EC" w:rsidRPr="001110B8" w:rsidRDefault="005721EC" w:rsidP="00750158">
      <w:pPr>
        <w:pStyle w:val="Paragraphedeliste"/>
        <w:spacing w:before="100" w:beforeAutospacing="1" w:after="100" w:afterAutospacing="1" w:line="240" w:lineRule="auto"/>
        <w:ind w:left="839"/>
        <w:jc w:val="both"/>
        <w:rPr>
          <w:rFonts w:ascii="Arial" w:eastAsia="Arial" w:hAnsi="Arial" w:cs="Arial"/>
          <w:lang w:val="en-GB"/>
        </w:rPr>
      </w:pPr>
    </w:p>
    <w:p w14:paraId="2630C8B1" w14:textId="45618095" w:rsidR="00A338A6" w:rsidRPr="001110B8" w:rsidRDefault="00F63166" w:rsidP="00A338A6">
      <w:pPr>
        <w:pStyle w:val="Paragraphedeliste"/>
        <w:numPr>
          <w:ilvl w:val="0"/>
          <w:numId w:val="1"/>
        </w:numPr>
        <w:spacing w:before="100" w:beforeAutospacing="1" w:after="100" w:afterAutospacing="1" w:line="240" w:lineRule="auto"/>
        <w:jc w:val="both"/>
        <w:rPr>
          <w:rFonts w:ascii="Arial" w:eastAsia="Arial" w:hAnsi="Arial" w:cs="Arial"/>
          <w:lang w:val="en-GB"/>
        </w:rPr>
      </w:pPr>
      <w:r>
        <w:rPr>
          <w:rFonts w:ascii="Arial" w:eastAsia="Arial" w:hAnsi="Arial" w:cs="Arial"/>
          <w:i/>
          <w:iCs/>
          <w:lang w:val="en-GB"/>
        </w:rPr>
        <w:t>Also e</w:t>
      </w:r>
      <w:r w:rsidR="001709BE" w:rsidRPr="00750158">
        <w:rPr>
          <w:rFonts w:ascii="Arial" w:eastAsia="Arial" w:hAnsi="Arial" w:cs="Arial"/>
          <w:i/>
          <w:iCs/>
          <w:lang w:val="en-GB"/>
        </w:rPr>
        <w:t>ncourage</w:t>
      </w:r>
      <w:r w:rsidR="001709BE" w:rsidRPr="001110B8">
        <w:rPr>
          <w:rFonts w:ascii="Arial" w:eastAsia="Arial" w:hAnsi="Arial" w:cs="Arial"/>
          <w:lang w:val="en-GB"/>
        </w:rPr>
        <w:t xml:space="preserve"> </w:t>
      </w:r>
      <w:r w:rsidR="00435977" w:rsidRPr="001110B8">
        <w:rPr>
          <w:rFonts w:ascii="Arial" w:eastAsia="Arial" w:hAnsi="Arial" w:cs="Arial"/>
          <w:lang w:val="en-GB"/>
        </w:rPr>
        <w:t xml:space="preserve">parliaments to support measures to accelerate reductions in anthropogenic methane emissions across relevant sectors, in accordance with national circumstances and priorities, including through </w:t>
      </w:r>
      <w:r w:rsidR="00906388">
        <w:rPr>
          <w:rFonts w:ascii="Arial" w:eastAsia="Arial" w:hAnsi="Arial" w:cs="Arial"/>
          <w:lang w:val="en-GB"/>
        </w:rPr>
        <w:t>z</w:t>
      </w:r>
      <w:r w:rsidR="00435977" w:rsidRPr="001110B8">
        <w:rPr>
          <w:rFonts w:ascii="Arial" w:eastAsia="Arial" w:hAnsi="Arial" w:cs="Arial"/>
          <w:lang w:val="en-GB"/>
        </w:rPr>
        <w:t xml:space="preserve">ero </w:t>
      </w:r>
      <w:r w:rsidR="00906388">
        <w:rPr>
          <w:rFonts w:ascii="Arial" w:eastAsia="Arial" w:hAnsi="Arial" w:cs="Arial"/>
          <w:lang w:val="en-GB"/>
        </w:rPr>
        <w:t>w</w:t>
      </w:r>
      <w:r w:rsidR="00435977" w:rsidRPr="001110B8">
        <w:rPr>
          <w:rFonts w:ascii="Arial" w:eastAsia="Arial" w:hAnsi="Arial" w:cs="Arial"/>
          <w:lang w:val="en-GB"/>
        </w:rPr>
        <w:t xml:space="preserve">aste and circular economy approaches that reduce waste generation, </w:t>
      </w:r>
      <w:r w:rsidR="00FD6DDB">
        <w:rPr>
          <w:rFonts w:ascii="Arial" w:eastAsia="Arial" w:hAnsi="Arial" w:cs="Arial"/>
          <w:iCs/>
          <w:lang w:val="en-GB"/>
        </w:rPr>
        <w:t>ease</w:t>
      </w:r>
      <w:r w:rsidR="000D0358" w:rsidRPr="001110B8">
        <w:rPr>
          <w:rFonts w:ascii="Arial" w:eastAsia="Arial" w:hAnsi="Arial" w:cs="Arial"/>
          <w:iCs/>
          <w:lang w:val="en-GB"/>
        </w:rPr>
        <w:t xml:space="preserve"> pressure on natural resources</w:t>
      </w:r>
      <w:r w:rsidR="000D0358">
        <w:rPr>
          <w:rFonts w:ascii="Arial" w:eastAsia="Arial" w:hAnsi="Arial" w:cs="Arial"/>
          <w:iCs/>
          <w:lang w:val="en-GB"/>
        </w:rPr>
        <w:t>,</w:t>
      </w:r>
      <w:r w:rsidR="000D0358" w:rsidRPr="001110B8">
        <w:rPr>
          <w:rFonts w:ascii="Arial" w:eastAsia="Arial" w:hAnsi="Arial" w:cs="Arial"/>
          <w:lang w:val="en-GB"/>
        </w:rPr>
        <w:t xml:space="preserve"> </w:t>
      </w:r>
      <w:r w:rsidR="00435977" w:rsidRPr="001110B8">
        <w:rPr>
          <w:rFonts w:ascii="Arial" w:eastAsia="Arial" w:hAnsi="Arial" w:cs="Arial"/>
          <w:lang w:val="en-GB"/>
        </w:rPr>
        <w:t xml:space="preserve">expand reuse and recycling, improve product durability, </w:t>
      </w:r>
      <w:r w:rsidR="000D0358" w:rsidRPr="001110B8">
        <w:rPr>
          <w:rFonts w:ascii="Arial" w:eastAsia="Arial" w:hAnsi="Arial" w:cs="Arial"/>
          <w:iCs/>
          <w:lang w:val="en-GB"/>
        </w:rPr>
        <w:t>strengthen material security</w:t>
      </w:r>
      <w:r w:rsidR="000D0358">
        <w:rPr>
          <w:rFonts w:ascii="Arial" w:eastAsia="Arial" w:hAnsi="Arial" w:cs="Arial"/>
          <w:iCs/>
          <w:lang w:val="en-GB"/>
        </w:rPr>
        <w:t xml:space="preserve">, </w:t>
      </w:r>
      <w:r w:rsidR="00435977" w:rsidRPr="001110B8">
        <w:rPr>
          <w:rFonts w:ascii="Arial" w:eastAsia="Arial" w:hAnsi="Arial" w:cs="Arial"/>
          <w:lang w:val="en-GB"/>
        </w:rPr>
        <w:t>cut pollution and methane emissions</w:t>
      </w:r>
      <w:r w:rsidR="00FD6DDB">
        <w:rPr>
          <w:rFonts w:ascii="Arial" w:eastAsia="Arial" w:hAnsi="Arial" w:cs="Arial"/>
          <w:lang w:val="en-GB"/>
        </w:rPr>
        <w:t>,</w:t>
      </w:r>
      <w:r w:rsidR="000D0358">
        <w:rPr>
          <w:rFonts w:ascii="Arial" w:eastAsia="Arial" w:hAnsi="Arial" w:cs="Arial"/>
          <w:lang w:val="en-GB"/>
        </w:rPr>
        <w:t xml:space="preserve"> </w:t>
      </w:r>
      <w:r w:rsidR="000D0358" w:rsidRPr="001110B8">
        <w:rPr>
          <w:rFonts w:ascii="Arial" w:eastAsia="Arial" w:hAnsi="Arial" w:cs="Arial"/>
          <w:iCs/>
          <w:lang w:val="en-GB"/>
        </w:rPr>
        <w:t>and creat</w:t>
      </w:r>
      <w:r w:rsidR="000D0358">
        <w:rPr>
          <w:rFonts w:ascii="Arial" w:eastAsia="Arial" w:hAnsi="Arial" w:cs="Arial"/>
          <w:iCs/>
          <w:lang w:val="en-GB"/>
        </w:rPr>
        <w:t>e</w:t>
      </w:r>
      <w:r w:rsidR="000D0358" w:rsidRPr="001110B8">
        <w:rPr>
          <w:rFonts w:ascii="Arial" w:eastAsia="Arial" w:hAnsi="Arial" w:cs="Arial"/>
          <w:iCs/>
          <w:lang w:val="en-GB"/>
        </w:rPr>
        <w:t xml:space="preserve"> new economic opportunities</w:t>
      </w:r>
      <w:r w:rsidR="00FD6DDB">
        <w:rPr>
          <w:rFonts w:ascii="Arial" w:eastAsia="Arial" w:hAnsi="Arial" w:cs="Arial"/>
          <w:iCs/>
          <w:lang w:val="en-GB"/>
        </w:rPr>
        <w:t>;</w:t>
      </w:r>
    </w:p>
    <w:p w14:paraId="388FE23A" w14:textId="77777777" w:rsidR="00A338A6" w:rsidRPr="001110B8" w:rsidRDefault="00A338A6" w:rsidP="00A338A6">
      <w:pPr>
        <w:pStyle w:val="Paragraphedeliste"/>
        <w:rPr>
          <w:rFonts w:ascii="Arial" w:eastAsia="Arial" w:hAnsi="Arial" w:cs="Arial"/>
          <w:i/>
          <w:iCs/>
          <w:lang w:val="en-GB"/>
        </w:rPr>
      </w:pPr>
    </w:p>
    <w:p w14:paraId="62B98BB9" w14:textId="7F14AD44" w:rsidR="00FD22F6" w:rsidRPr="001110B8" w:rsidRDefault="00D043DE" w:rsidP="00A338A6">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 xml:space="preserve">Encourage </w:t>
      </w:r>
      <w:r w:rsidRPr="001110B8">
        <w:rPr>
          <w:rFonts w:ascii="Arial" w:eastAsia="Arial" w:hAnsi="Arial" w:cs="Arial"/>
          <w:lang w:val="en-GB"/>
        </w:rPr>
        <w:t>governments and investors to expand the range of affordable risk insurance products, including regional risk-pooling arrangements, for households, farmers, small businesses and public authorities in countries and regions most affected by climate-related disasters;</w:t>
      </w:r>
    </w:p>
    <w:p w14:paraId="00C80595" w14:textId="77777777" w:rsidR="00A338A6" w:rsidRPr="001110B8" w:rsidRDefault="00A338A6" w:rsidP="00A338A6">
      <w:pPr>
        <w:pStyle w:val="Paragraphedeliste"/>
        <w:rPr>
          <w:rFonts w:ascii="Arial" w:eastAsia="Arial" w:hAnsi="Arial" w:cs="Arial"/>
          <w:lang w:val="en-GB"/>
        </w:rPr>
      </w:pPr>
    </w:p>
    <w:p w14:paraId="00EE2525" w14:textId="6EE915DC" w:rsidR="00AE2E6A" w:rsidRPr="001110B8" w:rsidRDefault="00B06C4C" w:rsidP="00AE2E6A">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Call upon</w:t>
      </w:r>
      <w:r w:rsidRPr="001110B8">
        <w:rPr>
          <w:rFonts w:ascii="Arial" w:eastAsia="Arial" w:hAnsi="Arial" w:cs="Arial"/>
          <w:lang w:val="en-GB"/>
        </w:rPr>
        <w:t xml:space="preserve"> parliaments to establish regular channels for young people to contribute to climate legislation and policy, including through committee hearings, consultations, youth advisory bodies and participation in national climate processes;</w:t>
      </w:r>
    </w:p>
    <w:p w14:paraId="7EF87980" w14:textId="77777777" w:rsidR="009977E3" w:rsidRPr="001110B8" w:rsidRDefault="009977E3" w:rsidP="009977E3">
      <w:pPr>
        <w:pStyle w:val="Paragraphedeliste"/>
        <w:spacing w:before="100" w:beforeAutospacing="1" w:after="100" w:afterAutospacing="1" w:line="240" w:lineRule="auto"/>
        <w:ind w:left="842"/>
        <w:jc w:val="both"/>
        <w:rPr>
          <w:rFonts w:ascii="Arial" w:eastAsia="Arial" w:hAnsi="Arial" w:cs="Arial"/>
          <w:lang w:val="en-GB"/>
        </w:rPr>
      </w:pPr>
    </w:p>
    <w:p w14:paraId="0431B1E8" w14:textId="7CEB8BE5" w:rsidR="0052320C" w:rsidRPr="001110B8" w:rsidRDefault="00F950A4" w:rsidP="00750158">
      <w:pPr>
        <w:pStyle w:val="Paragraphedeliste"/>
        <w:numPr>
          <w:ilvl w:val="0"/>
          <w:numId w:val="1"/>
        </w:numPr>
        <w:spacing w:after="0" w:line="240" w:lineRule="auto"/>
        <w:ind w:left="839" w:hanging="357"/>
        <w:rPr>
          <w:rFonts w:ascii="Arial" w:eastAsia="Times New Roman" w:hAnsi="Arial" w:cs="Arial"/>
          <w:lang w:val="en-GB" w:eastAsia="en-AU"/>
        </w:rPr>
      </w:pPr>
      <w:r w:rsidRPr="001110B8">
        <w:rPr>
          <w:rFonts w:ascii="Arial" w:eastAsia="Times New Roman" w:hAnsi="Arial" w:cs="Arial"/>
          <w:i/>
          <w:iCs/>
          <w:lang w:val="en-GB" w:eastAsia="en-AU"/>
        </w:rPr>
        <w:t>Encourage</w:t>
      </w:r>
      <w:r w:rsidRPr="001110B8">
        <w:rPr>
          <w:rFonts w:ascii="Arial" w:eastAsia="Times New Roman" w:hAnsi="Arial" w:cs="Arial"/>
          <w:lang w:val="en-GB" w:eastAsia="en-AU"/>
        </w:rPr>
        <w:t xml:space="preserve"> governments and parliaments to </w:t>
      </w:r>
      <w:r w:rsidR="00060672" w:rsidRPr="001110B8">
        <w:rPr>
          <w:rFonts w:ascii="Arial" w:eastAsia="Times New Roman" w:hAnsi="Arial" w:cs="Arial"/>
          <w:lang w:val="en-GB" w:eastAsia="en-AU"/>
        </w:rPr>
        <w:t xml:space="preserve">benefit </w:t>
      </w:r>
      <w:r w:rsidR="00F53CDB" w:rsidRPr="001110B8">
        <w:rPr>
          <w:rFonts w:ascii="Arial" w:eastAsia="Times New Roman" w:hAnsi="Arial" w:cs="Arial"/>
          <w:lang w:val="en-GB" w:eastAsia="en-AU"/>
        </w:rPr>
        <w:t xml:space="preserve">from </w:t>
      </w:r>
      <w:r w:rsidR="001110B8">
        <w:rPr>
          <w:rFonts w:ascii="Arial" w:eastAsia="Times New Roman" w:hAnsi="Arial" w:cs="Arial"/>
          <w:lang w:val="en-GB" w:eastAsia="en-AU"/>
        </w:rPr>
        <w:t>I</w:t>
      </w:r>
      <w:r w:rsidRPr="001110B8">
        <w:rPr>
          <w:rFonts w:ascii="Arial" w:eastAsia="Times New Roman" w:hAnsi="Arial" w:cs="Arial"/>
          <w:lang w:val="en-GB" w:eastAsia="en-AU"/>
        </w:rPr>
        <w:t>ndigenous knowledge, voices and leadership in climate adaptation, resilience</w:t>
      </w:r>
      <w:r w:rsidR="001110B8">
        <w:rPr>
          <w:rFonts w:ascii="Arial" w:eastAsia="Times New Roman" w:hAnsi="Arial" w:cs="Arial"/>
          <w:lang w:val="en-GB" w:eastAsia="en-AU"/>
        </w:rPr>
        <w:t>,</w:t>
      </w:r>
      <w:r w:rsidRPr="001110B8">
        <w:rPr>
          <w:rFonts w:ascii="Arial" w:eastAsia="Times New Roman" w:hAnsi="Arial" w:cs="Arial"/>
          <w:lang w:val="en-GB" w:eastAsia="en-AU"/>
        </w:rPr>
        <w:t xml:space="preserve"> and sustainable land and </w:t>
      </w:r>
      <w:r w:rsidR="003E6512" w:rsidRPr="001110B8">
        <w:rPr>
          <w:rFonts w:ascii="Arial" w:eastAsia="Times New Roman" w:hAnsi="Arial" w:cs="Arial"/>
          <w:lang w:val="en-GB" w:eastAsia="en-AU"/>
        </w:rPr>
        <w:t>ocean</w:t>
      </w:r>
      <w:r w:rsidRPr="001110B8">
        <w:rPr>
          <w:rFonts w:ascii="Arial" w:eastAsia="Times New Roman" w:hAnsi="Arial" w:cs="Arial"/>
          <w:lang w:val="en-GB" w:eastAsia="en-AU"/>
        </w:rPr>
        <w:t xml:space="preserve"> management</w:t>
      </w:r>
      <w:r w:rsidR="001110B8">
        <w:rPr>
          <w:rFonts w:ascii="Arial" w:eastAsia="Times New Roman" w:hAnsi="Arial" w:cs="Arial"/>
          <w:lang w:val="en-GB" w:eastAsia="en-AU"/>
        </w:rPr>
        <w:t>;</w:t>
      </w:r>
      <w:r w:rsidR="00AE2E6A" w:rsidRPr="001110B8">
        <w:rPr>
          <w:rFonts w:ascii="Arial" w:eastAsia="Times New Roman" w:hAnsi="Arial" w:cs="Arial"/>
          <w:lang w:val="en-GB" w:eastAsia="en-AU"/>
        </w:rPr>
        <w:t xml:space="preserve"> </w:t>
      </w:r>
    </w:p>
    <w:p w14:paraId="42F30E8A"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2BBB13CB" w14:textId="7362C0CE" w:rsidR="00B06C4C" w:rsidRPr="001110B8" w:rsidRDefault="00B06C4C"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Urge</w:t>
      </w:r>
      <w:r w:rsidRPr="001110B8">
        <w:rPr>
          <w:rFonts w:ascii="Arial" w:eastAsia="Arial" w:hAnsi="Arial" w:cs="Arial"/>
          <w:lang w:val="en-GB"/>
        </w:rPr>
        <w:t xml:space="preserve"> governments and parliaments to provide the public with clear and accessible information on climate risks, the costs of inaction, the effects of proposed measures</w:t>
      </w:r>
      <w:r w:rsidR="000D0358">
        <w:rPr>
          <w:rFonts w:ascii="Arial" w:eastAsia="Arial" w:hAnsi="Arial" w:cs="Arial"/>
          <w:lang w:val="en-GB"/>
        </w:rPr>
        <w:t>,</w:t>
      </w:r>
      <w:r w:rsidRPr="001110B8">
        <w:rPr>
          <w:rFonts w:ascii="Arial" w:eastAsia="Arial" w:hAnsi="Arial" w:cs="Arial"/>
          <w:lang w:val="en-GB"/>
        </w:rPr>
        <w:t xml:space="preserve"> and the economic and social opportunities arising from climate action</w:t>
      </w:r>
      <w:r w:rsidR="000D0358">
        <w:rPr>
          <w:rFonts w:ascii="Arial" w:eastAsia="Arial" w:hAnsi="Arial" w:cs="Arial"/>
          <w:lang w:val="en-GB"/>
        </w:rPr>
        <w:t>;</w:t>
      </w:r>
    </w:p>
    <w:p w14:paraId="25D3853E"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7BD141BA" w14:textId="27FB1AFB" w:rsidR="00B06C4C" w:rsidRPr="001110B8" w:rsidRDefault="00B06C4C"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 xml:space="preserve">Call </w:t>
      </w:r>
      <w:r w:rsidRPr="00750158">
        <w:rPr>
          <w:rFonts w:ascii="Arial" w:eastAsia="Arial" w:hAnsi="Arial" w:cs="Arial"/>
          <w:i/>
          <w:iCs/>
          <w:lang w:val="en-GB"/>
        </w:rPr>
        <w:t>for</w:t>
      </w:r>
      <w:r w:rsidRPr="001110B8">
        <w:rPr>
          <w:rFonts w:ascii="Arial" w:eastAsia="Arial" w:hAnsi="Arial" w:cs="Arial"/>
          <w:lang w:val="en-GB"/>
        </w:rPr>
        <w:t xml:space="preserve"> stronger public access to reliable climate data and scientific evidence, and for coordinated action against climate-related misinformation and disinformation</w:t>
      </w:r>
      <w:r w:rsidR="00284C8B" w:rsidRPr="001110B8">
        <w:rPr>
          <w:rFonts w:ascii="Arial" w:eastAsia="Arial" w:hAnsi="Arial" w:cs="Arial"/>
          <w:lang w:val="en-GB"/>
        </w:rPr>
        <w:t>;</w:t>
      </w:r>
    </w:p>
    <w:p w14:paraId="42AC3F4A"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670840D6" w14:textId="09B2A187" w:rsidR="00B06C4C" w:rsidRPr="001110B8" w:rsidRDefault="00B06C4C"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Encourage</w:t>
      </w:r>
      <w:r w:rsidRPr="001110B8">
        <w:rPr>
          <w:rFonts w:ascii="Arial" w:eastAsia="Arial" w:hAnsi="Arial" w:cs="Arial"/>
          <w:lang w:val="en-GB"/>
        </w:rPr>
        <w:t xml:space="preserve"> governments to publish regular implementation reports showing what measures have begun, how much has been spent, what results have been achieved and which targets remain unmet;</w:t>
      </w:r>
    </w:p>
    <w:p w14:paraId="752FAE81" w14:textId="77777777" w:rsidR="00B06C4C" w:rsidRPr="001110B8" w:rsidRDefault="00B06C4C" w:rsidP="00284C8B">
      <w:pPr>
        <w:pStyle w:val="Paragraphedeliste"/>
        <w:spacing w:before="100" w:beforeAutospacing="1" w:after="100" w:afterAutospacing="1" w:line="240" w:lineRule="auto"/>
        <w:rPr>
          <w:rFonts w:ascii="Arial" w:eastAsia="Arial" w:hAnsi="Arial" w:cs="Arial"/>
          <w:lang w:val="en-GB"/>
        </w:rPr>
      </w:pPr>
    </w:p>
    <w:p w14:paraId="24EB6287" w14:textId="4235AA3D" w:rsidR="00B06C4C" w:rsidRPr="001110B8" w:rsidRDefault="00B06C4C"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lastRenderedPageBreak/>
        <w:t>Encourage</w:t>
      </w:r>
      <w:r w:rsidRPr="001110B8">
        <w:rPr>
          <w:rFonts w:ascii="Arial" w:eastAsia="Arial" w:hAnsi="Arial" w:cs="Arial"/>
          <w:lang w:val="en-GB"/>
        </w:rPr>
        <w:t xml:space="preserve"> parliamentarians to engage with national UNFCCC focal points and relevant ministries before and after COP sessions, and to examine how COP decisions will be reflected in national legislation, budgets and programmes;</w:t>
      </w:r>
    </w:p>
    <w:p w14:paraId="288A78D8" w14:textId="77777777" w:rsidR="00102D06" w:rsidRPr="001110B8" w:rsidRDefault="00102D06" w:rsidP="00284C8B">
      <w:pPr>
        <w:pStyle w:val="Paragraphedeliste"/>
        <w:spacing w:before="100" w:beforeAutospacing="1" w:after="100" w:afterAutospacing="1" w:line="240" w:lineRule="auto"/>
        <w:rPr>
          <w:rFonts w:ascii="Arial" w:eastAsia="Arial" w:hAnsi="Arial" w:cs="Arial"/>
          <w:lang w:val="en-GB"/>
        </w:rPr>
      </w:pPr>
    </w:p>
    <w:p w14:paraId="3F550924" w14:textId="77777777" w:rsidR="007B148B" w:rsidRDefault="00102D06" w:rsidP="007B14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 xml:space="preserve">Encourage </w:t>
      </w:r>
      <w:r w:rsidRPr="001110B8">
        <w:rPr>
          <w:rFonts w:ascii="Arial" w:eastAsia="Arial" w:hAnsi="Arial" w:cs="Arial"/>
          <w:lang w:val="en-GB"/>
        </w:rPr>
        <w:t xml:space="preserve">parliaments to make greater use of information generated through the </w:t>
      </w:r>
      <w:r w:rsidR="000D0358">
        <w:rPr>
          <w:rFonts w:ascii="Arial" w:eastAsia="Arial" w:hAnsi="Arial" w:cs="Arial"/>
          <w:lang w:val="en-GB"/>
        </w:rPr>
        <w:t>ETF</w:t>
      </w:r>
      <w:r w:rsidRPr="001110B8">
        <w:rPr>
          <w:rFonts w:ascii="Arial" w:eastAsia="Arial" w:hAnsi="Arial" w:cs="Arial"/>
          <w:lang w:val="en-GB"/>
        </w:rPr>
        <w:t xml:space="preserve">, including </w:t>
      </w:r>
      <w:r w:rsidR="000B5A4B">
        <w:rPr>
          <w:rFonts w:ascii="Arial" w:eastAsia="Arial" w:hAnsi="Arial" w:cs="Arial"/>
          <w:lang w:val="en-GB"/>
        </w:rPr>
        <w:t>BTRs</w:t>
      </w:r>
      <w:r w:rsidRPr="001110B8">
        <w:rPr>
          <w:rFonts w:ascii="Arial" w:eastAsia="Arial" w:hAnsi="Arial" w:cs="Arial"/>
          <w:lang w:val="en-GB"/>
        </w:rPr>
        <w:t xml:space="preserve"> and their review processes, in </w:t>
      </w:r>
      <w:r w:rsidR="00FD6DDB">
        <w:rPr>
          <w:rFonts w:ascii="Arial" w:eastAsia="Arial" w:hAnsi="Arial" w:cs="Arial"/>
          <w:lang w:val="en-GB"/>
        </w:rPr>
        <w:t>exercising</w:t>
      </w:r>
      <w:r w:rsidRPr="001110B8">
        <w:rPr>
          <w:rFonts w:ascii="Arial" w:eastAsia="Arial" w:hAnsi="Arial" w:cs="Arial"/>
          <w:lang w:val="en-GB"/>
        </w:rPr>
        <w:t xml:space="preserve"> their legislative, budgetary and oversight functions;</w:t>
      </w:r>
    </w:p>
    <w:p w14:paraId="3C4C84BE" w14:textId="77777777" w:rsidR="007B148B" w:rsidRPr="007B148B" w:rsidRDefault="007B148B" w:rsidP="007B148B">
      <w:pPr>
        <w:pStyle w:val="Paragraphedeliste"/>
        <w:rPr>
          <w:rFonts w:ascii="Arial" w:eastAsia="Arial" w:hAnsi="Arial" w:cs="Arial"/>
          <w:i/>
          <w:iCs/>
          <w:lang w:val="en-GB"/>
        </w:rPr>
      </w:pPr>
    </w:p>
    <w:p w14:paraId="755A6DAB" w14:textId="32B2F328" w:rsidR="007B148B" w:rsidRPr="007B148B" w:rsidRDefault="008D1987" w:rsidP="007B148B">
      <w:pPr>
        <w:pStyle w:val="Paragraphedeliste"/>
        <w:numPr>
          <w:ilvl w:val="0"/>
          <w:numId w:val="1"/>
        </w:numPr>
        <w:spacing w:after="0" w:line="240" w:lineRule="auto"/>
        <w:jc w:val="both"/>
        <w:rPr>
          <w:rFonts w:ascii="Arial" w:eastAsia="Arial" w:hAnsi="Arial" w:cs="Arial"/>
          <w:lang w:val="en-GB"/>
        </w:rPr>
      </w:pPr>
      <w:r w:rsidRPr="007B148B">
        <w:rPr>
          <w:rFonts w:ascii="Arial" w:eastAsia="Arial" w:hAnsi="Arial" w:cs="Arial"/>
          <w:i/>
          <w:iCs/>
          <w:lang w:val="en-GB"/>
        </w:rPr>
        <w:t xml:space="preserve">Urge </w:t>
      </w:r>
      <w:r w:rsidRPr="007B148B">
        <w:rPr>
          <w:rFonts w:ascii="Arial" w:eastAsia="Arial" w:hAnsi="Arial" w:cs="Arial"/>
          <w:lang w:val="en-GB"/>
        </w:rPr>
        <w:t>parliaments and governments to accelerate the implementation of NAPs</w:t>
      </w:r>
      <w:r w:rsidR="000D0358" w:rsidRPr="007B148B">
        <w:rPr>
          <w:rFonts w:ascii="Arial" w:eastAsia="Arial" w:hAnsi="Arial" w:cs="Arial"/>
          <w:lang w:val="en-GB"/>
        </w:rPr>
        <w:t xml:space="preserve"> and</w:t>
      </w:r>
      <w:r w:rsidR="00FD6DDB" w:rsidRPr="007B148B">
        <w:rPr>
          <w:rFonts w:ascii="Arial" w:eastAsia="Arial" w:hAnsi="Arial" w:cs="Arial"/>
          <w:lang w:val="en-GB"/>
        </w:rPr>
        <w:t xml:space="preserve"> to</w:t>
      </w:r>
      <w:r w:rsidRPr="007B148B">
        <w:rPr>
          <w:rFonts w:ascii="Arial" w:eastAsia="Arial" w:hAnsi="Arial" w:cs="Arial"/>
          <w:lang w:val="en-GB"/>
        </w:rPr>
        <w:t xml:space="preserve"> advance work under the </w:t>
      </w:r>
      <w:r w:rsidR="000D0358" w:rsidRPr="007B148B">
        <w:rPr>
          <w:rFonts w:ascii="Arial" w:eastAsia="Arial" w:hAnsi="Arial" w:cs="Arial"/>
          <w:lang w:val="en-GB"/>
        </w:rPr>
        <w:t>GGA</w:t>
      </w:r>
      <w:r w:rsidRPr="007B148B">
        <w:rPr>
          <w:rFonts w:ascii="Arial" w:eastAsia="Arial" w:hAnsi="Arial" w:cs="Arial"/>
          <w:lang w:val="en-GB"/>
        </w:rPr>
        <w:t>;</w:t>
      </w:r>
      <w:r w:rsidR="00AB46E6" w:rsidRPr="007B148B">
        <w:rPr>
          <w:rFonts w:ascii="Arial" w:eastAsia="Arial" w:hAnsi="Arial" w:cs="Arial"/>
          <w:i/>
          <w:iCs/>
        </w:rPr>
        <w:t xml:space="preserve"> </w:t>
      </w:r>
    </w:p>
    <w:p w14:paraId="71B281CF" w14:textId="77777777" w:rsidR="007B148B" w:rsidRPr="007B148B" w:rsidRDefault="007B148B" w:rsidP="007B148B">
      <w:pPr>
        <w:spacing w:after="0" w:line="240" w:lineRule="auto"/>
        <w:jc w:val="both"/>
        <w:rPr>
          <w:rFonts w:ascii="Arial" w:eastAsia="Arial" w:hAnsi="Arial" w:cs="Arial"/>
          <w:lang w:val="en-GB"/>
        </w:rPr>
      </w:pPr>
    </w:p>
    <w:p w14:paraId="1A053D5B" w14:textId="4A640411" w:rsidR="00B06C4C" w:rsidRPr="001110B8" w:rsidRDefault="00A9390B" w:rsidP="007B148B">
      <w:pPr>
        <w:pStyle w:val="Paragraphedeliste"/>
        <w:numPr>
          <w:ilvl w:val="0"/>
          <w:numId w:val="1"/>
        </w:numPr>
        <w:spacing w:after="0" w:line="240" w:lineRule="auto"/>
        <w:jc w:val="both"/>
        <w:rPr>
          <w:rFonts w:ascii="Arial" w:eastAsia="Arial" w:hAnsi="Arial" w:cs="Arial"/>
          <w:lang w:val="en-GB"/>
        </w:rPr>
      </w:pPr>
      <w:r w:rsidRPr="001110B8">
        <w:rPr>
          <w:rFonts w:ascii="Arial" w:eastAsia="Arial" w:hAnsi="Arial" w:cs="Arial"/>
          <w:i/>
          <w:iCs/>
          <w:lang w:val="en-GB"/>
        </w:rPr>
        <w:t>Request</w:t>
      </w:r>
      <w:r w:rsidRPr="001110B8">
        <w:rPr>
          <w:rFonts w:ascii="Arial" w:eastAsia="Arial" w:hAnsi="Arial" w:cs="Arial"/>
          <w:lang w:val="en-GB"/>
        </w:rPr>
        <w:t xml:space="preserve"> </w:t>
      </w:r>
      <w:r w:rsidR="00EC66F4">
        <w:rPr>
          <w:rFonts w:ascii="Arial" w:eastAsia="Arial" w:hAnsi="Arial" w:cs="Arial"/>
          <w:lang w:val="en-GB"/>
        </w:rPr>
        <w:t xml:space="preserve">that </w:t>
      </w:r>
      <w:r w:rsidRPr="001110B8">
        <w:rPr>
          <w:rFonts w:ascii="Arial" w:eastAsia="Arial" w:hAnsi="Arial" w:cs="Arial"/>
          <w:lang w:val="en-GB"/>
        </w:rPr>
        <w:t>the IPU support Member Parliaments in tracking the implementation of NDCs, NAPs and COP outcomes through technical assistance, peer exchange and capacity-building;</w:t>
      </w:r>
    </w:p>
    <w:p w14:paraId="4341DD04" w14:textId="77777777" w:rsidR="00102D06" w:rsidRPr="001110B8" w:rsidRDefault="00102D06" w:rsidP="00284C8B">
      <w:pPr>
        <w:pStyle w:val="Paragraphedeliste"/>
        <w:spacing w:before="100" w:beforeAutospacing="1" w:after="100" w:afterAutospacing="1" w:line="240" w:lineRule="auto"/>
        <w:rPr>
          <w:rFonts w:ascii="Arial" w:eastAsia="Arial" w:hAnsi="Arial" w:cs="Arial"/>
          <w:lang w:val="en-GB"/>
        </w:rPr>
      </w:pPr>
    </w:p>
    <w:p w14:paraId="0AB0FF61" w14:textId="49EDC89A" w:rsidR="00102D06" w:rsidRPr="001110B8" w:rsidRDefault="00102D06"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Invite</w:t>
      </w:r>
      <w:r w:rsidRPr="001110B8">
        <w:rPr>
          <w:rFonts w:ascii="Arial" w:eastAsia="Arial" w:hAnsi="Arial" w:cs="Arial"/>
          <w:lang w:val="en-GB"/>
        </w:rPr>
        <w:t xml:space="preserve"> the IPU to explore the establishment of a voluntary platform for exchanging parliamentary good practices on climate legislation, implementation oversight and climate budgeting, in support of the long-term implementation of COP outcomes;</w:t>
      </w:r>
    </w:p>
    <w:p w14:paraId="1F483DC4" w14:textId="77777777" w:rsidR="00A9390B" w:rsidRPr="001110B8" w:rsidRDefault="00A9390B" w:rsidP="00284C8B">
      <w:pPr>
        <w:pStyle w:val="Paragraphedeliste"/>
        <w:spacing w:before="100" w:beforeAutospacing="1" w:after="100" w:afterAutospacing="1" w:line="240" w:lineRule="auto"/>
        <w:rPr>
          <w:rFonts w:ascii="Arial" w:eastAsia="Arial" w:hAnsi="Arial" w:cs="Arial"/>
          <w:lang w:val="en-GB"/>
        </w:rPr>
      </w:pPr>
    </w:p>
    <w:p w14:paraId="064CD2F1" w14:textId="6DA70D3C" w:rsidR="008540B9" w:rsidRPr="00750158" w:rsidRDefault="00CF3A53" w:rsidP="00284C8B">
      <w:pPr>
        <w:pStyle w:val="Paragraphedeliste"/>
        <w:numPr>
          <w:ilvl w:val="0"/>
          <w:numId w:val="1"/>
        </w:numPr>
        <w:spacing w:before="100" w:beforeAutospacing="1" w:after="100" w:afterAutospacing="1" w:line="240" w:lineRule="auto"/>
        <w:jc w:val="both"/>
        <w:rPr>
          <w:rFonts w:ascii="Arial" w:eastAsia="Arial" w:hAnsi="Arial" w:cs="Arial"/>
          <w:lang w:val="en-GB"/>
        </w:rPr>
      </w:pPr>
      <w:r w:rsidRPr="001110B8">
        <w:rPr>
          <w:rFonts w:ascii="Arial" w:eastAsia="Arial" w:hAnsi="Arial" w:cs="Arial"/>
          <w:i/>
          <w:iCs/>
          <w:lang w:val="en-GB"/>
        </w:rPr>
        <w:t>Commit</w:t>
      </w:r>
      <w:r w:rsidRPr="001110B8">
        <w:rPr>
          <w:rFonts w:ascii="Arial" w:eastAsia="Arial" w:hAnsi="Arial" w:cs="Arial"/>
          <w:lang w:val="en-GB"/>
        </w:rPr>
        <w:t xml:space="preserve"> to review</w:t>
      </w:r>
      <w:r w:rsidR="000B5A4B">
        <w:rPr>
          <w:rFonts w:ascii="Arial" w:eastAsia="Arial" w:hAnsi="Arial" w:cs="Arial"/>
          <w:lang w:val="en-GB"/>
        </w:rPr>
        <w:t>ing</w:t>
      </w:r>
      <w:r w:rsidRPr="001110B8">
        <w:rPr>
          <w:rFonts w:ascii="Arial" w:eastAsia="Arial" w:hAnsi="Arial" w:cs="Arial"/>
          <w:lang w:val="en-GB"/>
        </w:rPr>
        <w:t xml:space="preserve"> the implementation of </w:t>
      </w:r>
      <w:r w:rsidR="000B5A4B">
        <w:rPr>
          <w:rFonts w:ascii="Arial" w:eastAsia="Arial" w:hAnsi="Arial" w:cs="Arial"/>
          <w:lang w:val="en-GB"/>
        </w:rPr>
        <w:t xml:space="preserve">the </w:t>
      </w:r>
      <w:r w:rsidRPr="001110B8">
        <w:rPr>
          <w:rFonts w:ascii="Arial" w:eastAsia="Arial" w:hAnsi="Arial" w:cs="Arial"/>
          <w:lang w:val="en-GB"/>
        </w:rPr>
        <w:t xml:space="preserve">recommendations of </w:t>
      </w:r>
      <w:r w:rsidR="000B5A4B">
        <w:rPr>
          <w:rFonts w:ascii="Arial" w:eastAsia="Arial" w:hAnsi="Arial" w:cs="Arial"/>
          <w:lang w:val="en-GB"/>
        </w:rPr>
        <w:t>the</w:t>
      </w:r>
      <w:r w:rsidR="00AB46E6">
        <w:rPr>
          <w:rFonts w:ascii="Arial" w:eastAsia="Arial" w:hAnsi="Arial" w:cs="Arial"/>
          <w:lang w:val="en-GB"/>
        </w:rPr>
        <w:t xml:space="preserve"> present</w:t>
      </w:r>
      <w:r w:rsidR="000B5A4B">
        <w:rPr>
          <w:rFonts w:ascii="Arial" w:eastAsia="Arial" w:hAnsi="Arial" w:cs="Arial"/>
          <w:lang w:val="en-GB"/>
        </w:rPr>
        <w:t xml:space="preserve"> </w:t>
      </w:r>
      <w:r w:rsidRPr="001110B8">
        <w:rPr>
          <w:rFonts w:ascii="Arial" w:eastAsia="Arial" w:hAnsi="Arial" w:cs="Arial"/>
          <w:lang w:val="en-GB"/>
        </w:rPr>
        <w:t>Parliamentary Meeting</w:t>
      </w:r>
      <w:r w:rsidR="000B5A4B">
        <w:rPr>
          <w:rFonts w:ascii="Arial" w:eastAsia="Arial" w:hAnsi="Arial" w:cs="Arial"/>
          <w:lang w:val="en-GB"/>
        </w:rPr>
        <w:t xml:space="preserve"> </w:t>
      </w:r>
      <w:r w:rsidRPr="001110B8">
        <w:rPr>
          <w:rFonts w:ascii="Arial" w:eastAsia="Arial" w:hAnsi="Arial" w:cs="Arial"/>
          <w:lang w:val="en-GB"/>
        </w:rPr>
        <w:t>and</w:t>
      </w:r>
      <w:r w:rsidR="000B5A4B">
        <w:rPr>
          <w:rFonts w:ascii="Arial" w:eastAsia="Arial" w:hAnsi="Arial" w:cs="Arial"/>
          <w:lang w:val="en-GB"/>
        </w:rPr>
        <w:t xml:space="preserve"> to</w:t>
      </w:r>
      <w:r w:rsidRPr="001110B8">
        <w:rPr>
          <w:rFonts w:ascii="Arial" w:eastAsia="Arial" w:hAnsi="Arial" w:cs="Arial"/>
          <w:lang w:val="en-GB"/>
        </w:rPr>
        <w:t xml:space="preserve"> promot</w:t>
      </w:r>
      <w:r w:rsidR="000B5A4B">
        <w:rPr>
          <w:rFonts w:ascii="Arial" w:eastAsia="Arial" w:hAnsi="Arial" w:cs="Arial"/>
          <w:lang w:val="en-GB"/>
        </w:rPr>
        <w:t>ing</w:t>
      </w:r>
      <w:r w:rsidRPr="001110B8">
        <w:rPr>
          <w:rFonts w:ascii="Arial" w:eastAsia="Arial" w:hAnsi="Arial" w:cs="Arial"/>
          <w:lang w:val="en-GB"/>
        </w:rPr>
        <w:t xml:space="preserve"> the stocktaking of efforts through the IPU prior to COP32 in </w:t>
      </w:r>
      <w:r w:rsidR="00CF4D30" w:rsidRPr="001110B8">
        <w:rPr>
          <w:rFonts w:ascii="Arial" w:eastAsia="Arial" w:hAnsi="Arial" w:cs="Arial"/>
          <w:lang w:val="en-GB"/>
        </w:rPr>
        <w:t>2027.</w:t>
      </w:r>
    </w:p>
    <w:p w14:paraId="334CABAD" w14:textId="0DE4FF11" w:rsidR="008540B9" w:rsidRPr="001110B8" w:rsidRDefault="008540B9" w:rsidP="008540B9">
      <w:pPr>
        <w:spacing w:after="0" w:line="240" w:lineRule="auto"/>
        <w:contextualSpacing/>
        <w:jc w:val="both"/>
        <w:rPr>
          <w:rFonts w:ascii="Arial" w:eastAsia="Arial" w:hAnsi="Arial" w:cs="Arial"/>
          <w:lang w:val="en-GB"/>
        </w:rPr>
      </w:pPr>
      <w:r w:rsidRPr="001110B8">
        <w:rPr>
          <w:rFonts w:ascii="Arial" w:eastAsia="Arial" w:hAnsi="Arial" w:cs="Arial"/>
          <w:lang w:val="en-GB"/>
        </w:rPr>
        <w:t xml:space="preserve">The delegations participating in the Parliamentary Meeting </w:t>
      </w:r>
      <w:r w:rsidR="000B5A4B">
        <w:rPr>
          <w:rFonts w:ascii="Arial" w:eastAsia="Arial" w:hAnsi="Arial" w:cs="Arial"/>
          <w:lang w:val="en-GB"/>
        </w:rPr>
        <w:t>at</w:t>
      </w:r>
      <w:r w:rsidRPr="001110B8">
        <w:rPr>
          <w:rFonts w:ascii="Arial" w:eastAsia="Arial" w:hAnsi="Arial" w:cs="Arial"/>
          <w:lang w:val="en-GB"/>
        </w:rPr>
        <w:t xml:space="preserve"> COP31 would like to extend their sincere gratitude to the Republic of Türkiye and </w:t>
      </w:r>
      <w:r w:rsidR="000B5A4B">
        <w:rPr>
          <w:rFonts w:ascii="Arial" w:eastAsia="Arial" w:hAnsi="Arial" w:cs="Arial"/>
          <w:lang w:val="en-GB"/>
        </w:rPr>
        <w:t>its</w:t>
      </w:r>
      <w:r w:rsidR="000B5A4B" w:rsidRPr="001110B8">
        <w:rPr>
          <w:rFonts w:ascii="Arial" w:eastAsia="Arial" w:hAnsi="Arial" w:cs="Arial"/>
          <w:lang w:val="en-GB"/>
        </w:rPr>
        <w:t xml:space="preserve"> </w:t>
      </w:r>
      <w:r w:rsidRPr="001110B8">
        <w:rPr>
          <w:rFonts w:ascii="Arial" w:eastAsia="Arial" w:hAnsi="Arial" w:cs="Arial"/>
          <w:lang w:val="en-GB"/>
        </w:rPr>
        <w:t>Grand National Assembly for hosting</w:t>
      </w:r>
      <w:r w:rsidR="000B5A4B" w:rsidRPr="001110B8">
        <w:rPr>
          <w:rFonts w:ascii="Arial" w:eastAsia="Arial" w:hAnsi="Arial" w:cs="Arial"/>
          <w:lang w:val="en-GB"/>
        </w:rPr>
        <w:t xml:space="preserve">, respectively, </w:t>
      </w:r>
      <w:r w:rsidRPr="001110B8">
        <w:rPr>
          <w:rFonts w:ascii="Arial" w:eastAsia="Arial" w:hAnsi="Arial" w:cs="Arial"/>
          <w:lang w:val="en-GB"/>
        </w:rPr>
        <w:t>COP31 and this global parliamentary meeting</w:t>
      </w:r>
      <w:r w:rsidR="000B5A4B">
        <w:rPr>
          <w:rFonts w:ascii="Arial" w:eastAsia="Arial" w:hAnsi="Arial" w:cs="Arial"/>
          <w:lang w:val="en-GB"/>
        </w:rPr>
        <w:t xml:space="preserve">, </w:t>
      </w:r>
      <w:r w:rsidR="000B5A4B">
        <w:rPr>
          <w:rFonts w:ascii="Arial" w:eastAsia="Calibri" w:hAnsi="Arial" w:cs="Arial"/>
          <w:bCs/>
          <w:lang w:val="en-GB"/>
        </w:rPr>
        <w:t>which come</w:t>
      </w:r>
      <w:r w:rsidRPr="001110B8">
        <w:rPr>
          <w:rFonts w:ascii="Arial" w:eastAsia="Calibri" w:hAnsi="Arial" w:cs="Arial"/>
          <w:bCs/>
          <w:lang w:val="en-GB"/>
        </w:rPr>
        <w:t xml:space="preserve"> </w:t>
      </w:r>
      <w:r w:rsidRPr="001110B8">
        <w:rPr>
          <w:rFonts w:ascii="Arial" w:eastAsia="Arial" w:hAnsi="Arial" w:cs="Arial"/>
          <w:lang w:val="en-GB"/>
        </w:rPr>
        <w:t>at a time when stronger and more coordinated action at all levels is urgently needed to address climate change and its far-reaching impacts</w:t>
      </w:r>
      <w:r w:rsidR="00970F4F" w:rsidRPr="001110B8">
        <w:rPr>
          <w:rFonts w:ascii="Arial" w:eastAsia="Arial" w:hAnsi="Arial" w:cs="Arial"/>
          <w:lang w:val="en-GB"/>
        </w:rPr>
        <w:t>.</w:t>
      </w:r>
    </w:p>
    <w:p w14:paraId="1416371A" w14:textId="03DE4BC4" w:rsidR="008540B9" w:rsidRDefault="008540B9" w:rsidP="00284C8B">
      <w:pPr>
        <w:spacing w:before="100" w:beforeAutospacing="1" w:after="100" w:afterAutospacing="1" w:line="240" w:lineRule="auto"/>
        <w:contextualSpacing/>
        <w:jc w:val="both"/>
        <w:rPr>
          <w:rFonts w:ascii="Arial" w:eastAsia="Arial" w:hAnsi="Arial" w:cs="Arial"/>
          <w:lang w:val="en-GB"/>
        </w:rPr>
      </w:pPr>
    </w:p>
    <w:p w14:paraId="020D4971" w14:textId="77777777" w:rsidR="00AB46E6" w:rsidRPr="001110B8" w:rsidRDefault="00AB46E6" w:rsidP="00284C8B">
      <w:pPr>
        <w:spacing w:before="100" w:beforeAutospacing="1" w:after="100" w:afterAutospacing="1" w:line="240" w:lineRule="auto"/>
        <w:contextualSpacing/>
        <w:jc w:val="both"/>
        <w:rPr>
          <w:rFonts w:ascii="Arial" w:eastAsia="Arial" w:hAnsi="Arial" w:cs="Arial"/>
          <w:lang w:val="en-GB"/>
        </w:rPr>
      </w:pPr>
    </w:p>
    <w:sectPr w:rsidR="00AB46E6" w:rsidRPr="001110B8">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549D" w14:textId="77777777" w:rsidR="002D419A" w:rsidRDefault="002D419A" w:rsidP="009B4F1A">
      <w:pPr>
        <w:spacing w:after="0" w:line="240" w:lineRule="auto"/>
      </w:pPr>
      <w:r>
        <w:separator/>
      </w:r>
    </w:p>
  </w:endnote>
  <w:endnote w:type="continuationSeparator" w:id="0">
    <w:p w14:paraId="5147606E" w14:textId="77777777" w:rsidR="002D419A" w:rsidRDefault="002D419A" w:rsidP="009B4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013505"/>
      <w:docPartObj>
        <w:docPartGallery w:val="Page Numbers (Bottom of Page)"/>
        <w:docPartUnique/>
      </w:docPartObj>
    </w:sdtPr>
    <w:sdtEndPr/>
    <w:sdtContent>
      <w:p w14:paraId="474A4F63" w14:textId="58F5F274" w:rsidR="000407DC" w:rsidRDefault="000407DC">
        <w:pPr>
          <w:pStyle w:val="Pieddepage"/>
          <w:jc w:val="right"/>
        </w:pPr>
        <w:r>
          <w:fldChar w:fldCharType="begin"/>
        </w:r>
        <w:r>
          <w:instrText>PAGE   \* MERGEFORMAT</w:instrText>
        </w:r>
        <w:r>
          <w:fldChar w:fldCharType="separate"/>
        </w:r>
        <w:r>
          <w:rPr>
            <w:lang w:val="tr-TR"/>
          </w:rPr>
          <w:t>2</w:t>
        </w:r>
        <w:r>
          <w:fldChar w:fldCharType="end"/>
        </w:r>
      </w:p>
    </w:sdtContent>
  </w:sdt>
  <w:p w14:paraId="712DC157" w14:textId="77777777" w:rsidR="000407DC" w:rsidRDefault="000407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F5949" w14:textId="77777777" w:rsidR="002D419A" w:rsidRDefault="002D419A" w:rsidP="009B4F1A">
      <w:pPr>
        <w:spacing w:after="0" w:line="240" w:lineRule="auto"/>
      </w:pPr>
      <w:r>
        <w:separator/>
      </w:r>
    </w:p>
  </w:footnote>
  <w:footnote w:type="continuationSeparator" w:id="0">
    <w:p w14:paraId="5D2BE9A9" w14:textId="77777777" w:rsidR="002D419A" w:rsidRDefault="002D419A" w:rsidP="009B4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1"/>
      <w:tblW w:w="1049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1"/>
    </w:tblGrid>
    <w:tr w:rsidR="003A30B2" w:rsidRPr="00F262E2" w14:paraId="4BDC1E61" w14:textId="77777777" w:rsidTr="000874F4">
      <w:trPr>
        <w:trHeight w:val="284"/>
      </w:trPr>
      <w:tc>
        <w:tcPr>
          <w:tcW w:w="10491" w:type="dxa"/>
          <w:vAlign w:val="center"/>
        </w:tcPr>
        <w:p w14:paraId="3EBBF613" w14:textId="47899D9B" w:rsidR="003A30B2" w:rsidRPr="00F262E2" w:rsidRDefault="003A30B2" w:rsidP="00973FAD">
          <w:pPr>
            <w:tabs>
              <w:tab w:val="center" w:pos="4680"/>
              <w:tab w:val="right" w:pos="9360"/>
            </w:tabs>
            <w:rPr>
              <w:rFonts w:ascii="Calibri" w:eastAsia="Calibri" w:hAnsi="Calibri" w:cs="Arial"/>
              <w:color w:val="00AABE"/>
              <w:sz w:val="30"/>
              <w:szCs w:val="30"/>
            </w:rPr>
          </w:pPr>
        </w:p>
      </w:tc>
    </w:tr>
  </w:tbl>
  <w:p w14:paraId="60A18DE3" w14:textId="77777777" w:rsidR="003A30B2" w:rsidRDefault="003A30B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E1B08"/>
    <w:multiLevelType w:val="hybridMultilevel"/>
    <w:tmpl w:val="4B768492"/>
    <w:lvl w:ilvl="0" w:tplc="374E29CE">
      <w:start w:val="1"/>
      <w:numFmt w:val="decimal"/>
      <w:lvlText w:val="%1."/>
      <w:lvlJc w:val="left"/>
      <w:pPr>
        <w:ind w:left="842" w:hanging="360"/>
      </w:pPr>
      <w:rPr>
        <w:rFonts w:hint="default"/>
      </w:rPr>
    </w:lvl>
    <w:lvl w:ilvl="1" w:tplc="041F0019" w:tentative="1">
      <w:start w:val="1"/>
      <w:numFmt w:val="lowerLetter"/>
      <w:lvlText w:val="%2."/>
      <w:lvlJc w:val="left"/>
      <w:pPr>
        <w:ind w:left="1562" w:hanging="360"/>
      </w:pPr>
    </w:lvl>
    <w:lvl w:ilvl="2" w:tplc="041F001B" w:tentative="1">
      <w:start w:val="1"/>
      <w:numFmt w:val="lowerRoman"/>
      <w:lvlText w:val="%3."/>
      <w:lvlJc w:val="right"/>
      <w:pPr>
        <w:ind w:left="2282" w:hanging="180"/>
      </w:pPr>
    </w:lvl>
    <w:lvl w:ilvl="3" w:tplc="041F000F" w:tentative="1">
      <w:start w:val="1"/>
      <w:numFmt w:val="decimal"/>
      <w:lvlText w:val="%4."/>
      <w:lvlJc w:val="left"/>
      <w:pPr>
        <w:ind w:left="3002" w:hanging="360"/>
      </w:pPr>
    </w:lvl>
    <w:lvl w:ilvl="4" w:tplc="041F0019" w:tentative="1">
      <w:start w:val="1"/>
      <w:numFmt w:val="lowerLetter"/>
      <w:lvlText w:val="%5."/>
      <w:lvlJc w:val="left"/>
      <w:pPr>
        <w:ind w:left="3722" w:hanging="360"/>
      </w:pPr>
    </w:lvl>
    <w:lvl w:ilvl="5" w:tplc="041F001B" w:tentative="1">
      <w:start w:val="1"/>
      <w:numFmt w:val="lowerRoman"/>
      <w:lvlText w:val="%6."/>
      <w:lvlJc w:val="right"/>
      <w:pPr>
        <w:ind w:left="4442" w:hanging="180"/>
      </w:pPr>
    </w:lvl>
    <w:lvl w:ilvl="6" w:tplc="041F000F" w:tentative="1">
      <w:start w:val="1"/>
      <w:numFmt w:val="decimal"/>
      <w:lvlText w:val="%7."/>
      <w:lvlJc w:val="left"/>
      <w:pPr>
        <w:ind w:left="5162" w:hanging="360"/>
      </w:pPr>
    </w:lvl>
    <w:lvl w:ilvl="7" w:tplc="041F0019" w:tentative="1">
      <w:start w:val="1"/>
      <w:numFmt w:val="lowerLetter"/>
      <w:lvlText w:val="%8."/>
      <w:lvlJc w:val="left"/>
      <w:pPr>
        <w:ind w:left="5882" w:hanging="360"/>
      </w:pPr>
    </w:lvl>
    <w:lvl w:ilvl="8" w:tplc="041F001B" w:tentative="1">
      <w:start w:val="1"/>
      <w:numFmt w:val="lowerRoman"/>
      <w:lvlText w:val="%9."/>
      <w:lvlJc w:val="right"/>
      <w:pPr>
        <w:ind w:left="6602" w:hanging="180"/>
      </w:pPr>
    </w:lvl>
  </w:abstractNum>
  <w:abstractNum w:abstractNumId="1" w15:restartNumberingAfterBreak="0">
    <w:nsid w:val="75D70055"/>
    <w:multiLevelType w:val="hybridMultilevel"/>
    <w:tmpl w:val="667E44D2"/>
    <w:lvl w:ilvl="0" w:tplc="374E29CE">
      <w:start w:val="1"/>
      <w:numFmt w:val="decimal"/>
      <w:lvlText w:val="%1."/>
      <w:lvlJc w:val="left"/>
      <w:pPr>
        <w:ind w:left="842" w:hanging="360"/>
      </w:pPr>
      <w:rPr>
        <w:rFonts w:hint="default"/>
      </w:rPr>
    </w:lvl>
    <w:lvl w:ilvl="1" w:tplc="041F0019" w:tentative="1">
      <w:start w:val="1"/>
      <w:numFmt w:val="lowerLetter"/>
      <w:lvlText w:val="%2."/>
      <w:lvlJc w:val="left"/>
      <w:pPr>
        <w:ind w:left="1562" w:hanging="360"/>
      </w:pPr>
    </w:lvl>
    <w:lvl w:ilvl="2" w:tplc="041F001B" w:tentative="1">
      <w:start w:val="1"/>
      <w:numFmt w:val="lowerRoman"/>
      <w:lvlText w:val="%3."/>
      <w:lvlJc w:val="right"/>
      <w:pPr>
        <w:ind w:left="2282" w:hanging="180"/>
      </w:pPr>
    </w:lvl>
    <w:lvl w:ilvl="3" w:tplc="041F000F" w:tentative="1">
      <w:start w:val="1"/>
      <w:numFmt w:val="decimal"/>
      <w:lvlText w:val="%4."/>
      <w:lvlJc w:val="left"/>
      <w:pPr>
        <w:ind w:left="3002" w:hanging="360"/>
      </w:pPr>
    </w:lvl>
    <w:lvl w:ilvl="4" w:tplc="041F0019" w:tentative="1">
      <w:start w:val="1"/>
      <w:numFmt w:val="lowerLetter"/>
      <w:lvlText w:val="%5."/>
      <w:lvlJc w:val="left"/>
      <w:pPr>
        <w:ind w:left="3722" w:hanging="360"/>
      </w:pPr>
    </w:lvl>
    <w:lvl w:ilvl="5" w:tplc="041F001B" w:tentative="1">
      <w:start w:val="1"/>
      <w:numFmt w:val="lowerRoman"/>
      <w:lvlText w:val="%6."/>
      <w:lvlJc w:val="right"/>
      <w:pPr>
        <w:ind w:left="4442" w:hanging="180"/>
      </w:pPr>
    </w:lvl>
    <w:lvl w:ilvl="6" w:tplc="041F000F" w:tentative="1">
      <w:start w:val="1"/>
      <w:numFmt w:val="decimal"/>
      <w:lvlText w:val="%7."/>
      <w:lvlJc w:val="left"/>
      <w:pPr>
        <w:ind w:left="5162" w:hanging="360"/>
      </w:pPr>
    </w:lvl>
    <w:lvl w:ilvl="7" w:tplc="041F0019" w:tentative="1">
      <w:start w:val="1"/>
      <w:numFmt w:val="lowerLetter"/>
      <w:lvlText w:val="%8."/>
      <w:lvlJc w:val="left"/>
      <w:pPr>
        <w:ind w:left="5882" w:hanging="360"/>
      </w:pPr>
    </w:lvl>
    <w:lvl w:ilvl="8" w:tplc="041F001B" w:tentative="1">
      <w:start w:val="1"/>
      <w:numFmt w:val="lowerRoman"/>
      <w:lvlText w:val="%9."/>
      <w:lvlJc w:val="right"/>
      <w:pPr>
        <w:ind w:left="6602" w:hanging="180"/>
      </w:pPr>
    </w:lvl>
  </w:abstractNum>
  <w:abstractNum w:abstractNumId="2" w15:restartNumberingAfterBreak="0">
    <w:nsid w:val="75FD4822"/>
    <w:multiLevelType w:val="hybridMultilevel"/>
    <w:tmpl w:val="04E6646E"/>
    <w:lvl w:ilvl="0" w:tplc="31249CDE">
      <w:start w:val="1"/>
      <w:numFmt w:val="bullet"/>
      <w:lvlText w:val=""/>
      <w:lvlJc w:val="left"/>
      <w:pPr>
        <w:ind w:left="1080" w:hanging="360"/>
      </w:pPr>
      <w:rPr>
        <w:rFonts w:ascii="Symbol" w:hAnsi="Symbol"/>
      </w:rPr>
    </w:lvl>
    <w:lvl w:ilvl="1" w:tplc="5706FD6E">
      <w:start w:val="1"/>
      <w:numFmt w:val="bullet"/>
      <w:lvlText w:val=""/>
      <w:lvlJc w:val="left"/>
      <w:pPr>
        <w:ind w:left="1080" w:hanging="360"/>
      </w:pPr>
      <w:rPr>
        <w:rFonts w:ascii="Symbol" w:hAnsi="Symbol"/>
      </w:rPr>
    </w:lvl>
    <w:lvl w:ilvl="2" w:tplc="F9C8F202">
      <w:start w:val="1"/>
      <w:numFmt w:val="bullet"/>
      <w:lvlText w:val=""/>
      <w:lvlJc w:val="left"/>
      <w:pPr>
        <w:ind w:left="1080" w:hanging="360"/>
      </w:pPr>
      <w:rPr>
        <w:rFonts w:ascii="Symbol" w:hAnsi="Symbol"/>
      </w:rPr>
    </w:lvl>
    <w:lvl w:ilvl="3" w:tplc="F3DE0EF2">
      <w:start w:val="1"/>
      <w:numFmt w:val="bullet"/>
      <w:lvlText w:val=""/>
      <w:lvlJc w:val="left"/>
      <w:pPr>
        <w:ind w:left="1080" w:hanging="360"/>
      </w:pPr>
      <w:rPr>
        <w:rFonts w:ascii="Symbol" w:hAnsi="Symbol"/>
      </w:rPr>
    </w:lvl>
    <w:lvl w:ilvl="4" w:tplc="BA04B698">
      <w:start w:val="1"/>
      <w:numFmt w:val="bullet"/>
      <w:lvlText w:val=""/>
      <w:lvlJc w:val="left"/>
      <w:pPr>
        <w:ind w:left="1080" w:hanging="360"/>
      </w:pPr>
      <w:rPr>
        <w:rFonts w:ascii="Symbol" w:hAnsi="Symbol"/>
      </w:rPr>
    </w:lvl>
    <w:lvl w:ilvl="5" w:tplc="7B2253A2">
      <w:start w:val="1"/>
      <w:numFmt w:val="bullet"/>
      <w:lvlText w:val=""/>
      <w:lvlJc w:val="left"/>
      <w:pPr>
        <w:ind w:left="1080" w:hanging="360"/>
      </w:pPr>
      <w:rPr>
        <w:rFonts w:ascii="Symbol" w:hAnsi="Symbol"/>
      </w:rPr>
    </w:lvl>
    <w:lvl w:ilvl="6" w:tplc="0908E848">
      <w:start w:val="1"/>
      <w:numFmt w:val="bullet"/>
      <w:lvlText w:val=""/>
      <w:lvlJc w:val="left"/>
      <w:pPr>
        <w:ind w:left="1080" w:hanging="360"/>
      </w:pPr>
      <w:rPr>
        <w:rFonts w:ascii="Symbol" w:hAnsi="Symbol"/>
      </w:rPr>
    </w:lvl>
    <w:lvl w:ilvl="7" w:tplc="B1B2AFA2">
      <w:start w:val="1"/>
      <w:numFmt w:val="bullet"/>
      <w:lvlText w:val=""/>
      <w:lvlJc w:val="left"/>
      <w:pPr>
        <w:ind w:left="1080" w:hanging="360"/>
      </w:pPr>
      <w:rPr>
        <w:rFonts w:ascii="Symbol" w:hAnsi="Symbol"/>
      </w:rPr>
    </w:lvl>
    <w:lvl w:ilvl="8" w:tplc="7F7C39FC">
      <w:start w:val="1"/>
      <w:numFmt w:val="bullet"/>
      <w:lvlText w:val=""/>
      <w:lvlJc w:val="left"/>
      <w:pPr>
        <w:ind w:left="1080" w:hanging="360"/>
      </w:pPr>
      <w:rPr>
        <w:rFonts w:ascii="Symbol" w:hAnsi="Symbol"/>
      </w:rPr>
    </w:lvl>
  </w:abstractNum>
  <w:num w:numId="1" w16cid:durableId="893278781">
    <w:abstractNumId w:val="1"/>
  </w:num>
  <w:num w:numId="2" w16cid:durableId="975721658">
    <w:abstractNumId w:val="0"/>
  </w:num>
  <w:num w:numId="3" w16cid:durableId="1769233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1A"/>
    <w:rsid w:val="000076FC"/>
    <w:rsid w:val="000232EA"/>
    <w:rsid w:val="000250E6"/>
    <w:rsid w:val="000407DC"/>
    <w:rsid w:val="00060672"/>
    <w:rsid w:val="00080F08"/>
    <w:rsid w:val="00082849"/>
    <w:rsid w:val="000874F4"/>
    <w:rsid w:val="000B2E9C"/>
    <w:rsid w:val="000B5A4B"/>
    <w:rsid w:val="000C3DEB"/>
    <w:rsid w:val="000C512A"/>
    <w:rsid w:val="000D0358"/>
    <w:rsid w:val="000D701E"/>
    <w:rsid w:val="000E7EEF"/>
    <w:rsid w:val="000F2746"/>
    <w:rsid w:val="00102D06"/>
    <w:rsid w:val="001110B8"/>
    <w:rsid w:val="0013212B"/>
    <w:rsid w:val="00142916"/>
    <w:rsid w:val="001554B1"/>
    <w:rsid w:val="00157A89"/>
    <w:rsid w:val="00157C7E"/>
    <w:rsid w:val="00164972"/>
    <w:rsid w:val="001709BE"/>
    <w:rsid w:val="00174F22"/>
    <w:rsid w:val="00183B77"/>
    <w:rsid w:val="00197210"/>
    <w:rsid w:val="001A2E24"/>
    <w:rsid w:val="001A5A05"/>
    <w:rsid w:val="001C7CC5"/>
    <w:rsid w:val="001E0FB3"/>
    <w:rsid w:val="001F1432"/>
    <w:rsid w:val="001F16D9"/>
    <w:rsid w:val="00206754"/>
    <w:rsid w:val="002140B6"/>
    <w:rsid w:val="00221D55"/>
    <w:rsid w:val="00225270"/>
    <w:rsid w:val="0024101A"/>
    <w:rsid w:val="00244FE7"/>
    <w:rsid w:val="002567B8"/>
    <w:rsid w:val="002646C2"/>
    <w:rsid w:val="00266054"/>
    <w:rsid w:val="002825FF"/>
    <w:rsid w:val="00284C8B"/>
    <w:rsid w:val="002A2288"/>
    <w:rsid w:val="002A582D"/>
    <w:rsid w:val="002B0001"/>
    <w:rsid w:val="002B2E6C"/>
    <w:rsid w:val="002D419A"/>
    <w:rsid w:val="002F51FE"/>
    <w:rsid w:val="003016E4"/>
    <w:rsid w:val="00306ADE"/>
    <w:rsid w:val="00330E47"/>
    <w:rsid w:val="00351785"/>
    <w:rsid w:val="003A30B2"/>
    <w:rsid w:val="003A7FAA"/>
    <w:rsid w:val="003B356B"/>
    <w:rsid w:val="003D1BBE"/>
    <w:rsid w:val="003D5A62"/>
    <w:rsid w:val="003E0132"/>
    <w:rsid w:val="003E30EF"/>
    <w:rsid w:val="003E6512"/>
    <w:rsid w:val="003E6FB1"/>
    <w:rsid w:val="00403649"/>
    <w:rsid w:val="0041296D"/>
    <w:rsid w:val="00416A48"/>
    <w:rsid w:val="0042356B"/>
    <w:rsid w:val="00425B24"/>
    <w:rsid w:val="00430DEA"/>
    <w:rsid w:val="00431499"/>
    <w:rsid w:val="00435977"/>
    <w:rsid w:val="00437FD8"/>
    <w:rsid w:val="00447332"/>
    <w:rsid w:val="00450A99"/>
    <w:rsid w:val="0046088B"/>
    <w:rsid w:val="00461528"/>
    <w:rsid w:val="0046783D"/>
    <w:rsid w:val="00487D16"/>
    <w:rsid w:val="004A28FA"/>
    <w:rsid w:val="004E2D0F"/>
    <w:rsid w:val="004E2E88"/>
    <w:rsid w:val="004E6D73"/>
    <w:rsid w:val="004E7E43"/>
    <w:rsid w:val="004F2DA6"/>
    <w:rsid w:val="005010B2"/>
    <w:rsid w:val="00513B2A"/>
    <w:rsid w:val="0052320C"/>
    <w:rsid w:val="00536813"/>
    <w:rsid w:val="00545F7D"/>
    <w:rsid w:val="00552C94"/>
    <w:rsid w:val="005721EC"/>
    <w:rsid w:val="00582090"/>
    <w:rsid w:val="00585A4E"/>
    <w:rsid w:val="005B62AA"/>
    <w:rsid w:val="005C1897"/>
    <w:rsid w:val="005C7041"/>
    <w:rsid w:val="005D153C"/>
    <w:rsid w:val="005E0872"/>
    <w:rsid w:val="005F1311"/>
    <w:rsid w:val="005F33BC"/>
    <w:rsid w:val="0060359D"/>
    <w:rsid w:val="00614374"/>
    <w:rsid w:val="006219BC"/>
    <w:rsid w:val="00636BB5"/>
    <w:rsid w:val="00640116"/>
    <w:rsid w:val="0064595B"/>
    <w:rsid w:val="00646FED"/>
    <w:rsid w:val="00654D94"/>
    <w:rsid w:val="00662519"/>
    <w:rsid w:val="00664168"/>
    <w:rsid w:val="0066501B"/>
    <w:rsid w:val="00667BE2"/>
    <w:rsid w:val="00672C85"/>
    <w:rsid w:val="00674B46"/>
    <w:rsid w:val="00681896"/>
    <w:rsid w:val="006B0AEA"/>
    <w:rsid w:val="006B5388"/>
    <w:rsid w:val="006C3A9E"/>
    <w:rsid w:val="006E74AF"/>
    <w:rsid w:val="006F582D"/>
    <w:rsid w:val="00731A7E"/>
    <w:rsid w:val="00732389"/>
    <w:rsid w:val="00741F9A"/>
    <w:rsid w:val="00750158"/>
    <w:rsid w:val="0075136E"/>
    <w:rsid w:val="007515DC"/>
    <w:rsid w:val="00762C97"/>
    <w:rsid w:val="00766788"/>
    <w:rsid w:val="00773786"/>
    <w:rsid w:val="00775B6D"/>
    <w:rsid w:val="00792F66"/>
    <w:rsid w:val="00795887"/>
    <w:rsid w:val="007A19ED"/>
    <w:rsid w:val="007A73A5"/>
    <w:rsid w:val="007B148B"/>
    <w:rsid w:val="007D576B"/>
    <w:rsid w:val="007D5CE1"/>
    <w:rsid w:val="007D6B6C"/>
    <w:rsid w:val="00830245"/>
    <w:rsid w:val="008316A6"/>
    <w:rsid w:val="008455A9"/>
    <w:rsid w:val="008540B9"/>
    <w:rsid w:val="00872077"/>
    <w:rsid w:val="0087523B"/>
    <w:rsid w:val="008A3919"/>
    <w:rsid w:val="008A4420"/>
    <w:rsid w:val="008D1987"/>
    <w:rsid w:val="008D1D2D"/>
    <w:rsid w:val="008D4BAE"/>
    <w:rsid w:val="008E053A"/>
    <w:rsid w:val="008E40AB"/>
    <w:rsid w:val="009054FC"/>
    <w:rsid w:val="00906388"/>
    <w:rsid w:val="009115B8"/>
    <w:rsid w:val="0092153B"/>
    <w:rsid w:val="009324D6"/>
    <w:rsid w:val="0093420F"/>
    <w:rsid w:val="00935DF9"/>
    <w:rsid w:val="00943E52"/>
    <w:rsid w:val="0095322C"/>
    <w:rsid w:val="009546B1"/>
    <w:rsid w:val="009707FA"/>
    <w:rsid w:val="00970F4F"/>
    <w:rsid w:val="00973FAD"/>
    <w:rsid w:val="00984F4F"/>
    <w:rsid w:val="009977E3"/>
    <w:rsid w:val="009A223F"/>
    <w:rsid w:val="009B4F1A"/>
    <w:rsid w:val="009C1F34"/>
    <w:rsid w:val="009E4857"/>
    <w:rsid w:val="009F010D"/>
    <w:rsid w:val="009F29FC"/>
    <w:rsid w:val="00A06239"/>
    <w:rsid w:val="00A07868"/>
    <w:rsid w:val="00A324BB"/>
    <w:rsid w:val="00A335B2"/>
    <w:rsid w:val="00A338A6"/>
    <w:rsid w:val="00A34E34"/>
    <w:rsid w:val="00A34F9A"/>
    <w:rsid w:val="00A51CF2"/>
    <w:rsid w:val="00A51F2E"/>
    <w:rsid w:val="00A53CC7"/>
    <w:rsid w:val="00A561CE"/>
    <w:rsid w:val="00A9390B"/>
    <w:rsid w:val="00A93B4D"/>
    <w:rsid w:val="00AB422A"/>
    <w:rsid w:val="00AB46E6"/>
    <w:rsid w:val="00AB654A"/>
    <w:rsid w:val="00AD0709"/>
    <w:rsid w:val="00AD1B0A"/>
    <w:rsid w:val="00AD27C9"/>
    <w:rsid w:val="00AD704C"/>
    <w:rsid w:val="00AE2E6A"/>
    <w:rsid w:val="00AE4073"/>
    <w:rsid w:val="00AF11A2"/>
    <w:rsid w:val="00B01C93"/>
    <w:rsid w:val="00B06C4C"/>
    <w:rsid w:val="00B20DB9"/>
    <w:rsid w:val="00B226B6"/>
    <w:rsid w:val="00B418AA"/>
    <w:rsid w:val="00B41D15"/>
    <w:rsid w:val="00B54C73"/>
    <w:rsid w:val="00B57C42"/>
    <w:rsid w:val="00B67C08"/>
    <w:rsid w:val="00BA5C35"/>
    <w:rsid w:val="00BB6B40"/>
    <w:rsid w:val="00BC0CD2"/>
    <w:rsid w:val="00BD41F8"/>
    <w:rsid w:val="00BD561E"/>
    <w:rsid w:val="00C01AE2"/>
    <w:rsid w:val="00C02622"/>
    <w:rsid w:val="00C12023"/>
    <w:rsid w:val="00C1400F"/>
    <w:rsid w:val="00C3453D"/>
    <w:rsid w:val="00C8418F"/>
    <w:rsid w:val="00C86B64"/>
    <w:rsid w:val="00C916E9"/>
    <w:rsid w:val="00CD2441"/>
    <w:rsid w:val="00CD2670"/>
    <w:rsid w:val="00CE6F6E"/>
    <w:rsid w:val="00CF3A53"/>
    <w:rsid w:val="00CF46C4"/>
    <w:rsid w:val="00CF4D30"/>
    <w:rsid w:val="00D043DE"/>
    <w:rsid w:val="00D12BAE"/>
    <w:rsid w:val="00D17E2F"/>
    <w:rsid w:val="00D65CE0"/>
    <w:rsid w:val="00D66473"/>
    <w:rsid w:val="00D74E56"/>
    <w:rsid w:val="00D773E4"/>
    <w:rsid w:val="00D7769B"/>
    <w:rsid w:val="00DA1BD5"/>
    <w:rsid w:val="00DA2F03"/>
    <w:rsid w:val="00DB0B41"/>
    <w:rsid w:val="00DB1BE7"/>
    <w:rsid w:val="00DC3DAA"/>
    <w:rsid w:val="00DC699B"/>
    <w:rsid w:val="00DC69FA"/>
    <w:rsid w:val="00DE670D"/>
    <w:rsid w:val="00DE73B6"/>
    <w:rsid w:val="00E0010D"/>
    <w:rsid w:val="00E22FCE"/>
    <w:rsid w:val="00E64D7D"/>
    <w:rsid w:val="00E816EE"/>
    <w:rsid w:val="00E917BF"/>
    <w:rsid w:val="00E96B9C"/>
    <w:rsid w:val="00E96C18"/>
    <w:rsid w:val="00EA6D84"/>
    <w:rsid w:val="00EA7804"/>
    <w:rsid w:val="00EB4793"/>
    <w:rsid w:val="00EC3BBA"/>
    <w:rsid w:val="00EC66F4"/>
    <w:rsid w:val="00EF7A26"/>
    <w:rsid w:val="00F03987"/>
    <w:rsid w:val="00F05F11"/>
    <w:rsid w:val="00F1162C"/>
    <w:rsid w:val="00F117AC"/>
    <w:rsid w:val="00F3137D"/>
    <w:rsid w:val="00F40CD1"/>
    <w:rsid w:val="00F43B0D"/>
    <w:rsid w:val="00F53CDB"/>
    <w:rsid w:val="00F63166"/>
    <w:rsid w:val="00F6454E"/>
    <w:rsid w:val="00F65BB9"/>
    <w:rsid w:val="00F75C3F"/>
    <w:rsid w:val="00F950A4"/>
    <w:rsid w:val="00FB0978"/>
    <w:rsid w:val="00FB3B46"/>
    <w:rsid w:val="00FB4503"/>
    <w:rsid w:val="00FB524A"/>
    <w:rsid w:val="00FD22F6"/>
    <w:rsid w:val="00FD2FF6"/>
    <w:rsid w:val="00FD5FB5"/>
    <w:rsid w:val="00FD6DDB"/>
    <w:rsid w:val="00FE0DC7"/>
    <w:rsid w:val="00FE6BDE"/>
  </w:rsids>
  <m:mathPr>
    <m:mathFont m:val="Cambria Math"/>
    <m:brkBin m:val="before"/>
    <m:brkBinSub m:val="--"/>
    <m:smallFrac m:val="0"/>
    <m:dispDef/>
    <m:lMargin m:val="0"/>
    <m:rMargin m:val="0"/>
    <m:defJc m:val="centerGroup"/>
    <m:wrapIndent m:val="1440"/>
    <m:intLim m:val="subSup"/>
    <m:naryLim m:val="undOvr"/>
  </m:mathPr>
  <w:themeFontLang w:val="tr-T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2A685"/>
  <w15:chartTrackingRefBased/>
  <w15:docId w15:val="{D8320094-99F6-438E-A3DD-84FAE736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B4F1A"/>
    <w:pPr>
      <w:spacing w:after="0" w:line="240" w:lineRule="auto"/>
    </w:pPr>
    <w:rPr>
      <w:rFonts w:ascii="Arial" w:eastAsia="Arial" w:hAnsi="Arial"/>
      <w:sz w:val="20"/>
      <w:szCs w:val="20"/>
    </w:rPr>
  </w:style>
  <w:style w:type="character" w:customStyle="1" w:styleId="NotedebasdepageCar">
    <w:name w:val="Note de bas de page Car"/>
    <w:basedOn w:val="Policepardfaut"/>
    <w:link w:val="Notedebasdepage"/>
    <w:uiPriority w:val="99"/>
    <w:semiHidden/>
    <w:rsid w:val="009B4F1A"/>
    <w:rPr>
      <w:rFonts w:ascii="Arial" w:eastAsia="Arial" w:hAnsi="Arial"/>
      <w:sz w:val="20"/>
      <w:szCs w:val="20"/>
      <w:lang w:val="en-US"/>
    </w:rPr>
  </w:style>
  <w:style w:type="character" w:styleId="Appelnotedebasdep">
    <w:name w:val="footnote reference"/>
    <w:basedOn w:val="Policepardfaut"/>
    <w:uiPriority w:val="99"/>
    <w:semiHidden/>
    <w:unhideWhenUsed/>
    <w:rsid w:val="009B4F1A"/>
    <w:rPr>
      <w:vertAlign w:val="superscript"/>
    </w:rPr>
  </w:style>
  <w:style w:type="paragraph" w:styleId="Paragraphedeliste">
    <w:name w:val="List Paragraph"/>
    <w:basedOn w:val="Normal"/>
    <w:uiPriority w:val="34"/>
    <w:qFormat/>
    <w:rsid w:val="00B06C4C"/>
    <w:pPr>
      <w:ind w:left="720"/>
      <w:contextualSpacing/>
    </w:pPr>
  </w:style>
  <w:style w:type="paragraph" w:styleId="En-tte">
    <w:name w:val="header"/>
    <w:basedOn w:val="Normal"/>
    <w:link w:val="En-tteCar"/>
    <w:uiPriority w:val="99"/>
    <w:unhideWhenUsed/>
    <w:rsid w:val="000407DC"/>
    <w:pPr>
      <w:tabs>
        <w:tab w:val="center" w:pos="4536"/>
        <w:tab w:val="right" w:pos="9072"/>
      </w:tabs>
      <w:spacing w:after="0" w:line="240" w:lineRule="auto"/>
    </w:pPr>
  </w:style>
  <w:style w:type="character" w:customStyle="1" w:styleId="En-tteCar">
    <w:name w:val="En-tête Car"/>
    <w:basedOn w:val="Policepardfaut"/>
    <w:link w:val="En-tte"/>
    <w:uiPriority w:val="99"/>
    <w:rsid w:val="000407DC"/>
    <w:rPr>
      <w:lang w:val="en-US"/>
    </w:rPr>
  </w:style>
  <w:style w:type="paragraph" w:styleId="Pieddepage">
    <w:name w:val="footer"/>
    <w:basedOn w:val="Normal"/>
    <w:link w:val="PieddepageCar"/>
    <w:uiPriority w:val="99"/>
    <w:unhideWhenUsed/>
    <w:rsid w:val="000407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07DC"/>
    <w:rPr>
      <w:lang w:val="en-US"/>
    </w:rPr>
  </w:style>
  <w:style w:type="paragraph" w:styleId="Rvision">
    <w:name w:val="Revision"/>
    <w:hidden/>
    <w:uiPriority w:val="99"/>
    <w:semiHidden/>
    <w:rsid w:val="0052320C"/>
    <w:pPr>
      <w:spacing w:after="0" w:line="240" w:lineRule="auto"/>
    </w:pPr>
    <w:rPr>
      <w:lang w:val="en-US"/>
    </w:rPr>
  </w:style>
  <w:style w:type="character" w:styleId="Accentuation">
    <w:name w:val="Emphasis"/>
    <w:basedOn w:val="Policepardfaut"/>
    <w:uiPriority w:val="20"/>
    <w:qFormat/>
    <w:rsid w:val="009707FA"/>
    <w:rPr>
      <w:i/>
      <w:iCs/>
    </w:rPr>
  </w:style>
  <w:style w:type="character" w:styleId="Marquedecommentaire">
    <w:name w:val="annotation reference"/>
    <w:basedOn w:val="Policepardfaut"/>
    <w:uiPriority w:val="99"/>
    <w:semiHidden/>
    <w:unhideWhenUsed/>
    <w:rsid w:val="00157C7E"/>
    <w:rPr>
      <w:sz w:val="16"/>
      <w:szCs w:val="16"/>
    </w:rPr>
  </w:style>
  <w:style w:type="paragraph" w:styleId="Commentaire">
    <w:name w:val="annotation text"/>
    <w:basedOn w:val="Normal"/>
    <w:link w:val="CommentaireCar"/>
    <w:uiPriority w:val="99"/>
    <w:unhideWhenUsed/>
    <w:rsid w:val="00157C7E"/>
    <w:pPr>
      <w:spacing w:line="240" w:lineRule="auto"/>
    </w:pPr>
    <w:rPr>
      <w:sz w:val="20"/>
      <w:szCs w:val="20"/>
    </w:rPr>
  </w:style>
  <w:style w:type="character" w:customStyle="1" w:styleId="CommentaireCar">
    <w:name w:val="Commentaire Car"/>
    <w:basedOn w:val="Policepardfaut"/>
    <w:link w:val="Commentaire"/>
    <w:uiPriority w:val="99"/>
    <w:rsid w:val="00157C7E"/>
    <w:rPr>
      <w:sz w:val="20"/>
      <w:szCs w:val="20"/>
      <w:lang w:val="en-US"/>
    </w:rPr>
  </w:style>
  <w:style w:type="paragraph" w:styleId="Objetducommentaire">
    <w:name w:val="annotation subject"/>
    <w:basedOn w:val="Commentaire"/>
    <w:next w:val="Commentaire"/>
    <w:link w:val="ObjetducommentaireCar"/>
    <w:uiPriority w:val="99"/>
    <w:semiHidden/>
    <w:unhideWhenUsed/>
    <w:rsid w:val="00157C7E"/>
    <w:rPr>
      <w:b/>
      <w:bCs/>
    </w:rPr>
  </w:style>
  <w:style w:type="character" w:customStyle="1" w:styleId="ObjetducommentaireCar">
    <w:name w:val="Objet du commentaire Car"/>
    <w:basedOn w:val="CommentaireCar"/>
    <w:link w:val="Objetducommentaire"/>
    <w:uiPriority w:val="99"/>
    <w:semiHidden/>
    <w:rsid w:val="00157C7E"/>
    <w:rPr>
      <w:b/>
      <w:bCs/>
      <w:sz w:val="20"/>
      <w:szCs w:val="20"/>
      <w:lang w:val="en-US"/>
    </w:rPr>
  </w:style>
  <w:style w:type="character" w:styleId="Lienhypertexte">
    <w:name w:val="Hyperlink"/>
    <w:basedOn w:val="Policepardfaut"/>
    <w:uiPriority w:val="99"/>
    <w:unhideWhenUsed/>
    <w:rsid w:val="004A28FA"/>
    <w:rPr>
      <w:color w:val="0563C1" w:themeColor="hyperlink"/>
      <w:u w:val="single"/>
    </w:rPr>
  </w:style>
  <w:style w:type="character" w:styleId="Mentionnonrsolue">
    <w:name w:val="Unresolved Mention"/>
    <w:basedOn w:val="Policepardfaut"/>
    <w:uiPriority w:val="99"/>
    <w:semiHidden/>
    <w:unhideWhenUsed/>
    <w:rsid w:val="004A28FA"/>
    <w:rPr>
      <w:color w:val="605E5C"/>
      <w:shd w:val="clear" w:color="auto" w:fill="E1DFDD"/>
    </w:rPr>
  </w:style>
  <w:style w:type="paragraph" w:styleId="NormalWeb">
    <w:name w:val="Normal (Web)"/>
    <w:basedOn w:val="Normal"/>
    <w:uiPriority w:val="99"/>
    <w:semiHidden/>
    <w:unhideWhenUsed/>
    <w:rsid w:val="00DE73B6"/>
    <w:rPr>
      <w:rFonts w:ascii="Times New Roman" w:hAnsi="Times New Roman" w:cs="Times New Roman"/>
      <w:sz w:val="24"/>
      <w:szCs w:val="24"/>
    </w:rPr>
  </w:style>
  <w:style w:type="table" w:customStyle="1" w:styleId="Grilledutableau1">
    <w:name w:val="Grille du tableau1"/>
    <w:basedOn w:val="TableauNormal"/>
    <w:next w:val="Grilledutableau"/>
    <w:uiPriority w:val="39"/>
    <w:rsid w:val="003A30B2"/>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3A30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0">
      <w:bodyDiv w:val="1"/>
      <w:marLeft w:val="0"/>
      <w:marRight w:val="0"/>
      <w:marTop w:val="0"/>
      <w:marBottom w:val="0"/>
      <w:divBdr>
        <w:top w:val="none" w:sz="0" w:space="0" w:color="auto"/>
        <w:left w:val="none" w:sz="0" w:space="0" w:color="auto"/>
        <w:bottom w:val="none" w:sz="0" w:space="0" w:color="auto"/>
        <w:right w:val="none" w:sz="0" w:space="0" w:color="auto"/>
      </w:divBdr>
    </w:div>
    <w:div w:id="547424315">
      <w:bodyDiv w:val="1"/>
      <w:marLeft w:val="0"/>
      <w:marRight w:val="0"/>
      <w:marTop w:val="0"/>
      <w:marBottom w:val="0"/>
      <w:divBdr>
        <w:top w:val="none" w:sz="0" w:space="0" w:color="auto"/>
        <w:left w:val="none" w:sz="0" w:space="0" w:color="auto"/>
        <w:bottom w:val="none" w:sz="0" w:space="0" w:color="auto"/>
        <w:right w:val="none" w:sz="0" w:space="0" w:color="auto"/>
      </w:divBdr>
    </w:div>
    <w:div w:id="1169518839">
      <w:bodyDiv w:val="1"/>
      <w:marLeft w:val="0"/>
      <w:marRight w:val="0"/>
      <w:marTop w:val="0"/>
      <w:marBottom w:val="0"/>
      <w:divBdr>
        <w:top w:val="none" w:sz="0" w:space="0" w:color="auto"/>
        <w:left w:val="none" w:sz="0" w:space="0" w:color="auto"/>
        <w:bottom w:val="none" w:sz="0" w:space="0" w:color="auto"/>
        <w:right w:val="none" w:sz="0" w:space="0" w:color="auto"/>
      </w:divBdr>
    </w:div>
    <w:div w:id="1295411390">
      <w:bodyDiv w:val="1"/>
      <w:marLeft w:val="0"/>
      <w:marRight w:val="0"/>
      <w:marTop w:val="0"/>
      <w:marBottom w:val="0"/>
      <w:divBdr>
        <w:top w:val="none" w:sz="0" w:space="0" w:color="auto"/>
        <w:left w:val="none" w:sz="0" w:space="0" w:color="auto"/>
        <w:bottom w:val="none" w:sz="0" w:space="0" w:color="auto"/>
        <w:right w:val="none" w:sz="0" w:space="0" w:color="auto"/>
      </w:divBdr>
    </w:div>
    <w:div w:id="1360937505">
      <w:bodyDiv w:val="1"/>
      <w:marLeft w:val="0"/>
      <w:marRight w:val="0"/>
      <w:marTop w:val="0"/>
      <w:marBottom w:val="0"/>
      <w:divBdr>
        <w:top w:val="none" w:sz="0" w:space="0" w:color="auto"/>
        <w:left w:val="none" w:sz="0" w:space="0" w:color="auto"/>
        <w:bottom w:val="none" w:sz="0" w:space="0" w:color="auto"/>
        <w:right w:val="none" w:sz="0" w:space="0" w:color="auto"/>
      </w:divBdr>
      <w:divsChild>
        <w:div w:id="1314793687">
          <w:marLeft w:val="0"/>
          <w:marRight w:val="0"/>
          <w:marTop w:val="0"/>
          <w:marBottom w:val="0"/>
          <w:divBdr>
            <w:top w:val="none" w:sz="0" w:space="0" w:color="auto"/>
            <w:left w:val="none" w:sz="0" w:space="0" w:color="auto"/>
            <w:bottom w:val="none" w:sz="0" w:space="0" w:color="auto"/>
            <w:right w:val="none" w:sz="0" w:space="0" w:color="auto"/>
          </w:divBdr>
          <w:divsChild>
            <w:div w:id="1476725536">
              <w:marLeft w:val="0"/>
              <w:marRight w:val="0"/>
              <w:marTop w:val="0"/>
              <w:marBottom w:val="0"/>
              <w:divBdr>
                <w:top w:val="none" w:sz="0" w:space="0" w:color="auto"/>
                <w:left w:val="none" w:sz="0" w:space="0" w:color="auto"/>
                <w:bottom w:val="none" w:sz="0" w:space="0" w:color="auto"/>
                <w:right w:val="none" w:sz="0" w:space="0" w:color="auto"/>
              </w:divBdr>
              <w:divsChild>
                <w:div w:id="803618526">
                  <w:marLeft w:val="0"/>
                  <w:marRight w:val="0"/>
                  <w:marTop w:val="0"/>
                  <w:marBottom w:val="0"/>
                  <w:divBdr>
                    <w:top w:val="none" w:sz="0" w:space="0" w:color="auto"/>
                    <w:left w:val="none" w:sz="0" w:space="0" w:color="auto"/>
                    <w:bottom w:val="none" w:sz="0" w:space="0" w:color="auto"/>
                    <w:right w:val="none" w:sz="0" w:space="0" w:color="auto"/>
                  </w:divBdr>
                  <w:divsChild>
                    <w:div w:id="1783304261">
                      <w:marLeft w:val="0"/>
                      <w:marRight w:val="0"/>
                      <w:marTop w:val="0"/>
                      <w:marBottom w:val="0"/>
                      <w:divBdr>
                        <w:top w:val="none" w:sz="0" w:space="0" w:color="auto"/>
                        <w:left w:val="none" w:sz="0" w:space="0" w:color="auto"/>
                        <w:bottom w:val="none" w:sz="0" w:space="0" w:color="auto"/>
                        <w:right w:val="none" w:sz="0" w:space="0" w:color="auto"/>
                      </w:divBdr>
                      <w:divsChild>
                        <w:div w:id="903217165">
                          <w:marLeft w:val="0"/>
                          <w:marRight w:val="0"/>
                          <w:marTop w:val="0"/>
                          <w:marBottom w:val="0"/>
                          <w:divBdr>
                            <w:top w:val="none" w:sz="0" w:space="0" w:color="auto"/>
                            <w:left w:val="none" w:sz="0" w:space="0" w:color="auto"/>
                            <w:bottom w:val="none" w:sz="0" w:space="0" w:color="auto"/>
                            <w:right w:val="none" w:sz="0" w:space="0" w:color="auto"/>
                          </w:divBdr>
                          <w:divsChild>
                            <w:div w:id="1904834303">
                              <w:marLeft w:val="0"/>
                              <w:marRight w:val="0"/>
                              <w:marTop w:val="0"/>
                              <w:marBottom w:val="0"/>
                              <w:divBdr>
                                <w:top w:val="none" w:sz="0" w:space="0" w:color="auto"/>
                                <w:left w:val="none" w:sz="0" w:space="0" w:color="auto"/>
                                <w:bottom w:val="none" w:sz="0" w:space="0" w:color="auto"/>
                                <w:right w:val="none" w:sz="0" w:space="0" w:color="auto"/>
                              </w:divBdr>
                              <w:divsChild>
                                <w:div w:id="55339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620395">
      <w:bodyDiv w:val="1"/>
      <w:marLeft w:val="0"/>
      <w:marRight w:val="0"/>
      <w:marTop w:val="0"/>
      <w:marBottom w:val="0"/>
      <w:divBdr>
        <w:top w:val="none" w:sz="0" w:space="0" w:color="auto"/>
        <w:left w:val="none" w:sz="0" w:space="0" w:color="auto"/>
        <w:bottom w:val="none" w:sz="0" w:space="0" w:color="auto"/>
        <w:right w:val="none" w:sz="0" w:space="0" w:color="auto"/>
      </w:divBdr>
      <w:divsChild>
        <w:div w:id="307365731">
          <w:marLeft w:val="0"/>
          <w:marRight w:val="0"/>
          <w:marTop w:val="0"/>
          <w:marBottom w:val="0"/>
          <w:divBdr>
            <w:top w:val="none" w:sz="0" w:space="0" w:color="auto"/>
            <w:left w:val="none" w:sz="0" w:space="0" w:color="auto"/>
            <w:bottom w:val="none" w:sz="0" w:space="0" w:color="auto"/>
            <w:right w:val="none" w:sz="0" w:space="0" w:color="auto"/>
          </w:divBdr>
          <w:divsChild>
            <w:div w:id="676232184">
              <w:marLeft w:val="0"/>
              <w:marRight w:val="0"/>
              <w:marTop w:val="0"/>
              <w:marBottom w:val="0"/>
              <w:divBdr>
                <w:top w:val="none" w:sz="0" w:space="0" w:color="auto"/>
                <w:left w:val="none" w:sz="0" w:space="0" w:color="auto"/>
                <w:bottom w:val="none" w:sz="0" w:space="0" w:color="auto"/>
                <w:right w:val="none" w:sz="0" w:space="0" w:color="auto"/>
              </w:divBdr>
              <w:divsChild>
                <w:div w:id="69311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268369">
      <w:bodyDiv w:val="1"/>
      <w:marLeft w:val="0"/>
      <w:marRight w:val="0"/>
      <w:marTop w:val="0"/>
      <w:marBottom w:val="0"/>
      <w:divBdr>
        <w:top w:val="none" w:sz="0" w:space="0" w:color="auto"/>
        <w:left w:val="none" w:sz="0" w:space="0" w:color="auto"/>
        <w:bottom w:val="none" w:sz="0" w:space="0" w:color="auto"/>
        <w:right w:val="none" w:sz="0" w:space="0" w:color="auto"/>
      </w:divBdr>
    </w:div>
    <w:div w:id="193863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20FE369F448C48A3347038D18EFD0B" ma:contentTypeVersion="2" ma:contentTypeDescription="Create a new document." ma:contentTypeScope="" ma:versionID="6bb1b66cbf59773682ab3131ef598fc7">
  <xsd:schema xmlns:xsd="http://www.w3.org/2001/XMLSchema" xmlns:xs="http://www.w3.org/2001/XMLSchema" xmlns:p="http://schemas.microsoft.com/office/2006/metadata/properties" xmlns:ns2="793d8a23-fb4a-404c-8f20-5db9a0662cc5" targetNamespace="http://schemas.microsoft.com/office/2006/metadata/properties" ma:root="true" ma:fieldsID="284bb526605233663960c75969874049" ns2:_="">
    <xsd:import namespace="793d8a23-fb4a-404c-8f20-5db9a0662cc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d8a23-fb4a-404c-8f20-5db9a0662c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BF9275-A074-4059-9B76-F26AFDED96CB}">
  <ds:schemaRefs>
    <ds:schemaRef ds:uri="http://schemas.microsoft.com/sharepoint/v3/contenttype/forms"/>
  </ds:schemaRefs>
</ds:datastoreItem>
</file>

<file path=customXml/itemProps2.xml><?xml version="1.0" encoding="utf-8"?>
<ds:datastoreItem xmlns:ds="http://schemas.openxmlformats.org/officeDocument/2006/customXml" ds:itemID="{0CF270E3-4DEC-45FC-A4B1-D1077D673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d8a23-fb4a-404c-8f20-5db9a0662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C938A9-4DAA-4E6A-8D2B-E664A7B1525D}">
  <ds:schemaRefs>
    <ds:schemaRef ds:uri="http://schemas.openxmlformats.org/officeDocument/2006/bibliography"/>
  </ds:schemaRefs>
</ds:datastoreItem>
</file>

<file path=customXml/itemProps4.xml><?xml version="1.0" encoding="utf-8"?>
<ds:datastoreItem xmlns:ds="http://schemas.openxmlformats.org/officeDocument/2006/customXml" ds:itemID="{1204954B-30C5-49DC-85D7-FEA0870DB6E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3a64bb5-f182-4e4d-a085-f03dc1365c6f}" enabled="1" method="Privileged" siteId="{8c3c81bc-2b3c-44af-b3f7-6f620b3910e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2663</Words>
  <Characters>14652</Characters>
  <Application>Microsoft Office Word</Application>
  <DocSecurity>0</DocSecurity>
  <Lines>122</Lines>
  <Paragraphs>34</Paragraphs>
  <ScaleCrop>false</ScaleCrop>
  <HeadingPairs>
    <vt:vector size="6" baseType="variant">
      <vt:variant>
        <vt:lpstr>Title</vt:lpstr>
      </vt:variant>
      <vt:variant>
        <vt:i4>1</vt:i4>
      </vt:variant>
      <vt:variant>
        <vt:lpstr>Titre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Handan KARAKAŞ DEMİR</dc:creator>
  <cp:keywords/>
  <dc:description/>
  <cp:lastModifiedBy>Madina Regnault</cp:lastModifiedBy>
  <cp:revision>2</cp:revision>
  <dcterms:created xsi:type="dcterms:W3CDTF">2026-09-15T08:19:00Z</dcterms:created>
  <dcterms:modified xsi:type="dcterms:W3CDTF">2026-09-15T08:19:00Z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0x010100F920FE369F448C48A3347038D18EFD0B</vt:lpwstr>
  </property>
  <property fmtid="{D5CDD505-2E9C-101B-9397-08002B2CF9AE}" pid="3" name="_dlc_DocIdItemGuid">
    <vt:lpwstr>4662d0f8-113c-4767-ad12-0401889ef248</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