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D4CC9D" w14:textId="77777777" w:rsidR="00B84D1A" w:rsidRDefault="00B84D1A" w:rsidP="00596A4C">
      <w:pPr>
        <w:tabs>
          <w:tab w:val="left" w:pos="5160"/>
        </w:tabs>
        <w:jc w:val="center"/>
        <w:rPr>
          <w:rFonts w:ascii="Arial" w:hAnsi="Arial" w:cs="Arial"/>
          <w:b/>
          <w:bCs/>
          <w:color w:val="00AABE"/>
          <w:sz w:val="28"/>
          <w:szCs w:val="28"/>
          <w:lang w:val="fr-FR"/>
        </w:rPr>
      </w:pPr>
    </w:p>
    <w:p w14:paraId="36CEAB8E" w14:textId="63E14304" w:rsidR="00596A4C" w:rsidRPr="001E5776" w:rsidRDefault="00596A4C" w:rsidP="00596A4C">
      <w:pPr>
        <w:tabs>
          <w:tab w:val="left" w:pos="5160"/>
        </w:tabs>
        <w:jc w:val="center"/>
        <w:rPr>
          <w:rFonts w:ascii="Arial" w:hAnsi="Arial" w:cs="Arial"/>
          <w:b/>
          <w:bCs/>
          <w:color w:val="00AABE"/>
          <w:sz w:val="28"/>
          <w:szCs w:val="28"/>
          <w:lang w:val="fr-FR"/>
        </w:rPr>
      </w:pPr>
      <w:r w:rsidRPr="001E5776">
        <w:rPr>
          <w:rFonts w:ascii="Arial" w:hAnsi="Arial" w:cs="Arial"/>
          <w:b/>
          <w:bCs/>
          <w:color w:val="00AABE"/>
          <w:sz w:val="28"/>
          <w:szCs w:val="28"/>
          <w:lang w:val="fr-FR"/>
        </w:rPr>
        <w:t>RÉUNION PARLEMENTAIRE À L'OCCASION DE LA CONFÉRENCE DES NATIONS UNIES SUR LES CHANGEMENTS CLIMATIQUES (COP26)</w:t>
      </w:r>
    </w:p>
    <w:p w14:paraId="6745024A" w14:textId="77777777" w:rsidR="00196242" w:rsidRPr="001E5776" w:rsidRDefault="00196242" w:rsidP="00596A4C">
      <w:pPr>
        <w:tabs>
          <w:tab w:val="left" w:pos="5160"/>
        </w:tabs>
        <w:jc w:val="center"/>
        <w:rPr>
          <w:rFonts w:ascii="Arial" w:hAnsi="Arial" w:cs="Arial"/>
          <w:b/>
          <w:bCs/>
          <w:color w:val="00AABE"/>
          <w:sz w:val="12"/>
          <w:szCs w:val="12"/>
          <w:lang w:val="fr-FR"/>
        </w:rPr>
      </w:pPr>
    </w:p>
    <w:p w14:paraId="37CA1455" w14:textId="751920BF" w:rsidR="00596A4C" w:rsidRPr="001E5776" w:rsidRDefault="00596A4C" w:rsidP="00596A4C">
      <w:pPr>
        <w:tabs>
          <w:tab w:val="left" w:pos="5160"/>
        </w:tabs>
        <w:jc w:val="center"/>
        <w:rPr>
          <w:rFonts w:ascii="Arial" w:hAnsi="Arial" w:cs="Arial"/>
          <w:b/>
          <w:bCs/>
          <w:color w:val="00AABE"/>
          <w:lang w:val="fr-FR"/>
        </w:rPr>
      </w:pPr>
      <w:r w:rsidRPr="001E5776">
        <w:rPr>
          <w:rFonts w:ascii="Arial" w:hAnsi="Arial" w:cs="Arial"/>
          <w:b/>
          <w:bCs/>
          <w:color w:val="00AABE"/>
          <w:lang w:val="fr-FR"/>
        </w:rPr>
        <w:t>7 novembre</w:t>
      </w:r>
      <w:r w:rsidR="00B311B6" w:rsidRPr="001E5776">
        <w:rPr>
          <w:rFonts w:ascii="Arial" w:hAnsi="Arial" w:cs="Arial"/>
          <w:b/>
          <w:bCs/>
          <w:color w:val="00AABE"/>
          <w:lang w:val="fr-FR"/>
        </w:rPr>
        <w:t xml:space="preserve"> 2021</w:t>
      </w:r>
      <w:r w:rsidRPr="001E5776">
        <w:rPr>
          <w:rFonts w:ascii="Arial" w:hAnsi="Arial" w:cs="Arial"/>
          <w:b/>
          <w:bCs/>
          <w:color w:val="00AABE"/>
          <w:lang w:val="fr-FR"/>
        </w:rPr>
        <w:t>, Glasgow</w:t>
      </w:r>
    </w:p>
    <w:p w14:paraId="600A231D" w14:textId="77777777" w:rsidR="00FC6B59" w:rsidRPr="00E12CE2" w:rsidRDefault="00FC6B59" w:rsidP="00596A4C">
      <w:pPr>
        <w:tabs>
          <w:tab w:val="left" w:pos="5160"/>
        </w:tabs>
        <w:jc w:val="center"/>
        <w:rPr>
          <w:rFonts w:ascii="Arial" w:hAnsi="Arial" w:cs="Arial"/>
          <w:b/>
          <w:bCs/>
          <w:color w:val="00AABE"/>
          <w:sz w:val="12"/>
          <w:szCs w:val="12"/>
          <w:lang w:val="fr-FR"/>
        </w:rPr>
      </w:pPr>
    </w:p>
    <w:p w14:paraId="5E7AD47F" w14:textId="0EB80929" w:rsidR="00596A4C" w:rsidRDefault="00596A4C" w:rsidP="00596A4C">
      <w:pPr>
        <w:tabs>
          <w:tab w:val="left" w:pos="5160"/>
        </w:tabs>
        <w:jc w:val="center"/>
        <w:rPr>
          <w:rFonts w:ascii="Arial" w:hAnsi="Arial" w:cs="Arial"/>
          <w:b/>
          <w:bCs/>
          <w:color w:val="00AABE"/>
          <w:sz w:val="12"/>
          <w:szCs w:val="12"/>
          <w:lang w:val="fr-FR"/>
        </w:rPr>
      </w:pPr>
    </w:p>
    <w:p w14:paraId="454421CB" w14:textId="77777777" w:rsidR="00873062" w:rsidRPr="001E5776" w:rsidRDefault="00873062" w:rsidP="00596A4C">
      <w:pPr>
        <w:tabs>
          <w:tab w:val="left" w:pos="5160"/>
        </w:tabs>
        <w:jc w:val="center"/>
        <w:rPr>
          <w:rFonts w:ascii="Arial" w:hAnsi="Arial" w:cs="Arial"/>
          <w:b/>
          <w:bCs/>
          <w:color w:val="00AABE"/>
          <w:sz w:val="12"/>
          <w:szCs w:val="12"/>
          <w:lang w:val="fr-FR"/>
        </w:rPr>
      </w:pPr>
    </w:p>
    <w:p w14:paraId="29370140" w14:textId="32637F4E" w:rsidR="00596A4C" w:rsidRDefault="00D345A9" w:rsidP="00596A4C">
      <w:pPr>
        <w:tabs>
          <w:tab w:val="left" w:pos="5160"/>
        </w:tabs>
        <w:jc w:val="center"/>
        <w:rPr>
          <w:rFonts w:ascii="Arial" w:hAnsi="Arial" w:cs="Arial"/>
          <w:b/>
          <w:bCs/>
          <w:color w:val="00AABE"/>
          <w:sz w:val="32"/>
          <w:szCs w:val="32"/>
          <w:lang w:val="fr-FR"/>
        </w:rPr>
      </w:pPr>
      <w:r w:rsidRPr="001E5776">
        <w:rPr>
          <w:rFonts w:ascii="Arial" w:hAnsi="Arial" w:cs="Arial"/>
          <w:b/>
          <w:bCs/>
          <w:color w:val="00AABE"/>
          <w:sz w:val="32"/>
          <w:szCs w:val="32"/>
          <w:lang w:val="fr-FR"/>
        </w:rPr>
        <w:t>Avant-p</w:t>
      </w:r>
      <w:r w:rsidR="00596A4C" w:rsidRPr="001E5776">
        <w:rPr>
          <w:rFonts w:ascii="Arial" w:hAnsi="Arial" w:cs="Arial"/>
          <w:b/>
          <w:bCs/>
          <w:color w:val="00AABE"/>
          <w:sz w:val="32"/>
          <w:szCs w:val="32"/>
          <w:lang w:val="fr-FR"/>
        </w:rPr>
        <w:t>rojet de déclaration finale</w:t>
      </w:r>
      <w:r w:rsidR="00A6634A">
        <w:rPr>
          <w:rFonts w:ascii="Arial" w:hAnsi="Arial" w:cs="Arial"/>
          <w:b/>
          <w:bCs/>
          <w:color w:val="00AABE"/>
          <w:sz w:val="32"/>
          <w:szCs w:val="32"/>
          <w:lang w:val="fr-FR"/>
        </w:rPr>
        <w:t xml:space="preserve"> révisé</w:t>
      </w:r>
    </w:p>
    <w:p w14:paraId="5FBF632F" w14:textId="77777777" w:rsidR="00A6634A" w:rsidRPr="00D11F6C" w:rsidRDefault="00A6634A" w:rsidP="00596A4C">
      <w:pPr>
        <w:tabs>
          <w:tab w:val="left" w:pos="5160"/>
        </w:tabs>
        <w:jc w:val="center"/>
        <w:rPr>
          <w:rFonts w:ascii="Arial" w:hAnsi="Arial" w:cs="Arial"/>
          <w:bCs/>
          <w:i/>
          <w:iCs/>
          <w:color w:val="00AABE"/>
          <w:lang w:val="fr-CH"/>
        </w:rPr>
      </w:pPr>
    </w:p>
    <w:p w14:paraId="2E17A589" w14:textId="5192AD21" w:rsidR="00A6634A" w:rsidRPr="00D11F6C" w:rsidRDefault="00A6634A" w:rsidP="00596A4C">
      <w:pPr>
        <w:tabs>
          <w:tab w:val="left" w:pos="5160"/>
        </w:tabs>
        <w:jc w:val="center"/>
        <w:rPr>
          <w:rFonts w:ascii="Arial" w:hAnsi="Arial" w:cs="Arial"/>
          <w:b/>
          <w:bCs/>
          <w:color w:val="00AABE"/>
          <w:sz w:val="32"/>
          <w:szCs w:val="32"/>
          <w:lang w:val="fr-CH"/>
        </w:rPr>
      </w:pPr>
      <w:r w:rsidRPr="00D11F6C">
        <w:rPr>
          <w:rFonts w:ascii="Arial" w:hAnsi="Arial" w:cs="Arial"/>
          <w:bCs/>
          <w:i/>
          <w:iCs/>
          <w:color w:val="00AABE"/>
          <w:lang w:val="fr-CH"/>
        </w:rPr>
        <w:t>Soumis pour adoption à la Réunion parlementaire préalable à la COP26 à Rome (Italie), 8</w:t>
      </w:r>
      <w:r w:rsidR="00241AEE">
        <w:rPr>
          <w:rFonts w:ascii="Arial" w:hAnsi="Arial" w:cs="Arial"/>
          <w:bCs/>
          <w:i/>
          <w:iCs/>
          <w:color w:val="00AABE"/>
          <w:lang w:val="fr-CH"/>
        </w:rPr>
        <w:t>-</w:t>
      </w:r>
      <w:r w:rsidRPr="00D11F6C">
        <w:rPr>
          <w:rFonts w:ascii="Arial" w:hAnsi="Arial" w:cs="Arial"/>
          <w:bCs/>
          <w:i/>
          <w:iCs/>
          <w:color w:val="00AABE"/>
          <w:lang w:val="fr-CH"/>
        </w:rPr>
        <w:t>9 octobre 2021</w:t>
      </w:r>
    </w:p>
    <w:p w14:paraId="0967C740" w14:textId="61D12F8D" w:rsidR="00196242" w:rsidRPr="00D11F6C" w:rsidRDefault="00196242" w:rsidP="00596A4C">
      <w:pPr>
        <w:tabs>
          <w:tab w:val="left" w:pos="5160"/>
        </w:tabs>
        <w:rPr>
          <w:rFonts w:ascii="Arial" w:hAnsi="Arial" w:cs="Arial"/>
          <w:sz w:val="20"/>
          <w:szCs w:val="20"/>
          <w:lang w:val="fr-CH"/>
        </w:rPr>
      </w:pPr>
    </w:p>
    <w:p w14:paraId="311A2704" w14:textId="77777777" w:rsidR="00873062" w:rsidRPr="00D11F6C" w:rsidRDefault="00873062" w:rsidP="00596A4C">
      <w:pPr>
        <w:tabs>
          <w:tab w:val="left" w:pos="5160"/>
        </w:tabs>
        <w:rPr>
          <w:rFonts w:ascii="Arial" w:hAnsi="Arial" w:cs="Arial"/>
          <w:sz w:val="20"/>
          <w:szCs w:val="20"/>
          <w:lang w:val="fr-CH"/>
        </w:rPr>
      </w:pPr>
    </w:p>
    <w:tbl>
      <w:tblPr>
        <w:tblStyle w:val="TableGrid"/>
        <w:tblW w:w="7508" w:type="dxa"/>
        <w:tblLook w:val="04A0" w:firstRow="1" w:lastRow="0" w:firstColumn="1" w:lastColumn="0" w:noHBand="0" w:noVBand="1"/>
      </w:tblPr>
      <w:tblGrid>
        <w:gridCol w:w="7508"/>
      </w:tblGrid>
      <w:tr w:rsidR="009344A5" w:rsidRPr="00D11F6C" w14:paraId="47AA30C4" w14:textId="77777777" w:rsidTr="007247DB">
        <w:tc>
          <w:tcPr>
            <w:tcW w:w="7508" w:type="dxa"/>
          </w:tcPr>
          <w:p w14:paraId="4FD56B94" w14:textId="77777777" w:rsidR="009344A5" w:rsidRPr="00A6634A" w:rsidRDefault="009344A5" w:rsidP="006F5007">
            <w:pPr>
              <w:rPr>
                <w:rFonts w:ascii="Arial" w:eastAsia="Times New Roman" w:hAnsi="Arial" w:cs="Arial"/>
                <w:bCs/>
                <w:i/>
                <w:sz w:val="8"/>
                <w:szCs w:val="8"/>
                <w:lang w:val="fr-CH"/>
              </w:rPr>
            </w:pPr>
          </w:p>
          <w:p w14:paraId="498CF37E" w14:textId="405C4C53" w:rsidR="009344A5" w:rsidRPr="004B6B9C" w:rsidRDefault="009344A5" w:rsidP="006F5007">
            <w:pPr>
              <w:rPr>
                <w:rFonts w:ascii="Arial" w:eastAsia="Times New Roman" w:hAnsi="Arial" w:cs="Arial"/>
                <w:bCs/>
                <w:i/>
                <w:sz w:val="20"/>
                <w:szCs w:val="20"/>
                <w:lang w:val="fr-FR"/>
              </w:rPr>
            </w:pPr>
            <w:r w:rsidRPr="00AC0C83">
              <w:rPr>
                <w:rFonts w:ascii="Arial" w:eastAsia="Times New Roman" w:hAnsi="Arial" w:cs="Arial"/>
                <w:bCs/>
                <w:i/>
                <w:sz w:val="20"/>
                <w:szCs w:val="20"/>
                <w:lang w:val="fr-CH"/>
              </w:rPr>
              <w:t xml:space="preserve">La Réunion parlementaire à l'occasion de la Conférence des Nations Unies sur les changements climatiques (COP26) se tiendra le 7 novembre 2021 à Glasgow (Royaume-Uni). La Réunion devra adopter un document final. Ses </w:t>
            </w:r>
            <w:proofErr w:type="spellStart"/>
            <w:r w:rsidRPr="00AC0C83">
              <w:rPr>
                <w:rFonts w:ascii="Arial" w:eastAsia="Times New Roman" w:hAnsi="Arial" w:cs="Arial"/>
                <w:bCs/>
                <w:i/>
                <w:sz w:val="20"/>
                <w:szCs w:val="20"/>
                <w:lang w:val="fr-CH"/>
              </w:rPr>
              <w:t>co</w:t>
            </w:r>
            <w:proofErr w:type="spellEnd"/>
            <w:r>
              <w:rPr>
                <w:rFonts w:ascii="Arial" w:eastAsia="Times New Roman" w:hAnsi="Arial" w:cs="Arial"/>
                <w:bCs/>
                <w:i/>
                <w:sz w:val="20"/>
                <w:szCs w:val="20"/>
                <w:lang w:val="fr-CH"/>
              </w:rPr>
              <w:noBreakHyphen/>
            </w:r>
            <w:r w:rsidRPr="00AC0C83">
              <w:rPr>
                <w:rFonts w:ascii="Arial" w:eastAsia="Times New Roman" w:hAnsi="Arial" w:cs="Arial"/>
                <w:bCs/>
                <w:i/>
                <w:sz w:val="20"/>
                <w:szCs w:val="20"/>
                <w:lang w:val="fr-CH"/>
              </w:rPr>
              <w:t xml:space="preserve">rapporteurs, Mme Alessia </w:t>
            </w:r>
            <w:proofErr w:type="spellStart"/>
            <w:r w:rsidRPr="00AC0C83">
              <w:rPr>
                <w:rFonts w:ascii="Arial" w:eastAsia="Times New Roman" w:hAnsi="Arial" w:cs="Arial"/>
                <w:bCs/>
                <w:i/>
                <w:sz w:val="20"/>
                <w:szCs w:val="20"/>
                <w:lang w:val="fr-CH"/>
              </w:rPr>
              <w:t>Rotta</w:t>
            </w:r>
            <w:proofErr w:type="spellEnd"/>
            <w:r w:rsidRPr="00AC0C83">
              <w:rPr>
                <w:rFonts w:ascii="Arial" w:eastAsia="Times New Roman" w:hAnsi="Arial" w:cs="Arial"/>
                <w:bCs/>
                <w:i/>
                <w:sz w:val="20"/>
                <w:szCs w:val="20"/>
                <w:lang w:val="fr-CH"/>
              </w:rPr>
              <w:t xml:space="preserve">, nommée par le Parlement italien, et M. Alex </w:t>
            </w:r>
            <w:proofErr w:type="spellStart"/>
            <w:r w:rsidRPr="00AC0C83">
              <w:rPr>
                <w:rFonts w:ascii="Arial" w:eastAsia="Times New Roman" w:hAnsi="Arial" w:cs="Arial"/>
                <w:bCs/>
                <w:i/>
                <w:sz w:val="20"/>
                <w:szCs w:val="20"/>
                <w:lang w:val="fr-CH"/>
              </w:rPr>
              <w:t>Sobel</w:t>
            </w:r>
            <w:proofErr w:type="spellEnd"/>
            <w:r w:rsidRPr="00AC0C83">
              <w:rPr>
                <w:rFonts w:ascii="Arial" w:eastAsia="Times New Roman" w:hAnsi="Arial" w:cs="Arial"/>
                <w:bCs/>
                <w:i/>
                <w:sz w:val="20"/>
                <w:szCs w:val="20"/>
                <w:lang w:val="fr-CH"/>
              </w:rPr>
              <w:t xml:space="preserve">, nommé par le Groupe britannique de l'UIP, ont </w:t>
            </w:r>
            <w:r w:rsidR="005F45A2">
              <w:rPr>
                <w:rFonts w:ascii="Arial" w:eastAsia="Times New Roman" w:hAnsi="Arial" w:cs="Arial"/>
                <w:bCs/>
                <w:i/>
                <w:sz w:val="20"/>
                <w:szCs w:val="20"/>
                <w:lang w:val="fr-CH"/>
              </w:rPr>
              <w:t>révisé l’</w:t>
            </w:r>
            <w:r w:rsidRPr="00AC0C83">
              <w:rPr>
                <w:rFonts w:ascii="Arial" w:eastAsia="Times New Roman" w:hAnsi="Arial" w:cs="Arial"/>
                <w:bCs/>
                <w:i/>
                <w:sz w:val="20"/>
                <w:szCs w:val="20"/>
                <w:lang w:val="fr-CH"/>
              </w:rPr>
              <w:t xml:space="preserve">avant-projet de document final </w:t>
            </w:r>
            <w:r w:rsidR="005F45A2" w:rsidRPr="005F45A2">
              <w:rPr>
                <w:rFonts w:ascii="Arial" w:eastAsia="Times New Roman" w:hAnsi="Arial" w:cs="Arial"/>
                <w:bCs/>
                <w:i/>
                <w:sz w:val="20"/>
                <w:szCs w:val="20"/>
                <w:lang w:val="fr-CH"/>
              </w:rPr>
              <w:t>sur la base des amendements transmis dans les délais impartis</w:t>
            </w:r>
            <w:r w:rsidR="005F45A2">
              <w:rPr>
                <w:rFonts w:ascii="Arial" w:eastAsia="Times New Roman" w:hAnsi="Arial" w:cs="Arial"/>
                <w:bCs/>
                <w:i/>
                <w:sz w:val="20"/>
                <w:szCs w:val="20"/>
                <w:lang w:val="fr-CH"/>
              </w:rPr>
              <w:t xml:space="preserve">. Le </w:t>
            </w:r>
            <w:r w:rsidRPr="00AC0C83">
              <w:rPr>
                <w:rFonts w:ascii="Arial" w:eastAsia="Times New Roman" w:hAnsi="Arial" w:cs="Arial"/>
                <w:bCs/>
                <w:i/>
                <w:sz w:val="20"/>
                <w:szCs w:val="20"/>
                <w:lang w:val="fr-CH"/>
              </w:rPr>
              <w:t xml:space="preserve">projet de document final révisé sera </w:t>
            </w:r>
            <w:r w:rsidR="00241AEE">
              <w:rPr>
                <w:rFonts w:ascii="Arial" w:eastAsia="Times New Roman" w:hAnsi="Arial" w:cs="Arial"/>
                <w:bCs/>
                <w:i/>
                <w:sz w:val="20"/>
                <w:szCs w:val="20"/>
                <w:lang w:val="fr-CH"/>
              </w:rPr>
              <w:t>soumis</w:t>
            </w:r>
            <w:r w:rsidR="005F45A2">
              <w:rPr>
                <w:rFonts w:ascii="Arial" w:eastAsia="Times New Roman" w:hAnsi="Arial" w:cs="Arial"/>
                <w:bCs/>
                <w:i/>
                <w:sz w:val="20"/>
                <w:szCs w:val="20"/>
                <w:lang w:val="fr-CH"/>
              </w:rPr>
              <w:t xml:space="preserve"> pour adoption </w:t>
            </w:r>
            <w:r>
              <w:rPr>
                <w:rFonts w:ascii="Arial" w:eastAsia="Times New Roman" w:hAnsi="Arial" w:cs="Arial"/>
                <w:bCs/>
                <w:i/>
                <w:sz w:val="20"/>
                <w:szCs w:val="20"/>
                <w:lang w:val="fr-CH"/>
              </w:rPr>
              <w:t>lors de</w:t>
            </w:r>
            <w:r w:rsidRPr="00AC0C83">
              <w:rPr>
                <w:rFonts w:ascii="Arial" w:eastAsia="Times New Roman" w:hAnsi="Arial" w:cs="Arial"/>
                <w:bCs/>
                <w:i/>
                <w:sz w:val="20"/>
                <w:szCs w:val="20"/>
                <w:lang w:val="fr-CH"/>
              </w:rPr>
              <w:t xml:space="preserve"> la Réunion parlementaire préalable à la COP26, qui se tiendra à Rome (Italie) les 8 et 9 octobre 202</w:t>
            </w:r>
            <w:r>
              <w:rPr>
                <w:rFonts w:ascii="Arial" w:eastAsia="Times New Roman" w:hAnsi="Arial" w:cs="Arial"/>
                <w:bCs/>
                <w:i/>
                <w:sz w:val="20"/>
                <w:szCs w:val="20"/>
                <w:lang w:val="fr-CH"/>
              </w:rPr>
              <w:t>1</w:t>
            </w:r>
            <w:r w:rsidRPr="004B6B9C">
              <w:rPr>
                <w:rFonts w:ascii="Arial" w:eastAsia="Times New Roman" w:hAnsi="Arial" w:cs="Arial"/>
                <w:bCs/>
                <w:i/>
                <w:sz w:val="20"/>
                <w:szCs w:val="20"/>
                <w:lang w:val="fr-CH"/>
              </w:rPr>
              <w:t xml:space="preserve">. </w:t>
            </w:r>
            <w:r w:rsidR="004B6B9C" w:rsidRPr="004B6B9C">
              <w:rPr>
                <w:rFonts w:ascii="Arial" w:eastAsia="Times New Roman" w:hAnsi="Arial" w:cs="Arial"/>
                <w:bCs/>
                <w:i/>
                <w:sz w:val="20"/>
                <w:szCs w:val="20"/>
                <w:lang w:val="fr-FR"/>
              </w:rPr>
              <w:t>D'autres commentaires et observations sur le projet de document révisé adopté à Rome peuvent être envoyés au Secrétariat de l'UIP jusqu'au 22 octobre. Le document final sera finalisé et adopté lors de la séance de clôture de la Réunion parlementaire à la COP26 à Glasgow.</w:t>
            </w:r>
          </w:p>
          <w:p w14:paraId="3F6603BD" w14:textId="77777777" w:rsidR="009344A5" w:rsidRPr="004B6B9C" w:rsidRDefault="009344A5" w:rsidP="006F5007">
            <w:pPr>
              <w:rPr>
                <w:rFonts w:ascii="Arial" w:eastAsia="Times New Roman" w:hAnsi="Arial" w:cs="Arial"/>
                <w:bCs/>
                <w:i/>
                <w:sz w:val="8"/>
                <w:szCs w:val="8"/>
                <w:lang w:val="fr-FR"/>
              </w:rPr>
            </w:pPr>
          </w:p>
        </w:tc>
      </w:tr>
    </w:tbl>
    <w:p w14:paraId="39144438" w14:textId="5357826B" w:rsidR="00196242" w:rsidRPr="004B6B9C" w:rsidRDefault="00196242" w:rsidP="00596A4C">
      <w:pPr>
        <w:tabs>
          <w:tab w:val="left" w:pos="5160"/>
        </w:tabs>
        <w:rPr>
          <w:rFonts w:ascii="Arial" w:hAnsi="Arial" w:cs="Arial"/>
          <w:sz w:val="20"/>
          <w:szCs w:val="20"/>
          <w:lang w:val="fr-FR"/>
        </w:rPr>
      </w:pPr>
    </w:p>
    <w:p w14:paraId="5F332507" w14:textId="4820556F" w:rsidR="00873062" w:rsidRPr="004B6B9C" w:rsidRDefault="00873062" w:rsidP="00596A4C">
      <w:pPr>
        <w:tabs>
          <w:tab w:val="left" w:pos="5160"/>
        </w:tabs>
        <w:rPr>
          <w:rFonts w:ascii="Arial" w:hAnsi="Arial" w:cs="Arial"/>
          <w:sz w:val="20"/>
          <w:szCs w:val="20"/>
          <w:lang w:val="fr-FR"/>
        </w:rPr>
      </w:pPr>
    </w:p>
    <w:p w14:paraId="1B7A5FA3" w14:textId="77777777" w:rsidR="00873062" w:rsidRPr="004B6B9C" w:rsidRDefault="00873062" w:rsidP="00596A4C">
      <w:pPr>
        <w:tabs>
          <w:tab w:val="left" w:pos="5160"/>
        </w:tabs>
        <w:rPr>
          <w:rFonts w:ascii="Arial" w:hAnsi="Arial" w:cs="Arial"/>
          <w:sz w:val="20"/>
          <w:szCs w:val="20"/>
          <w:lang w:val="fr-FR"/>
        </w:rPr>
      </w:pPr>
    </w:p>
    <w:p w14:paraId="37AFFACF" w14:textId="3654ABCE" w:rsidR="00947586" w:rsidRPr="001E5776" w:rsidRDefault="001C3800" w:rsidP="00947586">
      <w:pPr>
        <w:tabs>
          <w:tab w:val="left" w:pos="567"/>
        </w:tabs>
        <w:rPr>
          <w:rFonts w:ascii="Arial" w:eastAsia="Calibri" w:hAnsi="Arial" w:cs="Arial"/>
          <w:sz w:val="20"/>
          <w:szCs w:val="20"/>
          <w:lang w:val="fr-FR"/>
        </w:rPr>
      </w:pPr>
      <w:r w:rsidRPr="001E5776">
        <w:rPr>
          <w:rFonts w:ascii="Arial" w:eastAsia="Calibri" w:hAnsi="Arial" w:cs="Arial"/>
          <w:sz w:val="20"/>
          <w:szCs w:val="20"/>
          <w:lang w:val="fr-FR"/>
        </w:rPr>
        <w:t xml:space="preserve">1. </w:t>
      </w:r>
      <w:r w:rsidRPr="001E5776">
        <w:rPr>
          <w:rFonts w:ascii="Arial" w:eastAsia="Calibri" w:hAnsi="Arial" w:cs="Arial"/>
          <w:sz w:val="20"/>
          <w:szCs w:val="20"/>
          <w:lang w:val="fr-FR"/>
        </w:rPr>
        <w:tab/>
      </w:r>
      <w:r w:rsidR="00947586" w:rsidRPr="001E5776">
        <w:rPr>
          <w:rFonts w:ascii="Arial" w:eastAsia="Calibri" w:hAnsi="Arial" w:cs="Arial"/>
          <w:sz w:val="20"/>
          <w:szCs w:val="20"/>
          <w:lang w:val="fr-FR"/>
        </w:rPr>
        <w:t>Nous, parlementaires du monde entier, réunis à Glasgow dans le cadre de la Réunion parlementaire à l'occasion de la 26</w:t>
      </w:r>
      <w:r w:rsidR="00947586" w:rsidRPr="001E5776">
        <w:rPr>
          <w:rFonts w:ascii="Arial" w:eastAsia="Calibri" w:hAnsi="Arial" w:cs="Arial"/>
          <w:sz w:val="20"/>
          <w:szCs w:val="20"/>
          <w:vertAlign w:val="superscript"/>
          <w:lang w:val="fr-FR"/>
        </w:rPr>
        <w:t>e</w:t>
      </w:r>
      <w:r w:rsidR="00947586" w:rsidRPr="001E5776">
        <w:rPr>
          <w:rFonts w:ascii="Arial" w:eastAsia="Calibri" w:hAnsi="Arial" w:cs="Arial"/>
          <w:sz w:val="20"/>
          <w:szCs w:val="20"/>
          <w:lang w:val="fr-FR"/>
        </w:rPr>
        <w:t xml:space="preserve"> session de la Conférence des Parties (COP26) à la Convention-cadre des Nations Unies sur les changements climatiques (CCNUCC), exprimons notre profonde inquiétude face </w:t>
      </w:r>
      <w:r w:rsidR="00CF60E3" w:rsidRPr="001E5776">
        <w:rPr>
          <w:rFonts w:ascii="Arial" w:eastAsia="Calibri" w:hAnsi="Arial" w:cs="Arial"/>
          <w:sz w:val="20"/>
          <w:szCs w:val="20"/>
          <w:lang w:val="fr-FR"/>
        </w:rPr>
        <w:t xml:space="preserve">au fait </w:t>
      </w:r>
      <w:r w:rsidR="008A3A03" w:rsidRPr="001E5776">
        <w:rPr>
          <w:rFonts w:ascii="Arial" w:eastAsia="Calibri" w:hAnsi="Arial" w:cs="Arial"/>
          <w:sz w:val="20"/>
          <w:szCs w:val="20"/>
          <w:lang w:val="fr-FR"/>
        </w:rPr>
        <w:t>qu’il soit de plus en plus urgent de s’attaquer</w:t>
      </w:r>
      <w:r w:rsidR="00CF60E3" w:rsidRPr="001E5776">
        <w:rPr>
          <w:rFonts w:ascii="Arial" w:eastAsia="Calibri" w:hAnsi="Arial" w:cs="Arial"/>
          <w:sz w:val="20"/>
          <w:szCs w:val="20"/>
          <w:lang w:val="fr-FR"/>
        </w:rPr>
        <w:t xml:space="preserve"> à la crise climatique </w:t>
      </w:r>
      <w:r w:rsidR="00947586" w:rsidRPr="001E5776">
        <w:rPr>
          <w:rFonts w:ascii="Arial" w:eastAsia="Calibri" w:hAnsi="Arial" w:cs="Arial"/>
          <w:sz w:val="20"/>
          <w:szCs w:val="20"/>
          <w:lang w:val="fr-FR"/>
        </w:rPr>
        <w:t xml:space="preserve">et </w:t>
      </w:r>
      <w:r w:rsidR="00383E50" w:rsidRPr="001E5776">
        <w:rPr>
          <w:rFonts w:ascii="Arial" w:eastAsia="Calibri" w:hAnsi="Arial" w:cs="Arial"/>
          <w:sz w:val="20"/>
          <w:szCs w:val="20"/>
          <w:lang w:val="fr-FR"/>
        </w:rPr>
        <w:t>souhaitons</w:t>
      </w:r>
      <w:r w:rsidR="00947586" w:rsidRPr="001E5776">
        <w:rPr>
          <w:rFonts w:ascii="Arial" w:eastAsia="Calibri" w:hAnsi="Arial" w:cs="Arial"/>
          <w:sz w:val="20"/>
          <w:szCs w:val="20"/>
          <w:lang w:val="fr-FR"/>
        </w:rPr>
        <w:t xml:space="preserve"> donner de l'ampleur aux appels internationaux en faveur d'une action climatique concertée et coordonnée de la part de tous les États. Nous demandons instamment à toutes les parties de faire en sorte que la COP26 marque un tournant en adoptant </w:t>
      </w:r>
      <w:r w:rsidR="00CF60E3" w:rsidRPr="001E5776">
        <w:rPr>
          <w:rFonts w:ascii="Arial" w:eastAsia="Calibri" w:hAnsi="Arial" w:cs="Arial"/>
          <w:sz w:val="20"/>
          <w:szCs w:val="20"/>
          <w:lang w:val="fr-FR"/>
        </w:rPr>
        <w:t xml:space="preserve">et en mettant en œuvre </w:t>
      </w:r>
      <w:r w:rsidR="00947586" w:rsidRPr="001E5776">
        <w:rPr>
          <w:rFonts w:ascii="Arial" w:eastAsia="Calibri" w:hAnsi="Arial" w:cs="Arial"/>
          <w:sz w:val="20"/>
          <w:szCs w:val="20"/>
          <w:lang w:val="fr-FR"/>
        </w:rPr>
        <w:t>des engagements ambitieux en faveur d'une reprise verte</w:t>
      </w:r>
      <w:r w:rsidR="00CF60E3" w:rsidRPr="001E5776">
        <w:rPr>
          <w:rFonts w:ascii="Arial" w:eastAsia="Calibri" w:hAnsi="Arial" w:cs="Arial"/>
          <w:sz w:val="20"/>
          <w:szCs w:val="20"/>
          <w:lang w:val="fr-FR"/>
        </w:rPr>
        <w:t>, inclusive</w:t>
      </w:r>
      <w:r w:rsidR="00947586" w:rsidRPr="001E5776">
        <w:rPr>
          <w:rFonts w:ascii="Arial" w:eastAsia="Calibri" w:hAnsi="Arial" w:cs="Arial"/>
          <w:sz w:val="20"/>
          <w:szCs w:val="20"/>
          <w:lang w:val="fr-FR"/>
        </w:rPr>
        <w:t xml:space="preserve"> et durable après la pandémie, qui garantisse par ailleurs que l'augmentation de la température </w:t>
      </w:r>
      <w:r w:rsidR="00CF60E3" w:rsidRPr="001E5776">
        <w:rPr>
          <w:rFonts w:ascii="Arial" w:eastAsia="Calibri" w:hAnsi="Arial" w:cs="Arial"/>
          <w:sz w:val="20"/>
          <w:szCs w:val="20"/>
          <w:lang w:val="fr-FR"/>
        </w:rPr>
        <w:t xml:space="preserve">mondiale </w:t>
      </w:r>
      <w:r w:rsidR="00947586" w:rsidRPr="001E5776">
        <w:rPr>
          <w:rFonts w:ascii="Arial" w:eastAsia="Calibri" w:hAnsi="Arial" w:cs="Arial"/>
          <w:sz w:val="20"/>
          <w:szCs w:val="20"/>
          <w:lang w:val="fr-FR"/>
        </w:rPr>
        <w:t>ne dépasse pas</w:t>
      </w:r>
      <w:r w:rsidR="00CF0CA7" w:rsidRPr="001E5776">
        <w:rPr>
          <w:rFonts w:ascii="Arial" w:eastAsia="Calibri" w:hAnsi="Arial" w:cs="Arial"/>
          <w:sz w:val="20"/>
          <w:szCs w:val="20"/>
          <w:lang w:val="fr-FR"/>
        </w:rPr>
        <w:t> </w:t>
      </w:r>
      <w:r w:rsidR="00947586" w:rsidRPr="001E5776">
        <w:rPr>
          <w:rFonts w:ascii="Arial" w:eastAsia="Calibri" w:hAnsi="Arial" w:cs="Arial"/>
          <w:sz w:val="20"/>
          <w:szCs w:val="20"/>
          <w:lang w:val="fr-FR"/>
        </w:rPr>
        <w:t>1,5</w:t>
      </w:r>
      <w:r w:rsidR="00FC6B59" w:rsidRPr="001E5776">
        <w:rPr>
          <w:rFonts w:ascii="Arial" w:eastAsia="Calibri" w:hAnsi="Arial" w:cs="Arial"/>
          <w:sz w:val="20"/>
          <w:szCs w:val="20"/>
          <w:lang w:val="fr-FR"/>
        </w:rPr>
        <w:t> </w:t>
      </w:r>
      <w:r w:rsidR="00947586" w:rsidRPr="001E5776">
        <w:rPr>
          <w:rFonts w:ascii="Arial" w:eastAsia="Calibri" w:hAnsi="Arial" w:cs="Arial"/>
          <w:sz w:val="20"/>
          <w:szCs w:val="20"/>
          <w:lang w:val="fr-FR"/>
        </w:rPr>
        <w:t>°C.</w:t>
      </w:r>
    </w:p>
    <w:p w14:paraId="5554CF03" w14:textId="585DCC76" w:rsidR="001C3800" w:rsidRPr="001E5776" w:rsidRDefault="001C3800" w:rsidP="001C3800">
      <w:pPr>
        <w:tabs>
          <w:tab w:val="left" w:pos="567"/>
        </w:tabs>
        <w:rPr>
          <w:rFonts w:ascii="Arial" w:eastAsia="Calibri" w:hAnsi="Arial" w:cs="Arial"/>
          <w:sz w:val="12"/>
          <w:szCs w:val="12"/>
          <w:lang w:val="fr-FR"/>
        </w:rPr>
      </w:pPr>
    </w:p>
    <w:p w14:paraId="008D24C2" w14:textId="7FF206BE" w:rsidR="00A5717F" w:rsidRPr="001E5776" w:rsidRDefault="00FA75F1" w:rsidP="001C3800">
      <w:pPr>
        <w:tabs>
          <w:tab w:val="left" w:pos="567"/>
        </w:tabs>
        <w:rPr>
          <w:rFonts w:ascii="Arial" w:hAnsi="Arial" w:cs="Arial"/>
          <w:sz w:val="20"/>
          <w:szCs w:val="20"/>
          <w:lang w:val="fr-FR"/>
        </w:rPr>
      </w:pPr>
      <w:r w:rsidRPr="001E5776">
        <w:rPr>
          <w:rFonts w:ascii="Arial" w:hAnsi="Arial" w:cs="Arial"/>
          <w:sz w:val="20"/>
          <w:szCs w:val="20"/>
          <w:lang w:val="fr-FR"/>
        </w:rPr>
        <w:t xml:space="preserve">2. </w:t>
      </w:r>
      <w:r w:rsidRPr="001E5776">
        <w:rPr>
          <w:rFonts w:ascii="Arial" w:hAnsi="Arial" w:cs="Arial"/>
          <w:sz w:val="20"/>
          <w:szCs w:val="20"/>
          <w:lang w:val="fr-FR"/>
        </w:rPr>
        <w:tab/>
        <w:t xml:space="preserve">Sous les auspices de l'Union interparlementaire (UIP) et donnant suite aux accords trouvés lors de la Réunion parlementaire préalable à la Conférence des Nations Unies sur les changements climatiques (COP26) au Parlement italien, nous nous sommes réunis à la Réunion parlementaire à l'occasion de la COP26 à Glasgow sous la présidence britannique le 7 novembre 2021. Notre position est fondée sur les conclusions scientifiques présentées </w:t>
      </w:r>
      <w:r w:rsidR="00A5717F" w:rsidRPr="001E5776">
        <w:rPr>
          <w:rFonts w:ascii="Arial" w:hAnsi="Arial" w:cs="Arial"/>
          <w:sz w:val="20"/>
          <w:szCs w:val="20"/>
          <w:lang w:val="fr-FR"/>
        </w:rPr>
        <w:t xml:space="preserve">par le Groupe d'experts intergouvernemental sur l'évolution du climat, notamment dans son sixième Rapport d’évaluation publié le 9 août 2021, qui montre que les émissions de gaz à effet de serre résultant de l'activité humaine antérieure sont responsables d'un réchauffement d'environ 1,1 °C. En outre, le rapport affirme avec une quasi-certitude que des changements irréversibles sont déjà en cours et que la </w:t>
      </w:r>
      <w:r w:rsidR="00A5717F" w:rsidRPr="001E5776">
        <w:rPr>
          <w:rFonts w:ascii="Arial" w:hAnsi="Arial" w:cs="Arial"/>
          <w:sz w:val="20"/>
          <w:szCs w:val="20"/>
          <w:lang w:val="fr-FR"/>
        </w:rPr>
        <w:lastRenderedPageBreak/>
        <w:t xml:space="preserve">température mondiale devrait </w:t>
      </w:r>
      <w:r w:rsidR="000105FA" w:rsidRPr="001E5776">
        <w:rPr>
          <w:rFonts w:ascii="Arial" w:hAnsi="Arial" w:cs="Arial"/>
          <w:sz w:val="20"/>
          <w:szCs w:val="20"/>
          <w:lang w:val="fr-FR"/>
        </w:rPr>
        <w:t xml:space="preserve">se réchauffer pour </w:t>
      </w:r>
      <w:r w:rsidR="00A5717F" w:rsidRPr="001E5776">
        <w:rPr>
          <w:rFonts w:ascii="Arial" w:hAnsi="Arial" w:cs="Arial"/>
          <w:sz w:val="20"/>
          <w:szCs w:val="20"/>
          <w:lang w:val="fr-FR"/>
        </w:rPr>
        <w:t>atteindre ou dépasser 1,5</w:t>
      </w:r>
      <w:r w:rsidR="00FC6B59" w:rsidRPr="001E5776">
        <w:rPr>
          <w:rFonts w:ascii="Arial" w:hAnsi="Arial" w:cs="Arial"/>
          <w:sz w:val="20"/>
          <w:szCs w:val="20"/>
          <w:lang w:val="fr-FR"/>
        </w:rPr>
        <w:t> </w:t>
      </w:r>
      <w:r w:rsidR="00A5717F" w:rsidRPr="001E5776">
        <w:rPr>
          <w:rFonts w:ascii="Arial" w:hAnsi="Arial" w:cs="Arial"/>
          <w:sz w:val="20"/>
          <w:szCs w:val="20"/>
          <w:lang w:val="fr-FR"/>
        </w:rPr>
        <w:t>°C d'ici 2040.</w:t>
      </w:r>
    </w:p>
    <w:p w14:paraId="2C266A20" w14:textId="77777777" w:rsidR="00A5717F" w:rsidRPr="001E5776" w:rsidRDefault="00A5717F" w:rsidP="001C3800">
      <w:pPr>
        <w:tabs>
          <w:tab w:val="left" w:pos="567"/>
        </w:tabs>
        <w:rPr>
          <w:rFonts w:ascii="Arial" w:hAnsi="Arial" w:cs="Arial"/>
          <w:sz w:val="20"/>
          <w:szCs w:val="20"/>
          <w:lang w:val="fr-FR"/>
        </w:rPr>
      </w:pPr>
    </w:p>
    <w:p w14:paraId="727A9170" w14:textId="77777777" w:rsidR="00196242" w:rsidRPr="001E5776" w:rsidRDefault="00196242" w:rsidP="001C3800">
      <w:pPr>
        <w:tabs>
          <w:tab w:val="left" w:pos="567"/>
        </w:tabs>
        <w:rPr>
          <w:rFonts w:ascii="Arial" w:eastAsia="Calibri" w:hAnsi="Arial" w:cs="Arial"/>
          <w:sz w:val="20"/>
          <w:szCs w:val="20"/>
          <w:lang w:val="fr-FR"/>
        </w:rPr>
        <w:sectPr w:rsidR="00196242" w:rsidRPr="001E5776" w:rsidSect="003D0BF1">
          <w:headerReference w:type="default" r:id="rId8"/>
          <w:headerReference w:type="first" r:id="rId9"/>
          <w:footerReference w:type="first" r:id="rId10"/>
          <w:pgSz w:w="11900" w:h="16840"/>
          <w:pgMar w:top="2523" w:right="1410" w:bottom="1134" w:left="3119" w:header="567" w:footer="709" w:gutter="0"/>
          <w:cols w:space="708"/>
          <w:titlePg/>
          <w:docGrid w:linePitch="360"/>
        </w:sectPr>
      </w:pPr>
    </w:p>
    <w:p w14:paraId="37CCC1EE" w14:textId="77777777" w:rsidR="001A2A11" w:rsidRPr="001E5776" w:rsidRDefault="001A2A11" w:rsidP="001A2A11">
      <w:pPr>
        <w:tabs>
          <w:tab w:val="left" w:pos="567"/>
        </w:tabs>
        <w:rPr>
          <w:rFonts w:ascii="Arial" w:eastAsia="Calibri" w:hAnsi="Arial" w:cs="Arial"/>
          <w:sz w:val="20"/>
          <w:szCs w:val="20"/>
          <w:lang w:val="fr-FR"/>
        </w:rPr>
      </w:pPr>
      <w:r>
        <w:rPr>
          <w:rFonts w:ascii="Arial" w:hAnsi="Arial" w:cs="Arial"/>
          <w:sz w:val="20"/>
          <w:szCs w:val="20"/>
          <w:lang w:val="fr-FR"/>
        </w:rPr>
        <w:lastRenderedPageBreak/>
        <w:t>3</w:t>
      </w:r>
      <w:r w:rsidRPr="001E5776">
        <w:rPr>
          <w:rFonts w:ascii="Arial" w:hAnsi="Arial" w:cs="Arial"/>
          <w:sz w:val="20"/>
          <w:szCs w:val="20"/>
          <w:lang w:val="fr-FR"/>
        </w:rPr>
        <w:t>.</w:t>
      </w:r>
      <w:r w:rsidRPr="001E5776">
        <w:rPr>
          <w:rFonts w:ascii="Arial" w:hAnsi="Arial" w:cs="Arial"/>
          <w:sz w:val="20"/>
          <w:szCs w:val="20"/>
          <w:lang w:val="fr-FR"/>
        </w:rPr>
        <w:tab/>
        <w:t>Cette augmentation de la température causerait des dommages irréversibles à notre planète et mettrait en danger la biodiversité. La menace de conséquences aussi funestes, y compris pour la santé et le bien-être humains, stimule notre détermination commune à agir. À cette fin, nous souscrivons à l'objectif de l'Accord de Paris conclu dans le cadre de la CCNUCC, qui consiste à maintenir l'augmentation de la température mondiale bien en deçà de 2 °C par rapport aux niveaux préindustriels, et nous soutenons fermement l'obligation de parvenir à des émissions nettes de gaz à effet de serre neutres d'ici 2050. Cet objectif de neutralité carbone ne peut être atteint que grâce à une collaboration internationale, qui obligerait toutes les nations à prendre des engagements ambitieux tenant compte des principes d'équité, de responsabilités communes mais différenciées et de capacités respectives, à la lumière des différentes circonstances nationales. Une telle collaboration doit inclure des mesures visant à soutenir l'innovation et à renforcer la transparence et la responsabilité, notamment au moyen d'un contrôle parlementaire et d'un examen législatif.</w:t>
      </w:r>
    </w:p>
    <w:p w14:paraId="2685B02F" w14:textId="77777777" w:rsidR="001A2A11" w:rsidRDefault="001A2A11" w:rsidP="001C3800">
      <w:pPr>
        <w:tabs>
          <w:tab w:val="left" w:pos="567"/>
        </w:tabs>
        <w:rPr>
          <w:rFonts w:ascii="Arial" w:eastAsia="Times New Roman" w:hAnsi="Arial" w:cs="Arial"/>
          <w:sz w:val="20"/>
          <w:szCs w:val="20"/>
          <w:lang w:val="fr-FR" w:eastAsia="it-IT"/>
        </w:rPr>
      </w:pPr>
    </w:p>
    <w:p w14:paraId="17B0934D" w14:textId="073A1D87" w:rsidR="001C3800" w:rsidRPr="001E5776" w:rsidRDefault="00873062" w:rsidP="001C3800">
      <w:pPr>
        <w:tabs>
          <w:tab w:val="left" w:pos="567"/>
        </w:tabs>
        <w:rPr>
          <w:rFonts w:ascii="Arial" w:eastAsia="Times New Roman" w:hAnsi="Arial" w:cs="Arial"/>
          <w:sz w:val="20"/>
          <w:szCs w:val="20"/>
          <w:lang w:val="fr-FR" w:eastAsia="it-IT"/>
        </w:rPr>
      </w:pPr>
      <w:r>
        <w:rPr>
          <w:rFonts w:ascii="Arial" w:eastAsia="Calibri" w:hAnsi="Arial" w:cs="Arial"/>
          <w:sz w:val="20"/>
          <w:szCs w:val="20"/>
          <w:lang w:val="fr-FR"/>
        </w:rPr>
        <w:t>4</w:t>
      </w:r>
      <w:r w:rsidR="001C3800" w:rsidRPr="001E5776">
        <w:rPr>
          <w:rFonts w:ascii="Arial" w:eastAsia="Calibri" w:hAnsi="Arial" w:cs="Arial"/>
          <w:i/>
          <w:iCs/>
          <w:sz w:val="20"/>
          <w:szCs w:val="20"/>
          <w:lang w:val="fr-FR"/>
        </w:rPr>
        <w:t>.</w:t>
      </w:r>
      <w:r w:rsidR="001C3800" w:rsidRPr="001E5776">
        <w:rPr>
          <w:rFonts w:ascii="Arial" w:eastAsia="Calibri" w:hAnsi="Arial" w:cs="Arial"/>
          <w:sz w:val="20"/>
          <w:szCs w:val="20"/>
          <w:lang w:val="fr-FR"/>
        </w:rPr>
        <w:t xml:space="preserve"> </w:t>
      </w:r>
      <w:r w:rsidR="001C3800" w:rsidRPr="001E5776">
        <w:rPr>
          <w:rFonts w:ascii="Arial" w:eastAsia="Calibri" w:hAnsi="Arial" w:cs="Arial"/>
          <w:sz w:val="20"/>
          <w:szCs w:val="20"/>
          <w:lang w:val="fr-FR"/>
        </w:rPr>
        <w:tab/>
      </w:r>
      <w:r w:rsidR="000B1DD6" w:rsidRPr="001E5776">
        <w:rPr>
          <w:rFonts w:ascii="Arial" w:eastAsia="Calibri" w:hAnsi="Arial" w:cs="Arial"/>
          <w:sz w:val="20"/>
          <w:szCs w:val="20"/>
          <w:lang w:val="fr-FR"/>
        </w:rPr>
        <w:t xml:space="preserve">Les parlements, forts de leurs fonctions fondamentales en matière de législation, de contrôle, de budget et de représentation, sont essentiels pour garantir la mise en œuvre des objectifs relatifs aux changements climatiques prévus par l'Accord de Paris, </w:t>
      </w:r>
      <w:r w:rsidR="00000486" w:rsidRPr="001E5776">
        <w:rPr>
          <w:rFonts w:ascii="Arial" w:eastAsia="Calibri" w:hAnsi="Arial" w:cs="Arial"/>
          <w:sz w:val="20"/>
          <w:szCs w:val="20"/>
          <w:lang w:val="fr-FR"/>
        </w:rPr>
        <w:t xml:space="preserve">sous les auspices de la CCNUCC, </w:t>
      </w:r>
      <w:r w:rsidR="000B1DD6" w:rsidRPr="001E5776">
        <w:rPr>
          <w:rFonts w:ascii="Arial" w:eastAsia="Calibri" w:hAnsi="Arial" w:cs="Arial"/>
          <w:sz w:val="20"/>
          <w:szCs w:val="20"/>
          <w:lang w:val="fr-FR"/>
        </w:rPr>
        <w:t>ainsi que des composantes des Objectifs de développement durable liées aux changements climatiques. Les parlements sont essentiels pour traduire les engagements internationaux en matière de changements climatiques en actions au niveau national et</w:t>
      </w:r>
      <w:r w:rsidR="006A68AA" w:rsidRPr="001E5776">
        <w:rPr>
          <w:rFonts w:ascii="Arial" w:eastAsia="Calibri" w:hAnsi="Arial" w:cs="Arial"/>
          <w:sz w:val="20"/>
          <w:szCs w:val="20"/>
          <w:lang w:val="fr-FR"/>
        </w:rPr>
        <w:t>,</w:t>
      </w:r>
      <w:r w:rsidR="000B1DD6" w:rsidRPr="001E5776">
        <w:rPr>
          <w:rFonts w:ascii="Arial" w:eastAsia="Calibri" w:hAnsi="Arial" w:cs="Arial"/>
          <w:sz w:val="20"/>
          <w:szCs w:val="20"/>
          <w:lang w:val="fr-FR"/>
        </w:rPr>
        <w:t xml:space="preserve"> étant donné que les changements climatiques sont un problème mondial dépass</w:t>
      </w:r>
      <w:r w:rsidR="006A68AA" w:rsidRPr="001E5776">
        <w:rPr>
          <w:rFonts w:ascii="Arial" w:eastAsia="Calibri" w:hAnsi="Arial" w:cs="Arial"/>
          <w:sz w:val="20"/>
          <w:szCs w:val="20"/>
          <w:lang w:val="fr-FR"/>
        </w:rPr>
        <w:t>ant</w:t>
      </w:r>
      <w:r w:rsidR="000B1DD6" w:rsidRPr="001E5776">
        <w:rPr>
          <w:rFonts w:ascii="Arial" w:eastAsia="Calibri" w:hAnsi="Arial" w:cs="Arial"/>
          <w:sz w:val="20"/>
          <w:szCs w:val="20"/>
          <w:lang w:val="fr-FR"/>
        </w:rPr>
        <w:t xml:space="preserve"> les frontières, une coopération interparlementaire forte est cruciale pour trouver des solutions internationales qui garantissent que tous les pays sont en mesure de relever ces défis incontournables. Compte tenu de la diversité des mandats et des fonctions de nos parlements, les parlementaires peuvent également être guidés par des méthodes et des normes de travail communes, notamment celles qui sont facilitées et promues par l'UIP. Nous appelons tous les parlementaires à utiliser ces outils pour faire en sorte que les engagements nationaux et les obligations internationales de leurs pays en matière de climat soient examinés de manière transparente, largement débattus et, surtout, </w:t>
      </w:r>
      <w:r w:rsidR="007548D3" w:rsidRPr="001E5776">
        <w:rPr>
          <w:rFonts w:ascii="Arial" w:eastAsia="Calibri" w:hAnsi="Arial" w:cs="Arial"/>
          <w:sz w:val="20"/>
          <w:szCs w:val="20"/>
          <w:lang w:val="fr-FR"/>
        </w:rPr>
        <w:t xml:space="preserve">pleinement </w:t>
      </w:r>
      <w:r w:rsidR="000B1DD6" w:rsidRPr="001E5776">
        <w:rPr>
          <w:rFonts w:ascii="Arial" w:eastAsia="Calibri" w:hAnsi="Arial" w:cs="Arial"/>
          <w:sz w:val="20"/>
          <w:szCs w:val="20"/>
          <w:lang w:val="fr-FR"/>
        </w:rPr>
        <w:t>respectés.</w:t>
      </w:r>
    </w:p>
    <w:p w14:paraId="6C0FA9FE" w14:textId="77777777" w:rsidR="001C3800" w:rsidRPr="001E5776" w:rsidRDefault="001C3800" w:rsidP="001C3800">
      <w:pPr>
        <w:tabs>
          <w:tab w:val="left" w:pos="567"/>
        </w:tabs>
        <w:rPr>
          <w:rFonts w:ascii="Arial" w:eastAsia="Times New Roman" w:hAnsi="Arial" w:cs="Arial"/>
          <w:sz w:val="20"/>
          <w:szCs w:val="20"/>
          <w:lang w:val="fr-FR" w:eastAsia="it-IT"/>
        </w:rPr>
      </w:pPr>
    </w:p>
    <w:p w14:paraId="2FF957E1" w14:textId="0E4D13D2" w:rsidR="001C3800" w:rsidRPr="001E5776" w:rsidRDefault="00873062" w:rsidP="001C3800">
      <w:pPr>
        <w:tabs>
          <w:tab w:val="left" w:pos="567"/>
        </w:tabs>
        <w:rPr>
          <w:rFonts w:ascii="Arial" w:eastAsia="Times New Roman" w:hAnsi="Arial" w:cs="Arial"/>
          <w:sz w:val="20"/>
          <w:szCs w:val="20"/>
          <w:lang w:val="fr-FR" w:eastAsia="it-IT"/>
        </w:rPr>
      </w:pPr>
      <w:r>
        <w:rPr>
          <w:rFonts w:ascii="Arial" w:eastAsia="Times New Roman" w:hAnsi="Arial" w:cs="Arial"/>
          <w:sz w:val="20"/>
          <w:szCs w:val="20"/>
          <w:lang w:val="fr-FR" w:eastAsia="it-IT"/>
        </w:rPr>
        <w:t>5</w:t>
      </w:r>
      <w:r w:rsidR="001C3800" w:rsidRPr="001E5776">
        <w:rPr>
          <w:rFonts w:ascii="Arial" w:eastAsia="Times New Roman" w:hAnsi="Arial" w:cs="Arial"/>
          <w:sz w:val="20"/>
          <w:szCs w:val="20"/>
          <w:lang w:val="fr-FR" w:eastAsia="it-IT"/>
        </w:rPr>
        <w:t>.</w:t>
      </w:r>
      <w:r w:rsidR="001C3800" w:rsidRPr="001E5776">
        <w:rPr>
          <w:rFonts w:ascii="Arial" w:eastAsia="Calibri" w:hAnsi="Arial" w:cs="Arial"/>
          <w:sz w:val="20"/>
          <w:szCs w:val="20"/>
          <w:lang w:val="fr-FR"/>
        </w:rPr>
        <w:t xml:space="preserve"> </w:t>
      </w:r>
      <w:r w:rsidR="001C3800" w:rsidRPr="001E5776">
        <w:rPr>
          <w:rFonts w:ascii="Arial" w:eastAsia="Calibri" w:hAnsi="Arial" w:cs="Arial"/>
          <w:sz w:val="20"/>
          <w:szCs w:val="20"/>
          <w:lang w:val="fr-FR"/>
        </w:rPr>
        <w:tab/>
      </w:r>
      <w:r w:rsidR="00815CE6" w:rsidRPr="001E5776">
        <w:rPr>
          <w:rFonts w:ascii="Arial" w:eastAsia="Calibri" w:hAnsi="Arial" w:cs="Arial"/>
          <w:sz w:val="20"/>
          <w:szCs w:val="20"/>
          <w:lang w:val="fr-FR"/>
        </w:rPr>
        <w:t xml:space="preserve">Nous encourageons les parlements à partager les meilleures pratiques afin d'entreprendre des évaluations de l'impact climatique de toutes les législations dans le cadre d'une procédure de routine. De telles exigences pour une plus grande responsabilité environnementale devraient permettre aux parlements </w:t>
      </w:r>
      <w:r w:rsidR="00AC0C83" w:rsidRPr="001E5776">
        <w:rPr>
          <w:rFonts w:ascii="Arial" w:eastAsia="Calibri" w:hAnsi="Arial" w:cs="Arial"/>
          <w:sz w:val="20"/>
          <w:szCs w:val="20"/>
          <w:lang w:val="fr-FR"/>
        </w:rPr>
        <w:t>de promouvoir</w:t>
      </w:r>
      <w:r w:rsidR="00815CE6" w:rsidRPr="001E5776">
        <w:rPr>
          <w:rFonts w:ascii="Arial" w:eastAsia="Calibri" w:hAnsi="Arial" w:cs="Arial"/>
          <w:sz w:val="20"/>
          <w:szCs w:val="20"/>
          <w:lang w:val="fr-FR"/>
        </w:rPr>
        <w:t xml:space="preserve"> l'augmentation </w:t>
      </w:r>
      <w:r w:rsidR="00AC0C83" w:rsidRPr="001E5776">
        <w:rPr>
          <w:rFonts w:ascii="Arial" w:eastAsia="Calibri" w:hAnsi="Arial" w:cs="Arial"/>
          <w:sz w:val="20"/>
          <w:szCs w:val="20"/>
          <w:lang w:val="fr-FR"/>
        </w:rPr>
        <w:t>des</w:t>
      </w:r>
      <w:r w:rsidR="00815CE6" w:rsidRPr="001E5776">
        <w:rPr>
          <w:rFonts w:ascii="Arial" w:eastAsia="Calibri" w:hAnsi="Arial" w:cs="Arial"/>
          <w:sz w:val="20"/>
          <w:szCs w:val="20"/>
          <w:lang w:val="fr-FR"/>
        </w:rPr>
        <w:t xml:space="preserve"> financement</w:t>
      </w:r>
      <w:r w:rsidR="00AC0C83" w:rsidRPr="001E5776">
        <w:rPr>
          <w:rFonts w:ascii="Arial" w:eastAsia="Calibri" w:hAnsi="Arial" w:cs="Arial"/>
          <w:sz w:val="20"/>
          <w:szCs w:val="20"/>
          <w:lang w:val="fr-FR"/>
        </w:rPr>
        <w:t>s</w:t>
      </w:r>
      <w:r w:rsidR="00815CE6" w:rsidRPr="001E5776">
        <w:rPr>
          <w:rFonts w:ascii="Arial" w:eastAsia="Calibri" w:hAnsi="Arial" w:cs="Arial"/>
          <w:sz w:val="20"/>
          <w:szCs w:val="20"/>
          <w:lang w:val="fr-FR"/>
        </w:rPr>
        <w:t xml:space="preserve"> provenant des secteurs public et privé pour la recherche et le développement</w:t>
      </w:r>
      <w:r w:rsidR="00AC0C83" w:rsidRPr="001E5776">
        <w:rPr>
          <w:rFonts w:ascii="Arial" w:eastAsia="Calibri" w:hAnsi="Arial" w:cs="Arial"/>
          <w:sz w:val="20"/>
          <w:szCs w:val="20"/>
          <w:lang w:val="fr-FR"/>
        </w:rPr>
        <w:t>,</w:t>
      </w:r>
      <w:r w:rsidR="00815CE6" w:rsidRPr="001E5776">
        <w:rPr>
          <w:rFonts w:ascii="Arial" w:eastAsia="Calibri" w:hAnsi="Arial" w:cs="Arial"/>
          <w:sz w:val="20"/>
          <w:szCs w:val="20"/>
          <w:lang w:val="fr-FR"/>
        </w:rPr>
        <w:t xml:space="preserve"> et l'utilisation plus large des technologies énergétiques propres. Les avantages économiques </w:t>
      </w:r>
      <w:r w:rsidR="0090280C" w:rsidRPr="001E5776">
        <w:rPr>
          <w:rFonts w:ascii="Arial" w:eastAsia="Calibri" w:hAnsi="Arial" w:cs="Arial"/>
          <w:sz w:val="20"/>
          <w:szCs w:val="20"/>
          <w:lang w:val="fr-FR"/>
        </w:rPr>
        <w:t xml:space="preserve">et sociaux </w:t>
      </w:r>
      <w:r w:rsidR="00815CE6" w:rsidRPr="001E5776">
        <w:rPr>
          <w:rFonts w:ascii="Arial" w:eastAsia="Calibri" w:hAnsi="Arial" w:cs="Arial"/>
          <w:sz w:val="20"/>
          <w:szCs w:val="20"/>
          <w:lang w:val="fr-FR"/>
        </w:rPr>
        <w:t>découlant de l'investissement dans les technologies</w:t>
      </w:r>
      <w:r w:rsidR="0090280C" w:rsidRPr="001E5776">
        <w:rPr>
          <w:rFonts w:ascii="Arial" w:eastAsia="Calibri" w:hAnsi="Arial" w:cs="Arial"/>
          <w:sz w:val="20"/>
          <w:szCs w:val="20"/>
          <w:lang w:val="fr-FR"/>
        </w:rPr>
        <w:t xml:space="preserve"> vertes</w:t>
      </w:r>
      <w:r w:rsidR="00815CE6" w:rsidRPr="001E5776">
        <w:rPr>
          <w:rFonts w:ascii="Arial" w:eastAsia="Calibri" w:hAnsi="Arial" w:cs="Arial"/>
          <w:sz w:val="20"/>
          <w:szCs w:val="20"/>
          <w:lang w:val="fr-FR"/>
        </w:rPr>
        <w:t xml:space="preserve"> destinées à appuyer les énergies renouvelables</w:t>
      </w:r>
      <w:r w:rsidR="0090280C" w:rsidRPr="001E5776">
        <w:rPr>
          <w:rFonts w:ascii="Arial" w:eastAsia="Calibri" w:hAnsi="Arial" w:cs="Arial"/>
          <w:sz w:val="20"/>
          <w:szCs w:val="20"/>
          <w:lang w:val="fr-FR"/>
        </w:rPr>
        <w:t>,</w:t>
      </w:r>
      <w:r w:rsidR="00815CE6" w:rsidRPr="001E5776">
        <w:rPr>
          <w:rFonts w:ascii="Arial" w:eastAsia="Calibri" w:hAnsi="Arial" w:cs="Arial"/>
          <w:sz w:val="20"/>
          <w:szCs w:val="20"/>
          <w:lang w:val="fr-FR"/>
        </w:rPr>
        <w:t xml:space="preserve"> l'agriculture durable </w:t>
      </w:r>
      <w:r w:rsidR="0090280C" w:rsidRPr="001E5776">
        <w:rPr>
          <w:rFonts w:ascii="Arial" w:eastAsia="Calibri" w:hAnsi="Arial" w:cs="Arial"/>
          <w:sz w:val="20"/>
          <w:szCs w:val="20"/>
          <w:lang w:val="fr-FR"/>
        </w:rPr>
        <w:t xml:space="preserve">et les véhicules électriques </w:t>
      </w:r>
      <w:r w:rsidR="00815CE6" w:rsidRPr="001E5776">
        <w:rPr>
          <w:rFonts w:ascii="Arial" w:eastAsia="Calibri" w:hAnsi="Arial" w:cs="Arial"/>
          <w:sz w:val="20"/>
          <w:szCs w:val="20"/>
          <w:lang w:val="fr-FR"/>
        </w:rPr>
        <w:t>sont désormais clairs et indiscutables</w:t>
      </w:r>
      <w:r w:rsidR="00AC0C83" w:rsidRPr="001E5776">
        <w:rPr>
          <w:rFonts w:ascii="Arial" w:eastAsia="Calibri" w:hAnsi="Arial" w:cs="Arial"/>
          <w:sz w:val="20"/>
          <w:szCs w:val="20"/>
          <w:lang w:val="fr-FR"/>
        </w:rPr>
        <w:t>,</w:t>
      </w:r>
      <w:r w:rsidR="00815CE6" w:rsidRPr="001E5776">
        <w:rPr>
          <w:rFonts w:ascii="Arial" w:eastAsia="Calibri" w:hAnsi="Arial" w:cs="Arial"/>
          <w:sz w:val="20"/>
          <w:szCs w:val="20"/>
          <w:lang w:val="fr-FR"/>
        </w:rPr>
        <w:t xml:space="preserve"> et doivent être au cœur de la planification économique et des objectifs de développement de toutes les nations.</w:t>
      </w:r>
    </w:p>
    <w:p w14:paraId="0BAD2E14" w14:textId="77777777" w:rsidR="001C3800" w:rsidRPr="001E5776" w:rsidRDefault="001C3800" w:rsidP="001C3800">
      <w:pPr>
        <w:tabs>
          <w:tab w:val="left" w:pos="567"/>
        </w:tabs>
        <w:rPr>
          <w:rFonts w:ascii="Arial" w:eastAsia="Times New Roman" w:hAnsi="Arial" w:cs="Arial"/>
          <w:sz w:val="20"/>
          <w:szCs w:val="20"/>
          <w:lang w:val="fr-FR" w:eastAsia="it-IT"/>
        </w:rPr>
      </w:pPr>
    </w:p>
    <w:p w14:paraId="0DCD78DB" w14:textId="5AA95244" w:rsidR="001C3800" w:rsidRPr="001E5776" w:rsidRDefault="00873062" w:rsidP="001C3800">
      <w:pPr>
        <w:tabs>
          <w:tab w:val="left" w:pos="567"/>
        </w:tabs>
        <w:rPr>
          <w:rFonts w:ascii="Arial" w:eastAsia="Calibri" w:hAnsi="Arial" w:cs="Arial"/>
          <w:sz w:val="20"/>
          <w:szCs w:val="20"/>
          <w:lang w:val="fr-FR"/>
        </w:rPr>
      </w:pPr>
      <w:r>
        <w:rPr>
          <w:rFonts w:ascii="Arial" w:eastAsia="Calibri" w:hAnsi="Arial" w:cs="Arial"/>
          <w:sz w:val="20"/>
          <w:szCs w:val="20"/>
          <w:lang w:val="fr-FR"/>
        </w:rPr>
        <w:t>6</w:t>
      </w:r>
      <w:r w:rsidR="001C3800" w:rsidRPr="001E5776">
        <w:rPr>
          <w:rFonts w:ascii="Arial" w:eastAsia="Calibri" w:hAnsi="Arial" w:cs="Arial"/>
          <w:sz w:val="20"/>
          <w:szCs w:val="20"/>
          <w:lang w:val="fr-FR"/>
        </w:rPr>
        <w:t xml:space="preserve">. </w:t>
      </w:r>
      <w:r w:rsidR="001C3800" w:rsidRPr="001E5776">
        <w:rPr>
          <w:rFonts w:ascii="Arial" w:eastAsia="Calibri" w:hAnsi="Arial" w:cs="Arial"/>
          <w:sz w:val="20"/>
          <w:szCs w:val="20"/>
          <w:lang w:val="fr-FR"/>
        </w:rPr>
        <w:tab/>
      </w:r>
      <w:r w:rsidR="00815CE6" w:rsidRPr="001E5776">
        <w:rPr>
          <w:rFonts w:ascii="Arial" w:eastAsia="Calibri" w:hAnsi="Arial" w:cs="Arial"/>
          <w:sz w:val="20"/>
          <w:szCs w:val="20"/>
          <w:lang w:val="fr-FR"/>
        </w:rPr>
        <w:t xml:space="preserve">Nous notons que les parlements de certains pays ont déclaré l'existence d'une "urgence climatique", ce qui a encouragé les gouvernements à être plus ambitieux dans leurs objectifs environnementaux. Des initiatives de ce type et d'autres mécanismes inclusifs de sensibilisation du public, par exemple les "commissions sur le climat" dirigées par des </w:t>
      </w:r>
      <w:r w:rsidR="00B360A4" w:rsidRPr="001E5776">
        <w:rPr>
          <w:rFonts w:ascii="Arial" w:eastAsia="Calibri" w:hAnsi="Arial" w:cs="Arial"/>
          <w:sz w:val="20"/>
          <w:szCs w:val="20"/>
          <w:lang w:val="fr-FR"/>
        </w:rPr>
        <w:t>représentants de la population</w:t>
      </w:r>
      <w:r w:rsidR="00815CE6" w:rsidRPr="001E5776">
        <w:rPr>
          <w:rFonts w:ascii="Arial" w:eastAsia="Calibri" w:hAnsi="Arial" w:cs="Arial"/>
          <w:sz w:val="20"/>
          <w:szCs w:val="20"/>
          <w:lang w:val="fr-FR"/>
        </w:rPr>
        <w:t xml:space="preserve">, qui travaillent souvent en coopération avec des organisations non gouvernementales, des mouvements locaux et des militants </w:t>
      </w:r>
      <w:r w:rsidR="005C58FF" w:rsidRPr="001E5776">
        <w:rPr>
          <w:rFonts w:ascii="Arial" w:eastAsia="Calibri" w:hAnsi="Arial" w:cs="Arial"/>
          <w:sz w:val="20"/>
          <w:szCs w:val="20"/>
          <w:lang w:val="fr-FR"/>
        </w:rPr>
        <w:t>écologistes</w:t>
      </w:r>
      <w:r w:rsidR="00815CE6" w:rsidRPr="001E5776">
        <w:rPr>
          <w:rFonts w:ascii="Arial" w:eastAsia="Calibri" w:hAnsi="Arial" w:cs="Arial"/>
          <w:sz w:val="20"/>
          <w:szCs w:val="20"/>
          <w:lang w:val="fr-FR"/>
        </w:rPr>
        <w:t>, contribuent à mettre en lumière la valeur des opinions exprimées par les parlements. Le dialogue et la diplomatie parlementaires, menés par l'intermédiaire de l'UIP et d'autres organisations parlementaires compétentes, sont essentiels pour faire prendre conscience de la complexité du problème et de la nécessité d'agir de toute urgence pour faire face aux graves conséquences qui se manifestent dès à présent dans nos communautés.</w:t>
      </w:r>
    </w:p>
    <w:p w14:paraId="1EA216E4" w14:textId="77777777" w:rsidR="001C3800" w:rsidRPr="001E5776" w:rsidRDefault="001C3800" w:rsidP="001C3800">
      <w:pPr>
        <w:tabs>
          <w:tab w:val="left" w:pos="567"/>
        </w:tabs>
        <w:rPr>
          <w:rFonts w:ascii="Arial" w:eastAsia="Times New Roman" w:hAnsi="Arial" w:cs="Arial"/>
          <w:sz w:val="20"/>
          <w:szCs w:val="20"/>
          <w:lang w:val="fr-FR" w:eastAsia="it-IT"/>
        </w:rPr>
      </w:pPr>
    </w:p>
    <w:p w14:paraId="4B54FE8C" w14:textId="3DF31919" w:rsidR="001C3800" w:rsidRPr="001E5776" w:rsidRDefault="00873062" w:rsidP="001C3800">
      <w:pPr>
        <w:tabs>
          <w:tab w:val="left" w:pos="567"/>
        </w:tabs>
        <w:rPr>
          <w:rFonts w:ascii="Arial" w:eastAsia="Times New Roman" w:hAnsi="Arial" w:cs="Arial"/>
          <w:sz w:val="20"/>
          <w:szCs w:val="20"/>
          <w:lang w:val="fr-FR" w:eastAsia="it-IT"/>
        </w:rPr>
      </w:pPr>
      <w:r>
        <w:rPr>
          <w:rFonts w:ascii="Arial" w:eastAsia="Calibri" w:hAnsi="Arial" w:cs="Arial"/>
          <w:sz w:val="20"/>
          <w:szCs w:val="20"/>
          <w:lang w:val="fr-FR"/>
        </w:rPr>
        <w:t>7</w:t>
      </w:r>
      <w:r w:rsidR="001C3800" w:rsidRPr="001E5776">
        <w:rPr>
          <w:rFonts w:ascii="Arial" w:eastAsia="Calibri" w:hAnsi="Arial" w:cs="Arial"/>
          <w:sz w:val="20"/>
          <w:szCs w:val="20"/>
          <w:lang w:val="fr-FR"/>
        </w:rPr>
        <w:t xml:space="preserve">. </w:t>
      </w:r>
      <w:r w:rsidR="001C3800" w:rsidRPr="001E5776">
        <w:rPr>
          <w:rFonts w:ascii="Arial" w:eastAsia="Calibri" w:hAnsi="Arial" w:cs="Arial"/>
          <w:sz w:val="20"/>
          <w:szCs w:val="20"/>
          <w:lang w:val="fr-FR"/>
        </w:rPr>
        <w:tab/>
      </w:r>
      <w:r w:rsidR="004568BD" w:rsidRPr="001E5776">
        <w:rPr>
          <w:rFonts w:ascii="Arial" w:eastAsia="Calibri" w:hAnsi="Arial" w:cs="Arial"/>
          <w:sz w:val="20"/>
          <w:szCs w:val="20"/>
          <w:lang w:val="fr-FR"/>
        </w:rPr>
        <w:t xml:space="preserve">En tant que législateurs, nous devons veiller à ce que nos pays puissent tirer pleinement parti des possibilités d'une reprise verte après la COVID-19. Si la pandémie a exacerbé les vulnérabilités et les inégalités existantes, </w:t>
      </w:r>
      <w:r w:rsidR="00C2434E" w:rsidRPr="001E5776">
        <w:rPr>
          <w:rFonts w:ascii="Arial" w:eastAsia="Calibri" w:hAnsi="Arial" w:cs="Arial"/>
          <w:sz w:val="20"/>
          <w:szCs w:val="20"/>
          <w:lang w:val="fr-FR"/>
        </w:rPr>
        <w:t xml:space="preserve">en particulier pour les femmes et les filles, les groupes marginalisés et les communautés autochtones, </w:t>
      </w:r>
      <w:r w:rsidR="004568BD" w:rsidRPr="001E5776">
        <w:rPr>
          <w:rFonts w:ascii="Arial" w:eastAsia="Calibri" w:hAnsi="Arial" w:cs="Arial"/>
          <w:sz w:val="20"/>
          <w:szCs w:val="20"/>
          <w:lang w:val="fr-FR"/>
        </w:rPr>
        <w:t>elle a</w:t>
      </w:r>
      <w:r w:rsidR="00986D34" w:rsidRPr="001E5776">
        <w:rPr>
          <w:rFonts w:ascii="Arial" w:eastAsia="Calibri" w:hAnsi="Arial" w:cs="Arial"/>
          <w:sz w:val="20"/>
          <w:szCs w:val="20"/>
          <w:lang w:val="fr-FR"/>
        </w:rPr>
        <w:t xml:space="preserve"> </w:t>
      </w:r>
      <w:r w:rsidR="004568BD" w:rsidRPr="001E5776">
        <w:rPr>
          <w:rFonts w:ascii="Arial" w:eastAsia="Calibri" w:hAnsi="Arial" w:cs="Arial"/>
          <w:sz w:val="20"/>
          <w:szCs w:val="20"/>
          <w:lang w:val="fr-FR"/>
        </w:rPr>
        <w:t xml:space="preserve">également contribué à réaffirmer </w:t>
      </w:r>
      <w:r w:rsidR="00C2434E" w:rsidRPr="001E5776">
        <w:rPr>
          <w:rFonts w:ascii="Arial" w:eastAsia="Calibri" w:hAnsi="Arial" w:cs="Arial"/>
          <w:sz w:val="20"/>
          <w:szCs w:val="20"/>
          <w:lang w:val="fr-FR"/>
        </w:rPr>
        <w:t xml:space="preserve">l’importance d’une société </w:t>
      </w:r>
      <w:r w:rsidR="004568BD" w:rsidRPr="001E5776">
        <w:rPr>
          <w:rFonts w:ascii="Arial" w:eastAsia="Calibri" w:hAnsi="Arial" w:cs="Arial"/>
          <w:sz w:val="20"/>
          <w:szCs w:val="20"/>
          <w:lang w:val="fr-FR"/>
        </w:rPr>
        <w:t xml:space="preserve">inclusive, équitable et durable. Les stratégies de reprise et de relèvement post-pandémie offrent une occasion </w:t>
      </w:r>
      <w:r w:rsidR="00C2434E" w:rsidRPr="001E5776">
        <w:rPr>
          <w:rFonts w:ascii="Arial" w:eastAsia="Calibri" w:hAnsi="Arial" w:cs="Arial"/>
          <w:sz w:val="20"/>
          <w:szCs w:val="20"/>
          <w:lang w:val="fr-FR"/>
        </w:rPr>
        <w:t xml:space="preserve">incontournable </w:t>
      </w:r>
      <w:r w:rsidR="004568BD" w:rsidRPr="001E5776">
        <w:rPr>
          <w:rFonts w:ascii="Arial" w:eastAsia="Calibri" w:hAnsi="Arial" w:cs="Arial"/>
          <w:sz w:val="20"/>
          <w:szCs w:val="20"/>
          <w:lang w:val="fr-FR"/>
        </w:rPr>
        <w:t>de favoriser les actions respectueuses de l'environnement, tant pour relever les défis nationaux que pour faire avancer les objectifs internationaux communs</w:t>
      </w:r>
      <w:r w:rsidR="00C2434E" w:rsidRPr="001E5776">
        <w:rPr>
          <w:rFonts w:ascii="Arial" w:eastAsia="Calibri" w:hAnsi="Arial" w:cs="Arial"/>
          <w:sz w:val="20"/>
          <w:szCs w:val="20"/>
          <w:lang w:val="fr-FR"/>
        </w:rPr>
        <w:t>, que nous ne pouvons pas nous permettre de rater</w:t>
      </w:r>
      <w:r w:rsidR="004568BD" w:rsidRPr="001E5776">
        <w:rPr>
          <w:rFonts w:ascii="Arial" w:eastAsia="Calibri" w:hAnsi="Arial" w:cs="Arial"/>
          <w:sz w:val="20"/>
          <w:szCs w:val="20"/>
          <w:lang w:val="fr-FR"/>
        </w:rPr>
        <w:t>. Les engagements pris face aux défis climatiques peuvent nous guider vers une reprise durable, étant donné que nous sommes désormais mieux préparés et déterminés à "reconstruire en mieux"</w:t>
      </w:r>
      <w:r w:rsidR="00761EEC" w:rsidRPr="001E5776">
        <w:rPr>
          <w:rFonts w:ascii="Arial" w:eastAsia="Calibri" w:hAnsi="Arial" w:cs="Arial"/>
          <w:sz w:val="20"/>
          <w:szCs w:val="20"/>
          <w:lang w:val="fr-FR"/>
        </w:rPr>
        <w:t xml:space="preserve"> dans l’intérêt de tous</w:t>
      </w:r>
      <w:r w:rsidR="004568BD" w:rsidRPr="001E5776">
        <w:rPr>
          <w:rFonts w:ascii="Arial" w:eastAsia="Calibri" w:hAnsi="Arial" w:cs="Arial"/>
          <w:sz w:val="20"/>
          <w:szCs w:val="20"/>
          <w:lang w:val="fr-FR"/>
        </w:rPr>
        <w:t xml:space="preserve">. </w:t>
      </w:r>
      <w:r w:rsidR="00650B61" w:rsidRPr="001E5776">
        <w:rPr>
          <w:rFonts w:ascii="Arial" w:eastAsia="Calibri" w:hAnsi="Arial" w:cs="Arial"/>
          <w:sz w:val="20"/>
          <w:szCs w:val="20"/>
          <w:lang w:val="fr-FR"/>
        </w:rPr>
        <w:t xml:space="preserve">Nous pouvons également atteindre ces objectifs en modifiant nos habitudes, en réduisant les déchets et en privilégiant une économie </w:t>
      </w:r>
      <w:r w:rsidR="00650B61" w:rsidRPr="001E5776">
        <w:rPr>
          <w:rFonts w:ascii="Arial" w:eastAsia="Calibri" w:hAnsi="Arial" w:cs="Arial"/>
          <w:sz w:val="20"/>
          <w:szCs w:val="20"/>
          <w:lang w:val="fr-FR"/>
        </w:rPr>
        <w:lastRenderedPageBreak/>
        <w:t xml:space="preserve">circulaire et des chaînes d'approvisionnement courtes. </w:t>
      </w:r>
      <w:r w:rsidR="004568BD" w:rsidRPr="001E5776">
        <w:rPr>
          <w:rFonts w:ascii="Arial" w:eastAsia="Calibri" w:hAnsi="Arial" w:cs="Arial"/>
          <w:sz w:val="20"/>
          <w:szCs w:val="20"/>
          <w:lang w:val="fr-FR"/>
        </w:rPr>
        <w:t xml:space="preserve">Tous les pays </w:t>
      </w:r>
      <w:r w:rsidR="00650B61" w:rsidRPr="001E5776">
        <w:rPr>
          <w:rFonts w:ascii="Arial" w:eastAsia="Calibri" w:hAnsi="Arial" w:cs="Arial"/>
          <w:sz w:val="20"/>
          <w:szCs w:val="20"/>
          <w:lang w:val="fr-FR"/>
        </w:rPr>
        <w:t>ont été pr</w:t>
      </w:r>
      <w:r w:rsidR="001E5726" w:rsidRPr="001E5776">
        <w:rPr>
          <w:rFonts w:ascii="Arial" w:eastAsia="Calibri" w:hAnsi="Arial" w:cs="Arial"/>
          <w:sz w:val="20"/>
          <w:szCs w:val="20"/>
          <w:lang w:val="fr-FR"/>
        </w:rPr>
        <w:t>i</w:t>
      </w:r>
      <w:r w:rsidR="00650B61" w:rsidRPr="001E5776">
        <w:rPr>
          <w:rFonts w:ascii="Arial" w:eastAsia="Calibri" w:hAnsi="Arial" w:cs="Arial"/>
          <w:sz w:val="20"/>
          <w:szCs w:val="20"/>
          <w:lang w:val="fr-FR"/>
        </w:rPr>
        <w:t xml:space="preserve">és de </w:t>
      </w:r>
      <w:r w:rsidR="004568BD" w:rsidRPr="001E5776">
        <w:rPr>
          <w:rFonts w:ascii="Arial" w:eastAsia="Calibri" w:hAnsi="Arial" w:cs="Arial"/>
          <w:sz w:val="20"/>
          <w:szCs w:val="20"/>
          <w:lang w:val="fr-FR"/>
        </w:rPr>
        <w:t>soumettre des contributions déterminées au niveau national</w:t>
      </w:r>
      <w:r w:rsidR="00222F31" w:rsidRPr="001E5776">
        <w:rPr>
          <w:rFonts w:ascii="Arial" w:eastAsia="Calibri" w:hAnsi="Arial" w:cs="Arial"/>
          <w:sz w:val="20"/>
          <w:szCs w:val="20"/>
          <w:lang w:val="fr-FR"/>
        </w:rPr>
        <w:t xml:space="preserve"> renforcées</w:t>
      </w:r>
      <w:r w:rsidR="004568BD" w:rsidRPr="001E5776">
        <w:rPr>
          <w:rFonts w:ascii="Arial" w:eastAsia="Calibri" w:hAnsi="Arial" w:cs="Arial"/>
          <w:sz w:val="20"/>
          <w:szCs w:val="20"/>
          <w:lang w:val="fr-FR"/>
        </w:rPr>
        <w:t xml:space="preserve">, </w:t>
      </w:r>
      <w:r w:rsidR="006F2C3A" w:rsidRPr="001E5776">
        <w:rPr>
          <w:rFonts w:ascii="Arial" w:eastAsia="Calibri" w:hAnsi="Arial" w:cs="Arial"/>
          <w:sz w:val="20"/>
          <w:szCs w:val="20"/>
          <w:lang w:val="fr-FR"/>
        </w:rPr>
        <w:t xml:space="preserve">plus </w:t>
      </w:r>
      <w:r w:rsidR="004568BD" w:rsidRPr="001E5776">
        <w:rPr>
          <w:rFonts w:ascii="Arial" w:eastAsia="Calibri" w:hAnsi="Arial" w:cs="Arial"/>
          <w:sz w:val="20"/>
          <w:szCs w:val="20"/>
          <w:lang w:val="fr-FR"/>
        </w:rPr>
        <w:t xml:space="preserve">ambitieuses et actualisées pour refléter </w:t>
      </w:r>
      <w:r w:rsidR="00222F31" w:rsidRPr="001E5776">
        <w:rPr>
          <w:rFonts w:ascii="Arial" w:eastAsia="Calibri" w:hAnsi="Arial" w:cs="Arial"/>
          <w:sz w:val="20"/>
          <w:szCs w:val="20"/>
          <w:lang w:val="fr-FR"/>
        </w:rPr>
        <w:t xml:space="preserve">les plans d’action </w:t>
      </w:r>
      <w:r w:rsidR="005E2383" w:rsidRPr="001E5776">
        <w:rPr>
          <w:rFonts w:ascii="Arial" w:eastAsia="Calibri" w:hAnsi="Arial" w:cs="Arial"/>
          <w:sz w:val="20"/>
          <w:szCs w:val="20"/>
          <w:lang w:val="fr-FR"/>
        </w:rPr>
        <w:t xml:space="preserve">qui ont été </w:t>
      </w:r>
      <w:r w:rsidR="00222F31" w:rsidRPr="001E5776">
        <w:rPr>
          <w:rFonts w:ascii="Arial" w:eastAsia="Calibri" w:hAnsi="Arial" w:cs="Arial"/>
          <w:sz w:val="20"/>
          <w:szCs w:val="20"/>
          <w:lang w:val="fr-FR"/>
        </w:rPr>
        <w:t>révisés de manière à</w:t>
      </w:r>
      <w:r w:rsidR="004568BD" w:rsidRPr="001E5776">
        <w:rPr>
          <w:rFonts w:ascii="Arial" w:eastAsia="Calibri" w:hAnsi="Arial" w:cs="Arial"/>
          <w:sz w:val="20"/>
          <w:szCs w:val="20"/>
          <w:lang w:val="fr-FR"/>
        </w:rPr>
        <w:t xml:space="preserve"> réagir </w:t>
      </w:r>
      <w:r w:rsidR="00222F31" w:rsidRPr="001E5776">
        <w:rPr>
          <w:rFonts w:ascii="Arial" w:eastAsia="Calibri" w:hAnsi="Arial" w:cs="Arial"/>
          <w:sz w:val="20"/>
          <w:szCs w:val="20"/>
          <w:lang w:val="fr-FR"/>
        </w:rPr>
        <w:t xml:space="preserve">face </w:t>
      </w:r>
      <w:r w:rsidR="004568BD" w:rsidRPr="001E5776">
        <w:rPr>
          <w:rFonts w:ascii="Arial" w:eastAsia="Calibri" w:hAnsi="Arial" w:cs="Arial"/>
          <w:sz w:val="20"/>
          <w:szCs w:val="20"/>
          <w:lang w:val="fr-FR"/>
        </w:rPr>
        <w:t xml:space="preserve">aux nouvelles circonstances créées par la pandémie et </w:t>
      </w:r>
      <w:r w:rsidR="006F2C3A" w:rsidRPr="001E5776">
        <w:rPr>
          <w:rFonts w:ascii="Arial" w:eastAsia="Calibri" w:hAnsi="Arial" w:cs="Arial"/>
          <w:sz w:val="20"/>
          <w:szCs w:val="20"/>
          <w:lang w:val="fr-FR"/>
        </w:rPr>
        <w:t xml:space="preserve">les </w:t>
      </w:r>
      <w:r w:rsidR="004568BD" w:rsidRPr="001E5776">
        <w:rPr>
          <w:rFonts w:ascii="Arial" w:eastAsia="Calibri" w:hAnsi="Arial" w:cs="Arial"/>
          <w:sz w:val="20"/>
          <w:szCs w:val="20"/>
          <w:lang w:val="fr-FR"/>
        </w:rPr>
        <w:t>retombées de celles-ci. Ces deux dernières années nous ont appris qu'il valait mieux prévenir que guérir</w:t>
      </w:r>
      <w:r w:rsidR="006F2C3A" w:rsidRPr="001E5776">
        <w:rPr>
          <w:rFonts w:ascii="Arial" w:eastAsia="Calibri" w:hAnsi="Arial" w:cs="Arial"/>
          <w:sz w:val="20"/>
          <w:szCs w:val="20"/>
          <w:lang w:val="fr-FR"/>
        </w:rPr>
        <w:t>,</w:t>
      </w:r>
      <w:r w:rsidR="00AE0299" w:rsidRPr="001E5776">
        <w:rPr>
          <w:rFonts w:ascii="Arial" w:eastAsia="Calibri" w:hAnsi="Arial" w:cs="Arial"/>
          <w:sz w:val="20"/>
          <w:szCs w:val="20"/>
          <w:lang w:val="fr-FR"/>
        </w:rPr>
        <w:t xml:space="preserve"> ce principe s’appliqu</w:t>
      </w:r>
      <w:r w:rsidR="006F2C3A" w:rsidRPr="001E5776">
        <w:rPr>
          <w:rFonts w:ascii="Arial" w:eastAsia="Calibri" w:hAnsi="Arial" w:cs="Arial"/>
          <w:sz w:val="20"/>
          <w:szCs w:val="20"/>
          <w:lang w:val="fr-FR"/>
        </w:rPr>
        <w:t>ant</w:t>
      </w:r>
      <w:r w:rsidR="00AE0299" w:rsidRPr="001E5776">
        <w:rPr>
          <w:rFonts w:ascii="Arial" w:eastAsia="Calibri" w:hAnsi="Arial" w:cs="Arial"/>
          <w:sz w:val="20"/>
          <w:szCs w:val="20"/>
          <w:lang w:val="fr-FR"/>
        </w:rPr>
        <w:t xml:space="preserve"> aussi bien</w:t>
      </w:r>
      <w:r w:rsidR="004568BD" w:rsidRPr="001E5776">
        <w:rPr>
          <w:rFonts w:ascii="Arial" w:eastAsia="Calibri" w:hAnsi="Arial" w:cs="Arial"/>
          <w:sz w:val="20"/>
          <w:szCs w:val="20"/>
          <w:lang w:val="fr-FR"/>
        </w:rPr>
        <w:t xml:space="preserve"> </w:t>
      </w:r>
      <w:r w:rsidR="00AE0299" w:rsidRPr="001E5776">
        <w:rPr>
          <w:rFonts w:ascii="Arial" w:eastAsia="Calibri" w:hAnsi="Arial" w:cs="Arial"/>
          <w:sz w:val="20"/>
          <w:szCs w:val="20"/>
          <w:lang w:val="fr-FR"/>
        </w:rPr>
        <w:t>à</w:t>
      </w:r>
      <w:r w:rsidR="004568BD" w:rsidRPr="001E5776">
        <w:rPr>
          <w:rFonts w:ascii="Arial" w:eastAsia="Calibri" w:hAnsi="Arial" w:cs="Arial"/>
          <w:sz w:val="20"/>
          <w:szCs w:val="20"/>
          <w:lang w:val="fr-FR"/>
        </w:rPr>
        <w:t xml:space="preserve"> notre propre santé </w:t>
      </w:r>
      <w:r w:rsidR="00AE0299" w:rsidRPr="001E5776">
        <w:rPr>
          <w:rFonts w:ascii="Arial" w:eastAsia="Calibri" w:hAnsi="Arial" w:cs="Arial"/>
          <w:sz w:val="20"/>
          <w:szCs w:val="20"/>
          <w:lang w:val="fr-FR"/>
        </w:rPr>
        <w:t>qu’à</w:t>
      </w:r>
      <w:r w:rsidR="004568BD" w:rsidRPr="001E5776">
        <w:rPr>
          <w:rFonts w:ascii="Arial" w:eastAsia="Calibri" w:hAnsi="Arial" w:cs="Arial"/>
          <w:sz w:val="20"/>
          <w:szCs w:val="20"/>
          <w:lang w:val="fr-FR"/>
        </w:rPr>
        <w:t xml:space="preserve"> celle de notre planète.</w:t>
      </w:r>
    </w:p>
    <w:p w14:paraId="16B612E9" w14:textId="77777777" w:rsidR="001C3800" w:rsidRPr="001E5776" w:rsidRDefault="001C3800" w:rsidP="001C3800">
      <w:pPr>
        <w:tabs>
          <w:tab w:val="left" w:pos="567"/>
        </w:tabs>
        <w:rPr>
          <w:rFonts w:ascii="Arial" w:eastAsia="Times New Roman" w:hAnsi="Arial" w:cs="Arial"/>
          <w:sz w:val="20"/>
          <w:szCs w:val="20"/>
          <w:lang w:val="fr-FR" w:eastAsia="it-IT"/>
        </w:rPr>
      </w:pPr>
    </w:p>
    <w:p w14:paraId="62002426" w14:textId="2A015515" w:rsidR="001C3800" w:rsidRPr="001E5776" w:rsidRDefault="00873062" w:rsidP="001C3800">
      <w:pPr>
        <w:tabs>
          <w:tab w:val="left" w:pos="567"/>
        </w:tabs>
        <w:rPr>
          <w:rFonts w:ascii="Arial" w:eastAsia="Times New Roman" w:hAnsi="Arial" w:cs="Arial"/>
          <w:sz w:val="20"/>
          <w:szCs w:val="20"/>
          <w:lang w:val="fr-FR" w:eastAsia="it-IT"/>
        </w:rPr>
      </w:pPr>
      <w:r>
        <w:rPr>
          <w:rFonts w:ascii="Arial" w:eastAsia="Calibri" w:hAnsi="Arial" w:cs="Arial"/>
          <w:sz w:val="20"/>
          <w:szCs w:val="20"/>
          <w:lang w:val="fr-FR"/>
        </w:rPr>
        <w:t>8</w:t>
      </w:r>
      <w:r w:rsidR="001C3800" w:rsidRPr="001E5776">
        <w:rPr>
          <w:rFonts w:ascii="Arial" w:eastAsia="Calibri" w:hAnsi="Arial" w:cs="Arial"/>
          <w:sz w:val="20"/>
          <w:szCs w:val="20"/>
          <w:lang w:val="fr-FR"/>
        </w:rPr>
        <w:t xml:space="preserve">. </w:t>
      </w:r>
      <w:r w:rsidR="001C3800" w:rsidRPr="001E5776">
        <w:rPr>
          <w:rFonts w:ascii="Arial" w:eastAsia="Calibri" w:hAnsi="Arial" w:cs="Arial"/>
          <w:sz w:val="20"/>
          <w:szCs w:val="20"/>
          <w:lang w:val="fr-FR"/>
        </w:rPr>
        <w:tab/>
      </w:r>
      <w:r w:rsidR="00A820D6" w:rsidRPr="001E5776">
        <w:rPr>
          <w:rFonts w:ascii="Arial" w:eastAsia="Calibri" w:hAnsi="Arial" w:cs="Arial"/>
          <w:sz w:val="20"/>
          <w:szCs w:val="20"/>
          <w:lang w:val="fr-FR"/>
        </w:rPr>
        <w:t>Nous devons également reconnaître que la perte de biodiversité et les changements climatiques augmentent le risque de transmission zoono</w:t>
      </w:r>
      <w:r w:rsidR="00EF5659" w:rsidRPr="001E5776">
        <w:rPr>
          <w:rFonts w:ascii="Arial" w:eastAsia="Calibri" w:hAnsi="Arial" w:cs="Arial"/>
          <w:sz w:val="20"/>
          <w:szCs w:val="20"/>
          <w:lang w:val="fr-FR"/>
        </w:rPr>
        <w:t>tique</w:t>
      </w:r>
      <w:r w:rsidR="00A820D6" w:rsidRPr="001E5776">
        <w:rPr>
          <w:rFonts w:ascii="Arial" w:eastAsia="Calibri" w:hAnsi="Arial" w:cs="Arial"/>
          <w:sz w:val="20"/>
          <w:szCs w:val="20"/>
          <w:lang w:val="fr-FR"/>
        </w:rPr>
        <w:t>, dont les conséquences peuvent entraîner de graves épidémies et des pandémies. Par conséquent, les changements climatiques et la perte de biodiversité au niveau mondial représentent un risque important pour la santé publique</w:t>
      </w:r>
      <w:r w:rsidR="00224408" w:rsidRPr="001E5776">
        <w:rPr>
          <w:rFonts w:ascii="Arial" w:eastAsia="Calibri" w:hAnsi="Arial" w:cs="Arial"/>
          <w:sz w:val="20"/>
          <w:szCs w:val="20"/>
          <w:lang w:val="fr-FR"/>
        </w:rPr>
        <w:t xml:space="preserve"> et le bien-être humain</w:t>
      </w:r>
      <w:r w:rsidR="00A820D6" w:rsidRPr="001E5776">
        <w:rPr>
          <w:rFonts w:ascii="Arial" w:eastAsia="Calibri" w:hAnsi="Arial" w:cs="Arial"/>
          <w:sz w:val="20"/>
          <w:szCs w:val="20"/>
          <w:lang w:val="fr-FR"/>
        </w:rPr>
        <w:t xml:space="preserve">. En adoptant des modèles d'économie circulaire et en utilisant les ressources naturelles de manière durable et responsable, nous pouvons nous </w:t>
      </w:r>
      <w:r w:rsidR="00654697" w:rsidRPr="001E5776">
        <w:rPr>
          <w:rFonts w:ascii="Arial" w:eastAsia="Calibri" w:hAnsi="Arial" w:cs="Arial"/>
          <w:sz w:val="20"/>
          <w:szCs w:val="20"/>
          <w:lang w:val="fr-FR"/>
        </w:rPr>
        <w:t>prémunir</w:t>
      </w:r>
      <w:r w:rsidR="00A820D6" w:rsidRPr="001E5776">
        <w:rPr>
          <w:rFonts w:ascii="Arial" w:eastAsia="Calibri" w:hAnsi="Arial" w:cs="Arial"/>
          <w:sz w:val="20"/>
          <w:szCs w:val="20"/>
          <w:lang w:val="fr-FR"/>
        </w:rPr>
        <w:t xml:space="preserve"> contre les futures pandémies et mieux protéger les populations. À ce titre, nous reconnaissons que les pressions exercées sur les services de santé, en particulier ceux des pays à faible revenu, peuvent être allégées par des mesures de politique verte, en complément des efforts visant à améliorer l'accessibilité et l'équité par une démarche en faveur de la couverture sanitaire universelle (CSU).</w:t>
      </w:r>
    </w:p>
    <w:p w14:paraId="3A77A5CA" w14:textId="77777777" w:rsidR="001C3800" w:rsidRPr="001E5776" w:rsidRDefault="001C3800" w:rsidP="001C3800">
      <w:pPr>
        <w:tabs>
          <w:tab w:val="left" w:pos="567"/>
        </w:tabs>
        <w:rPr>
          <w:rFonts w:ascii="Arial" w:eastAsia="Times New Roman" w:hAnsi="Arial" w:cs="Arial"/>
          <w:sz w:val="20"/>
          <w:szCs w:val="20"/>
          <w:lang w:val="fr-FR" w:eastAsia="it-IT"/>
        </w:rPr>
      </w:pPr>
    </w:p>
    <w:p w14:paraId="1B200403" w14:textId="2ECC4D57" w:rsidR="001C3800" w:rsidRPr="001E5776" w:rsidRDefault="00873062" w:rsidP="001C3800">
      <w:pPr>
        <w:tabs>
          <w:tab w:val="left" w:pos="567"/>
        </w:tabs>
        <w:rPr>
          <w:rFonts w:ascii="Arial" w:eastAsia="Times New Roman" w:hAnsi="Arial" w:cs="Arial"/>
          <w:sz w:val="20"/>
          <w:szCs w:val="20"/>
          <w:lang w:val="fr-FR" w:eastAsia="it-IT"/>
        </w:rPr>
      </w:pPr>
      <w:r>
        <w:rPr>
          <w:rFonts w:ascii="Arial" w:eastAsia="Calibri" w:hAnsi="Arial" w:cs="Arial"/>
          <w:sz w:val="20"/>
          <w:szCs w:val="20"/>
          <w:lang w:val="fr-FR"/>
        </w:rPr>
        <w:t>9</w:t>
      </w:r>
      <w:r w:rsidR="001C3800" w:rsidRPr="001E5776">
        <w:rPr>
          <w:rFonts w:ascii="Arial" w:eastAsia="Calibri" w:hAnsi="Arial" w:cs="Arial"/>
          <w:sz w:val="20"/>
          <w:szCs w:val="20"/>
          <w:lang w:val="fr-FR"/>
        </w:rPr>
        <w:t xml:space="preserve">. </w:t>
      </w:r>
      <w:r w:rsidR="001C3800" w:rsidRPr="001E5776">
        <w:rPr>
          <w:rFonts w:ascii="Arial" w:eastAsia="Calibri" w:hAnsi="Arial" w:cs="Arial"/>
          <w:sz w:val="20"/>
          <w:szCs w:val="20"/>
          <w:lang w:val="fr-FR"/>
        </w:rPr>
        <w:tab/>
      </w:r>
      <w:r w:rsidR="004E1A56" w:rsidRPr="001E5776">
        <w:rPr>
          <w:rFonts w:ascii="Arial" w:eastAsia="Calibri" w:hAnsi="Arial" w:cs="Arial"/>
          <w:sz w:val="20"/>
          <w:szCs w:val="20"/>
          <w:lang w:val="fr-FR"/>
        </w:rPr>
        <w:t xml:space="preserve">Nous reconnaissons que les questions environnementales sont transversales et ont des répercussions sur toutes les politiques sociales, économiques et de sécurité, et que la justice climatique </w:t>
      </w:r>
      <w:r w:rsidR="003C05CC" w:rsidRPr="001E5776">
        <w:rPr>
          <w:rFonts w:ascii="Arial" w:eastAsia="Calibri" w:hAnsi="Arial" w:cs="Arial"/>
          <w:sz w:val="20"/>
          <w:szCs w:val="20"/>
          <w:lang w:val="fr-FR"/>
        </w:rPr>
        <w:t xml:space="preserve">et l’équité intergénérationnelle </w:t>
      </w:r>
      <w:r w:rsidR="004E1A56" w:rsidRPr="001E5776">
        <w:rPr>
          <w:rFonts w:ascii="Arial" w:eastAsia="Calibri" w:hAnsi="Arial" w:cs="Arial"/>
          <w:sz w:val="20"/>
          <w:szCs w:val="20"/>
          <w:lang w:val="fr-FR"/>
        </w:rPr>
        <w:t>doi</w:t>
      </w:r>
      <w:r w:rsidR="003C05CC" w:rsidRPr="001E5776">
        <w:rPr>
          <w:rFonts w:ascii="Arial" w:eastAsia="Calibri" w:hAnsi="Arial" w:cs="Arial"/>
          <w:sz w:val="20"/>
          <w:szCs w:val="20"/>
          <w:lang w:val="fr-FR"/>
        </w:rPr>
        <w:t>vent</w:t>
      </w:r>
      <w:r w:rsidR="004E1A56" w:rsidRPr="001E5776">
        <w:rPr>
          <w:rFonts w:ascii="Arial" w:eastAsia="Calibri" w:hAnsi="Arial" w:cs="Arial"/>
          <w:sz w:val="20"/>
          <w:szCs w:val="20"/>
          <w:lang w:val="fr-FR"/>
        </w:rPr>
        <w:t xml:space="preserve"> être au cœur de la réalisation de tous nos objectifs et ambitions à l'échelle nationale, notamment en ce qui concerne les besoins des groupes les plus vulnérables et les plus marginalisés de nos sociétés. Nous constatons que la pandémie mondiale </w:t>
      </w:r>
      <w:r w:rsidR="00D731E2" w:rsidRPr="001E5776">
        <w:rPr>
          <w:rFonts w:ascii="Arial" w:eastAsia="Calibri" w:hAnsi="Arial" w:cs="Arial"/>
          <w:sz w:val="20"/>
          <w:szCs w:val="20"/>
          <w:lang w:val="fr-FR"/>
        </w:rPr>
        <w:t>est une incitation pour</w:t>
      </w:r>
      <w:r w:rsidR="004E1A56" w:rsidRPr="001E5776">
        <w:rPr>
          <w:rFonts w:ascii="Arial" w:eastAsia="Calibri" w:hAnsi="Arial" w:cs="Arial"/>
          <w:sz w:val="20"/>
          <w:szCs w:val="20"/>
          <w:lang w:val="fr-FR"/>
        </w:rPr>
        <w:t xml:space="preserve"> les pays à adopter des modèles d'urbanisation </w:t>
      </w:r>
      <w:r w:rsidR="00423384" w:rsidRPr="001E5776">
        <w:rPr>
          <w:rFonts w:ascii="Arial" w:eastAsia="Calibri" w:hAnsi="Arial" w:cs="Arial"/>
          <w:sz w:val="20"/>
          <w:szCs w:val="20"/>
          <w:lang w:val="fr-FR"/>
        </w:rPr>
        <w:t xml:space="preserve">et de consommation </w:t>
      </w:r>
      <w:r w:rsidR="004E1A56" w:rsidRPr="001E5776">
        <w:rPr>
          <w:rFonts w:ascii="Arial" w:eastAsia="Calibri" w:hAnsi="Arial" w:cs="Arial"/>
          <w:sz w:val="20"/>
          <w:szCs w:val="20"/>
          <w:lang w:val="fr-FR"/>
        </w:rPr>
        <w:t xml:space="preserve">plus inclusifs et durables </w:t>
      </w:r>
      <w:r w:rsidR="00D731E2" w:rsidRPr="001E5776">
        <w:rPr>
          <w:rFonts w:ascii="Arial" w:eastAsia="Calibri" w:hAnsi="Arial" w:cs="Arial"/>
          <w:sz w:val="20"/>
          <w:szCs w:val="20"/>
          <w:lang w:val="fr-FR"/>
        </w:rPr>
        <w:t>qui</w:t>
      </w:r>
      <w:r w:rsidR="004E1A56" w:rsidRPr="001E5776">
        <w:rPr>
          <w:rFonts w:ascii="Arial" w:eastAsia="Calibri" w:hAnsi="Arial" w:cs="Arial"/>
          <w:sz w:val="20"/>
          <w:szCs w:val="20"/>
          <w:lang w:val="fr-FR"/>
        </w:rPr>
        <w:t xml:space="preserve"> </w:t>
      </w:r>
      <w:r w:rsidR="00D731E2" w:rsidRPr="001E5776">
        <w:rPr>
          <w:rFonts w:ascii="Arial" w:eastAsia="Calibri" w:hAnsi="Arial" w:cs="Arial"/>
          <w:sz w:val="20"/>
          <w:szCs w:val="20"/>
          <w:lang w:val="fr-FR"/>
        </w:rPr>
        <w:t xml:space="preserve">permettront de </w:t>
      </w:r>
      <w:r w:rsidR="004E1A56" w:rsidRPr="001E5776">
        <w:rPr>
          <w:rFonts w:ascii="Arial" w:eastAsia="Calibri" w:hAnsi="Arial" w:cs="Arial"/>
          <w:sz w:val="20"/>
          <w:szCs w:val="20"/>
          <w:lang w:val="fr-FR"/>
        </w:rPr>
        <w:t xml:space="preserve">stimuler la reprise économique, </w:t>
      </w:r>
      <w:r w:rsidR="00D731E2" w:rsidRPr="001E5776">
        <w:rPr>
          <w:rFonts w:ascii="Arial" w:eastAsia="Calibri" w:hAnsi="Arial" w:cs="Arial"/>
          <w:sz w:val="20"/>
          <w:szCs w:val="20"/>
          <w:lang w:val="fr-FR"/>
        </w:rPr>
        <w:t xml:space="preserve">de </w:t>
      </w:r>
      <w:r w:rsidR="004E1A56" w:rsidRPr="001E5776">
        <w:rPr>
          <w:rFonts w:ascii="Arial" w:eastAsia="Calibri" w:hAnsi="Arial" w:cs="Arial"/>
          <w:sz w:val="20"/>
          <w:szCs w:val="20"/>
          <w:lang w:val="fr-FR"/>
        </w:rPr>
        <w:t xml:space="preserve">renforcer la cohésion sociale et </w:t>
      </w:r>
      <w:r w:rsidR="00D731E2" w:rsidRPr="001E5776">
        <w:rPr>
          <w:rFonts w:ascii="Arial" w:eastAsia="Calibri" w:hAnsi="Arial" w:cs="Arial"/>
          <w:sz w:val="20"/>
          <w:szCs w:val="20"/>
          <w:lang w:val="fr-FR"/>
        </w:rPr>
        <w:t xml:space="preserve">de </w:t>
      </w:r>
      <w:r w:rsidR="004E1A56" w:rsidRPr="001E5776">
        <w:rPr>
          <w:rFonts w:ascii="Arial" w:eastAsia="Calibri" w:hAnsi="Arial" w:cs="Arial"/>
          <w:sz w:val="20"/>
          <w:szCs w:val="20"/>
          <w:lang w:val="fr-FR"/>
        </w:rPr>
        <w:t xml:space="preserve">relever les défis liés aux changements climatiques. Pour y parvenir, il faut adopter une planification urbaine </w:t>
      </w:r>
      <w:r w:rsidR="00423384" w:rsidRPr="001E5776">
        <w:rPr>
          <w:rFonts w:ascii="Arial" w:eastAsia="Calibri" w:hAnsi="Arial" w:cs="Arial"/>
          <w:sz w:val="20"/>
          <w:szCs w:val="20"/>
          <w:lang w:val="fr-FR"/>
        </w:rPr>
        <w:t xml:space="preserve">et rurale </w:t>
      </w:r>
      <w:r w:rsidR="004E1A56" w:rsidRPr="001E5776">
        <w:rPr>
          <w:rFonts w:ascii="Arial" w:eastAsia="Calibri" w:hAnsi="Arial" w:cs="Arial"/>
          <w:sz w:val="20"/>
          <w:szCs w:val="20"/>
          <w:lang w:val="fr-FR"/>
        </w:rPr>
        <w:t xml:space="preserve">plus efficace et exploiter le potentiel offert par le numérique lorsqu'il s'agit de fournir et de recevoir des services en ligne, </w:t>
      </w:r>
      <w:r w:rsidR="00D731E2" w:rsidRPr="001E5776">
        <w:rPr>
          <w:rFonts w:ascii="Arial" w:eastAsia="Calibri" w:hAnsi="Arial" w:cs="Arial"/>
          <w:sz w:val="20"/>
          <w:szCs w:val="20"/>
          <w:lang w:val="fr-FR"/>
        </w:rPr>
        <w:t xml:space="preserve">de </w:t>
      </w:r>
      <w:r w:rsidR="00423384" w:rsidRPr="001E5776">
        <w:rPr>
          <w:rFonts w:ascii="Arial" w:eastAsia="Calibri" w:hAnsi="Arial" w:cs="Arial"/>
          <w:sz w:val="20"/>
          <w:szCs w:val="20"/>
          <w:lang w:val="fr-FR"/>
        </w:rPr>
        <w:t xml:space="preserve">réduire </w:t>
      </w:r>
      <w:r w:rsidR="004E1A56" w:rsidRPr="001E5776">
        <w:rPr>
          <w:rFonts w:ascii="Arial" w:eastAsia="Calibri" w:hAnsi="Arial" w:cs="Arial"/>
          <w:sz w:val="20"/>
          <w:szCs w:val="20"/>
          <w:lang w:val="fr-FR"/>
        </w:rPr>
        <w:t xml:space="preserve">la nécessité de se déplacer et, par conséquent, </w:t>
      </w:r>
      <w:r w:rsidR="00D731E2" w:rsidRPr="001E5776">
        <w:rPr>
          <w:rFonts w:ascii="Arial" w:eastAsia="Calibri" w:hAnsi="Arial" w:cs="Arial"/>
          <w:sz w:val="20"/>
          <w:szCs w:val="20"/>
          <w:lang w:val="fr-FR"/>
        </w:rPr>
        <w:t xml:space="preserve">de </w:t>
      </w:r>
      <w:r w:rsidR="00423384" w:rsidRPr="001E5776">
        <w:rPr>
          <w:rFonts w:ascii="Arial" w:eastAsia="Calibri" w:hAnsi="Arial" w:cs="Arial"/>
          <w:sz w:val="20"/>
          <w:szCs w:val="20"/>
          <w:lang w:val="fr-FR"/>
        </w:rPr>
        <w:t xml:space="preserve">diminuer </w:t>
      </w:r>
      <w:r w:rsidR="004E1A56" w:rsidRPr="001E5776">
        <w:rPr>
          <w:rFonts w:ascii="Arial" w:eastAsia="Calibri" w:hAnsi="Arial" w:cs="Arial"/>
          <w:sz w:val="20"/>
          <w:szCs w:val="20"/>
          <w:lang w:val="fr-FR"/>
        </w:rPr>
        <w:t>les émissions.</w:t>
      </w:r>
      <w:r w:rsidR="00423384" w:rsidRPr="001E5776">
        <w:rPr>
          <w:rFonts w:ascii="Arial" w:eastAsia="Calibri" w:hAnsi="Arial" w:cs="Arial"/>
          <w:sz w:val="20"/>
          <w:szCs w:val="20"/>
          <w:lang w:val="fr-FR"/>
        </w:rPr>
        <w:t xml:space="preserve"> Les mesures de développement urbain durable sont également essentielles pour faire face aux répercussions climatiques sur les </w:t>
      </w:r>
      <w:r w:rsidR="005E2383" w:rsidRPr="001E5776">
        <w:rPr>
          <w:rFonts w:ascii="Arial" w:eastAsia="Calibri" w:hAnsi="Arial" w:cs="Arial"/>
          <w:sz w:val="20"/>
          <w:szCs w:val="20"/>
          <w:lang w:val="fr-FR"/>
        </w:rPr>
        <w:t>personnes</w:t>
      </w:r>
      <w:r w:rsidR="00423384" w:rsidRPr="001E5776">
        <w:rPr>
          <w:rFonts w:ascii="Arial" w:eastAsia="Calibri" w:hAnsi="Arial" w:cs="Arial"/>
          <w:sz w:val="20"/>
          <w:szCs w:val="20"/>
          <w:lang w:val="fr-FR"/>
        </w:rPr>
        <w:t xml:space="preserve"> vivant dans des bidonvilles en raison de leurs vulnérabilités spécifiques.</w:t>
      </w:r>
    </w:p>
    <w:p w14:paraId="3646A176" w14:textId="77777777" w:rsidR="001C3800" w:rsidRPr="001E5776" w:rsidRDefault="001C3800" w:rsidP="001C3800">
      <w:pPr>
        <w:tabs>
          <w:tab w:val="left" w:pos="567"/>
        </w:tabs>
        <w:rPr>
          <w:rFonts w:ascii="Arial" w:eastAsia="Times New Roman" w:hAnsi="Arial" w:cs="Arial"/>
          <w:sz w:val="20"/>
          <w:szCs w:val="20"/>
          <w:lang w:val="fr-FR" w:eastAsia="it-IT"/>
        </w:rPr>
      </w:pPr>
    </w:p>
    <w:p w14:paraId="4EACF273" w14:textId="4B043528" w:rsidR="001C3800" w:rsidRPr="001E5776" w:rsidRDefault="00873062" w:rsidP="001C3800">
      <w:pPr>
        <w:tabs>
          <w:tab w:val="left" w:pos="567"/>
        </w:tabs>
        <w:rPr>
          <w:rFonts w:ascii="Arial" w:eastAsia="Times New Roman" w:hAnsi="Arial" w:cs="Arial"/>
          <w:sz w:val="20"/>
          <w:szCs w:val="20"/>
          <w:lang w:val="fr-FR" w:eastAsia="it-IT"/>
        </w:rPr>
      </w:pPr>
      <w:r>
        <w:rPr>
          <w:rFonts w:ascii="Arial" w:eastAsia="Calibri" w:hAnsi="Arial" w:cs="Arial"/>
          <w:sz w:val="20"/>
          <w:szCs w:val="20"/>
          <w:lang w:val="fr-FR"/>
        </w:rPr>
        <w:t>10</w:t>
      </w:r>
      <w:r w:rsidR="001C3800" w:rsidRPr="001E5776">
        <w:rPr>
          <w:rFonts w:ascii="Arial" w:eastAsia="Calibri" w:hAnsi="Arial" w:cs="Arial"/>
          <w:sz w:val="20"/>
          <w:szCs w:val="20"/>
          <w:lang w:val="fr-FR"/>
        </w:rPr>
        <w:t xml:space="preserve">. </w:t>
      </w:r>
      <w:r w:rsidR="001C3800" w:rsidRPr="001E5776">
        <w:rPr>
          <w:rFonts w:ascii="Arial" w:eastAsia="Calibri" w:hAnsi="Arial" w:cs="Arial"/>
          <w:sz w:val="20"/>
          <w:szCs w:val="20"/>
          <w:lang w:val="fr-FR"/>
        </w:rPr>
        <w:tab/>
      </w:r>
      <w:r w:rsidR="00BA59EF" w:rsidRPr="001E5776">
        <w:rPr>
          <w:rFonts w:ascii="Arial" w:eastAsia="Calibri" w:hAnsi="Arial" w:cs="Arial"/>
          <w:sz w:val="20"/>
          <w:szCs w:val="20"/>
          <w:lang w:val="fr-FR"/>
        </w:rPr>
        <w:t xml:space="preserve">Les changements climatiques représentent un risque sérieux pour la sécurité humaine à de nombreux niveaux. </w:t>
      </w:r>
      <w:r w:rsidR="008A12B5" w:rsidRPr="001E5776">
        <w:rPr>
          <w:rFonts w:ascii="Arial" w:eastAsia="Calibri" w:hAnsi="Arial" w:cs="Arial"/>
          <w:sz w:val="20"/>
          <w:szCs w:val="20"/>
          <w:lang w:val="fr-FR"/>
        </w:rPr>
        <w:t xml:space="preserve">Une plus grande ambition dans le domaine du climat peut être un aspect essentiel </w:t>
      </w:r>
      <w:r w:rsidR="00BA59EF" w:rsidRPr="001E5776">
        <w:rPr>
          <w:rFonts w:ascii="Arial" w:eastAsia="Calibri" w:hAnsi="Arial" w:cs="Arial"/>
          <w:sz w:val="20"/>
          <w:szCs w:val="20"/>
          <w:lang w:val="fr-FR"/>
        </w:rPr>
        <w:t xml:space="preserve">permettant de garantir la stabilité, d'éviter ou d'atténuer les conflits, de prévenir les migrations dues au climat et </w:t>
      </w:r>
      <w:r w:rsidR="008A12B5" w:rsidRPr="001E5776">
        <w:rPr>
          <w:rFonts w:ascii="Arial" w:eastAsia="Calibri" w:hAnsi="Arial" w:cs="Arial"/>
          <w:sz w:val="20"/>
          <w:szCs w:val="20"/>
          <w:lang w:val="fr-FR"/>
        </w:rPr>
        <w:t xml:space="preserve">de </w:t>
      </w:r>
      <w:r w:rsidR="00BA59EF" w:rsidRPr="001E5776">
        <w:rPr>
          <w:rFonts w:ascii="Arial" w:eastAsia="Calibri" w:hAnsi="Arial" w:cs="Arial"/>
          <w:sz w:val="20"/>
          <w:szCs w:val="20"/>
          <w:lang w:val="fr-FR"/>
        </w:rPr>
        <w:t>résoudre</w:t>
      </w:r>
      <w:r w:rsidR="008A12B5" w:rsidRPr="001E5776">
        <w:rPr>
          <w:rFonts w:ascii="Arial" w:eastAsia="Calibri" w:hAnsi="Arial" w:cs="Arial"/>
          <w:sz w:val="20"/>
          <w:szCs w:val="20"/>
          <w:lang w:val="fr-FR"/>
        </w:rPr>
        <w:t xml:space="preserve"> des crises et des conflits nationaux et régionaux</w:t>
      </w:r>
      <w:r w:rsidR="00BA59EF" w:rsidRPr="001E5776">
        <w:rPr>
          <w:rFonts w:ascii="Arial" w:eastAsia="Calibri" w:hAnsi="Arial" w:cs="Arial"/>
          <w:sz w:val="20"/>
          <w:szCs w:val="20"/>
          <w:lang w:val="fr-FR"/>
        </w:rPr>
        <w:t>.</w:t>
      </w:r>
      <w:r w:rsidR="008A12B5" w:rsidRPr="001E5776">
        <w:rPr>
          <w:rFonts w:ascii="Arial" w:eastAsia="Calibri" w:hAnsi="Arial" w:cs="Arial"/>
          <w:sz w:val="20"/>
          <w:szCs w:val="20"/>
          <w:lang w:val="fr-FR"/>
        </w:rPr>
        <w:t xml:space="preserve"> </w:t>
      </w:r>
      <w:r w:rsidR="00BA59EF" w:rsidRPr="001E5776">
        <w:rPr>
          <w:rFonts w:ascii="Arial" w:eastAsia="Calibri" w:hAnsi="Arial" w:cs="Arial"/>
          <w:sz w:val="20"/>
          <w:szCs w:val="20"/>
          <w:lang w:val="fr-FR"/>
        </w:rPr>
        <w:t xml:space="preserve">Prévenir de nouveaux changements climatiques peut également être </w:t>
      </w:r>
      <w:r w:rsidR="008A12B5" w:rsidRPr="001E5776">
        <w:rPr>
          <w:rFonts w:ascii="Arial" w:eastAsia="Calibri" w:hAnsi="Arial" w:cs="Arial"/>
          <w:sz w:val="20"/>
          <w:szCs w:val="20"/>
          <w:lang w:val="fr-FR"/>
        </w:rPr>
        <w:t xml:space="preserve">un facteur crucial </w:t>
      </w:r>
      <w:r w:rsidR="00BA59EF" w:rsidRPr="001E5776">
        <w:rPr>
          <w:rFonts w:ascii="Arial" w:eastAsia="Calibri" w:hAnsi="Arial" w:cs="Arial"/>
          <w:sz w:val="20"/>
          <w:szCs w:val="20"/>
          <w:lang w:val="fr-FR"/>
        </w:rPr>
        <w:t xml:space="preserve">grâce auquel il sera possible de mettre en mouvement </w:t>
      </w:r>
      <w:r w:rsidR="008A12B5" w:rsidRPr="001E5776">
        <w:rPr>
          <w:rFonts w:ascii="Arial" w:eastAsia="Calibri" w:hAnsi="Arial" w:cs="Arial"/>
          <w:sz w:val="20"/>
          <w:szCs w:val="20"/>
          <w:lang w:val="fr-FR"/>
        </w:rPr>
        <w:t xml:space="preserve">une nouvelle vague de participation multilatérale plus inclusive, tout en soutenant la croissance économique et sociale des pays en développement. Une attention particulière doit être accordée aux petits États insulaires en développement (PEID) et aux États exposés à un risque grave, voire fatal, en raison de vulnérabilités géographiques ou climatiques spécifiques. L'élévation du niveau de la mer, les </w:t>
      </w:r>
      <w:r w:rsidR="00BE26B7" w:rsidRPr="001E5776">
        <w:rPr>
          <w:rFonts w:ascii="Arial" w:eastAsia="Calibri" w:hAnsi="Arial" w:cs="Arial"/>
          <w:sz w:val="20"/>
          <w:szCs w:val="20"/>
          <w:lang w:val="fr-FR"/>
        </w:rPr>
        <w:t xml:space="preserve">événements </w:t>
      </w:r>
      <w:r w:rsidR="008A12B5" w:rsidRPr="001E5776">
        <w:rPr>
          <w:rFonts w:ascii="Arial" w:eastAsia="Calibri" w:hAnsi="Arial" w:cs="Arial"/>
          <w:sz w:val="20"/>
          <w:szCs w:val="20"/>
          <w:lang w:val="fr-FR"/>
        </w:rPr>
        <w:t xml:space="preserve">climatiques extrêmes, </w:t>
      </w:r>
      <w:r w:rsidR="00BE26B7" w:rsidRPr="001E5776">
        <w:rPr>
          <w:rFonts w:ascii="Arial" w:eastAsia="Calibri" w:hAnsi="Arial" w:cs="Arial"/>
          <w:sz w:val="20"/>
          <w:szCs w:val="20"/>
          <w:lang w:val="fr-FR"/>
        </w:rPr>
        <w:t xml:space="preserve">les risques de catastrophes naturelles, </w:t>
      </w:r>
      <w:r w:rsidR="008A12B5" w:rsidRPr="001E5776">
        <w:rPr>
          <w:rFonts w:ascii="Arial" w:eastAsia="Calibri" w:hAnsi="Arial" w:cs="Arial"/>
          <w:sz w:val="20"/>
          <w:szCs w:val="20"/>
          <w:lang w:val="fr-FR"/>
        </w:rPr>
        <w:t>la sécheresse,</w:t>
      </w:r>
      <w:r w:rsidR="00BE26B7" w:rsidRPr="001E5776">
        <w:rPr>
          <w:rFonts w:ascii="Arial" w:eastAsia="Calibri" w:hAnsi="Arial" w:cs="Arial"/>
          <w:sz w:val="20"/>
          <w:szCs w:val="20"/>
          <w:lang w:val="fr-FR"/>
        </w:rPr>
        <w:t xml:space="preserve"> la fonte rapide des glaciers,</w:t>
      </w:r>
      <w:r w:rsidR="008A12B5" w:rsidRPr="001E5776">
        <w:rPr>
          <w:rFonts w:ascii="Arial" w:eastAsia="Calibri" w:hAnsi="Arial" w:cs="Arial"/>
          <w:sz w:val="20"/>
          <w:szCs w:val="20"/>
          <w:lang w:val="fr-FR"/>
        </w:rPr>
        <w:t xml:space="preserve"> les incendies </w:t>
      </w:r>
      <w:r w:rsidR="00BE26B7" w:rsidRPr="001E5776">
        <w:rPr>
          <w:rFonts w:ascii="Arial" w:eastAsia="Calibri" w:hAnsi="Arial" w:cs="Arial"/>
          <w:sz w:val="20"/>
          <w:szCs w:val="20"/>
          <w:lang w:val="fr-FR"/>
        </w:rPr>
        <w:t xml:space="preserve">de forêt </w:t>
      </w:r>
      <w:r w:rsidR="008A12B5" w:rsidRPr="001E5776">
        <w:rPr>
          <w:rFonts w:ascii="Arial" w:eastAsia="Calibri" w:hAnsi="Arial" w:cs="Arial"/>
          <w:sz w:val="20"/>
          <w:szCs w:val="20"/>
          <w:lang w:val="fr-FR"/>
        </w:rPr>
        <w:t xml:space="preserve">et les inondations </w:t>
      </w:r>
      <w:r w:rsidR="00E847EE" w:rsidRPr="001E5776">
        <w:rPr>
          <w:rFonts w:ascii="Arial" w:eastAsia="Calibri" w:hAnsi="Arial" w:cs="Arial"/>
          <w:sz w:val="20"/>
          <w:szCs w:val="20"/>
          <w:lang w:val="fr-FR"/>
        </w:rPr>
        <w:t xml:space="preserve">exacerbent </w:t>
      </w:r>
      <w:r w:rsidR="008A12B5" w:rsidRPr="001E5776">
        <w:rPr>
          <w:rFonts w:ascii="Arial" w:eastAsia="Calibri" w:hAnsi="Arial" w:cs="Arial"/>
          <w:sz w:val="20"/>
          <w:szCs w:val="20"/>
          <w:lang w:val="fr-FR"/>
        </w:rPr>
        <w:t xml:space="preserve">les problèmes de développement et </w:t>
      </w:r>
      <w:r w:rsidR="00E847EE" w:rsidRPr="001E5776">
        <w:rPr>
          <w:rFonts w:ascii="Arial" w:eastAsia="Calibri" w:hAnsi="Arial" w:cs="Arial"/>
          <w:sz w:val="20"/>
          <w:szCs w:val="20"/>
          <w:lang w:val="fr-FR"/>
        </w:rPr>
        <w:t xml:space="preserve">anéantissent </w:t>
      </w:r>
      <w:r w:rsidR="008A12B5" w:rsidRPr="001E5776">
        <w:rPr>
          <w:rFonts w:ascii="Arial" w:eastAsia="Calibri" w:hAnsi="Arial" w:cs="Arial"/>
          <w:sz w:val="20"/>
          <w:szCs w:val="20"/>
          <w:lang w:val="fr-FR"/>
        </w:rPr>
        <w:t xml:space="preserve">des décennies de progrès social et économique. Il convient d'accorder l'attention nécessaire aux questions </w:t>
      </w:r>
      <w:r w:rsidR="00D731E2" w:rsidRPr="001E5776">
        <w:rPr>
          <w:rFonts w:ascii="Arial" w:eastAsia="Calibri" w:hAnsi="Arial" w:cs="Arial"/>
          <w:sz w:val="20"/>
          <w:szCs w:val="20"/>
          <w:lang w:val="fr-FR"/>
        </w:rPr>
        <w:t>concernant les</w:t>
      </w:r>
      <w:r w:rsidR="008A12B5" w:rsidRPr="001E5776">
        <w:rPr>
          <w:rFonts w:ascii="Arial" w:eastAsia="Calibri" w:hAnsi="Arial" w:cs="Arial"/>
          <w:sz w:val="20"/>
          <w:szCs w:val="20"/>
          <w:lang w:val="fr-FR"/>
        </w:rPr>
        <w:t xml:space="preserve"> ressources en eau, qui constituent un élément essentiel de tout effort mondial visant à faire face aux effets des changements climatiques. Dans le même ordre d'idées, il faut accorder une plus grande priorité </w:t>
      </w:r>
      <w:r w:rsidR="00E847EE" w:rsidRPr="001E5776">
        <w:rPr>
          <w:rFonts w:ascii="Arial" w:eastAsia="Calibri" w:hAnsi="Arial" w:cs="Arial"/>
          <w:sz w:val="20"/>
          <w:szCs w:val="20"/>
          <w:lang w:val="fr-FR"/>
        </w:rPr>
        <w:t xml:space="preserve">à la protection des </w:t>
      </w:r>
      <w:r w:rsidR="008A12B5" w:rsidRPr="001E5776">
        <w:rPr>
          <w:rFonts w:ascii="Arial" w:eastAsia="Calibri" w:hAnsi="Arial" w:cs="Arial"/>
          <w:sz w:val="20"/>
          <w:szCs w:val="20"/>
          <w:lang w:val="fr-FR"/>
        </w:rPr>
        <w:t xml:space="preserve">océans en intégrant les politiques relatives aux changements climatiques, </w:t>
      </w:r>
      <w:r w:rsidR="00E847EE" w:rsidRPr="001E5776">
        <w:rPr>
          <w:rFonts w:ascii="Arial" w:eastAsia="Calibri" w:hAnsi="Arial" w:cs="Arial"/>
          <w:sz w:val="20"/>
          <w:szCs w:val="20"/>
          <w:lang w:val="fr-FR"/>
        </w:rPr>
        <w:t xml:space="preserve">à l’atténuation et à l’adaptation, </w:t>
      </w:r>
      <w:r w:rsidR="008A12B5" w:rsidRPr="001E5776">
        <w:rPr>
          <w:rFonts w:ascii="Arial" w:eastAsia="Calibri" w:hAnsi="Arial" w:cs="Arial"/>
          <w:sz w:val="20"/>
          <w:szCs w:val="20"/>
          <w:lang w:val="fr-FR"/>
        </w:rPr>
        <w:t xml:space="preserve">à la sécurité maritime, à la pêche et à la biodiversité des océans dans le cadre d'une approche cohérente </w:t>
      </w:r>
      <w:r w:rsidR="00F32760" w:rsidRPr="001E5776">
        <w:rPr>
          <w:rFonts w:ascii="Arial" w:eastAsia="Calibri" w:hAnsi="Arial" w:cs="Arial"/>
          <w:sz w:val="20"/>
          <w:szCs w:val="20"/>
          <w:lang w:val="fr-FR"/>
        </w:rPr>
        <w:t xml:space="preserve">à l’échelle mondiale, en particulier </w:t>
      </w:r>
      <w:r w:rsidR="008A12B5" w:rsidRPr="001E5776">
        <w:rPr>
          <w:rFonts w:ascii="Arial" w:eastAsia="Calibri" w:hAnsi="Arial" w:cs="Arial"/>
          <w:sz w:val="20"/>
          <w:szCs w:val="20"/>
          <w:lang w:val="fr-FR"/>
        </w:rPr>
        <w:t>afin de mieux servir les intérêts à long terme des PEID</w:t>
      </w:r>
      <w:r w:rsidR="00F32760" w:rsidRPr="001E5776">
        <w:rPr>
          <w:rFonts w:ascii="Arial" w:eastAsia="Calibri" w:hAnsi="Arial" w:cs="Arial"/>
          <w:sz w:val="20"/>
          <w:szCs w:val="20"/>
          <w:lang w:val="fr-FR"/>
        </w:rPr>
        <w:t xml:space="preserve"> et des communautés vivant dans des zones côtières</w:t>
      </w:r>
      <w:r w:rsidR="008A12B5" w:rsidRPr="001E5776">
        <w:rPr>
          <w:rFonts w:ascii="Arial" w:eastAsia="Calibri" w:hAnsi="Arial" w:cs="Arial"/>
          <w:sz w:val="20"/>
          <w:szCs w:val="20"/>
          <w:lang w:val="fr-FR"/>
        </w:rPr>
        <w:t>.</w:t>
      </w:r>
    </w:p>
    <w:p w14:paraId="5BDE03A9" w14:textId="77777777" w:rsidR="001C3800" w:rsidRPr="001E5776" w:rsidRDefault="001C3800" w:rsidP="001C3800">
      <w:pPr>
        <w:tabs>
          <w:tab w:val="left" w:pos="567"/>
        </w:tabs>
        <w:rPr>
          <w:rFonts w:ascii="Arial" w:eastAsia="Times New Roman" w:hAnsi="Arial" w:cs="Arial"/>
          <w:sz w:val="20"/>
          <w:szCs w:val="20"/>
          <w:lang w:val="fr-FR" w:eastAsia="it-IT"/>
        </w:rPr>
      </w:pPr>
    </w:p>
    <w:p w14:paraId="6F3F5B16" w14:textId="48894DA9" w:rsidR="001C3800" w:rsidRPr="001E5776" w:rsidRDefault="001C3800" w:rsidP="001C3800">
      <w:pPr>
        <w:tabs>
          <w:tab w:val="left" w:pos="567"/>
        </w:tabs>
        <w:rPr>
          <w:rFonts w:ascii="Arial" w:eastAsia="Calibri" w:hAnsi="Arial" w:cs="Arial"/>
          <w:sz w:val="20"/>
          <w:szCs w:val="20"/>
          <w:lang w:val="fr-FR"/>
        </w:rPr>
      </w:pPr>
      <w:r w:rsidRPr="001E5776">
        <w:rPr>
          <w:rFonts w:ascii="Arial" w:eastAsia="Calibri" w:hAnsi="Arial" w:cs="Arial"/>
          <w:sz w:val="20"/>
          <w:szCs w:val="20"/>
          <w:lang w:val="fr-FR"/>
        </w:rPr>
        <w:t>1</w:t>
      </w:r>
      <w:r w:rsidR="00873062">
        <w:rPr>
          <w:rFonts w:ascii="Arial" w:eastAsia="Calibri" w:hAnsi="Arial" w:cs="Arial"/>
          <w:sz w:val="20"/>
          <w:szCs w:val="20"/>
          <w:lang w:val="fr-FR"/>
        </w:rPr>
        <w:t>1</w:t>
      </w:r>
      <w:r w:rsidRPr="001E5776">
        <w:rPr>
          <w:rFonts w:ascii="Arial" w:eastAsia="Calibri" w:hAnsi="Arial" w:cs="Arial"/>
          <w:sz w:val="20"/>
          <w:szCs w:val="20"/>
          <w:lang w:val="fr-FR"/>
        </w:rPr>
        <w:t xml:space="preserve">. </w:t>
      </w:r>
      <w:r w:rsidRPr="001E5776">
        <w:rPr>
          <w:rFonts w:ascii="Arial" w:eastAsia="Calibri" w:hAnsi="Arial" w:cs="Arial"/>
          <w:sz w:val="20"/>
          <w:szCs w:val="20"/>
          <w:lang w:val="fr-FR"/>
        </w:rPr>
        <w:tab/>
      </w:r>
      <w:r w:rsidR="008A12B5" w:rsidRPr="001E5776">
        <w:rPr>
          <w:rFonts w:ascii="Arial" w:eastAsia="Calibri" w:hAnsi="Arial" w:cs="Arial"/>
          <w:sz w:val="20"/>
          <w:szCs w:val="20"/>
          <w:lang w:val="fr-FR"/>
        </w:rPr>
        <w:t xml:space="preserve">Nous soutenons fermement l'objectif </w:t>
      </w:r>
      <w:r w:rsidR="00DE1D70" w:rsidRPr="001E5776">
        <w:rPr>
          <w:rFonts w:ascii="Arial" w:eastAsia="Calibri" w:hAnsi="Arial" w:cs="Arial"/>
          <w:sz w:val="20"/>
          <w:szCs w:val="20"/>
          <w:lang w:val="fr-FR"/>
        </w:rPr>
        <w:t>consistant à parvenir à la neutralité carbone</w:t>
      </w:r>
      <w:r w:rsidR="000579E4" w:rsidRPr="001E5776">
        <w:rPr>
          <w:rFonts w:ascii="Arial" w:eastAsia="Calibri" w:hAnsi="Arial" w:cs="Arial"/>
          <w:sz w:val="20"/>
          <w:szCs w:val="20"/>
          <w:lang w:val="fr-FR"/>
        </w:rPr>
        <w:t>. Cependant, nous sommes conscients des</w:t>
      </w:r>
      <w:r w:rsidR="008A12B5" w:rsidRPr="001E5776">
        <w:rPr>
          <w:rFonts w:ascii="Arial" w:eastAsia="Calibri" w:hAnsi="Arial" w:cs="Arial"/>
          <w:sz w:val="20"/>
          <w:szCs w:val="20"/>
          <w:lang w:val="fr-FR"/>
        </w:rPr>
        <w:t xml:space="preserve"> défis qui accompagnent sa </w:t>
      </w:r>
      <w:r w:rsidR="00D02B17" w:rsidRPr="001E5776">
        <w:rPr>
          <w:rFonts w:ascii="Arial" w:eastAsia="Calibri" w:hAnsi="Arial" w:cs="Arial"/>
          <w:sz w:val="20"/>
          <w:szCs w:val="20"/>
          <w:lang w:val="fr-FR"/>
        </w:rPr>
        <w:t>mise en œuvre.</w:t>
      </w:r>
      <w:r w:rsidR="008A12B5" w:rsidRPr="001E5776">
        <w:rPr>
          <w:rFonts w:ascii="Arial" w:eastAsia="Calibri" w:hAnsi="Arial" w:cs="Arial"/>
          <w:sz w:val="20"/>
          <w:szCs w:val="20"/>
          <w:lang w:val="fr-FR"/>
        </w:rPr>
        <w:t xml:space="preserve"> Nous reconnaissons que</w:t>
      </w:r>
      <w:r w:rsidR="00D02B17" w:rsidRPr="001E5776">
        <w:rPr>
          <w:rFonts w:ascii="Arial" w:eastAsia="Calibri" w:hAnsi="Arial" w:cs="Arial"/>
          <w:sz w:val="20"/>
          <w:szCs w:val="20"/>
          <w:lang w:val="fr-FR"/>
        </w:rPr>
        <w:t>,</w:t>
      </w:r>
      <w:r w:rsidR="008A12B5" w:rsidRPr="001E5776">
        <w:rPr>
          <w:rFonts w:ascii="Arial" w:eastAsia="Calibri" w:hAnsi="Arial" w:cs="Arial"/>
          <w:sz w:val="20"/>
          <w:szCs w:val="20"/>
          <w:lang w:val="fr-FR"/>
        </w:rPr>
        <w:t xml:space="preserve"> </w:t>
      </w:r>
      <w:r w:rsidR="00D02B17" w:rsidRPr="001E5776">
        <w:rPr>
          <w:rFonts w:ascii="Arial" w:eastAsia="Calibri" w:hAnsi="Arial" w:cs="Arial"/>
          <w:sz w:val="20"/>
          <w:szCs w:val="20"/>
          <w:lang w:val="fr-FR"/>
        </w:rPr>
        <w:t xml:space="preserve">dans le domaine du climat, </w:t>
      </w:r>
      <w:r w:rsidR="008A12B5" w:rsidRPr="001E5776">
        <w:rPr>
          <w:rFonts w:ascii="Arial" w:eastAsia="Calibri" w:hAnsi="Arial" w:cs="Arial"/>
          <w:sz w:val="20"/>
          <w:szCs w:val="20"/>
          <w:lang w:val="fr-FR"/>
        </w:rPr>
        <w:t xml:space="preserve">les gouvernements doivent avoir des objectifs </w:t>
      </w:r>
      <w:r w:rsidR="00D02B17" w:rsidRPr="001E5776">
        <w:rPr>
          <w:rFonts w:ascii="Arial" w:eastAsia="Calibri" w:hAnsi="Arial" w:cs="Arial"/>
          <w:sz w:val="20"/>
          <w:szCs w:val="20"/>
          <w:lang w:val="fr-FR"/>
        </w:rPr>
        <w:t>variés</w:t>
      </w:r>
      <w:r w:rsidR="008A12B5" w:rsidRPr="001E5776">
        <w:rPr>
          <w:rFonts w:ascii="Arial" w:eastAsia="Calibri" w:hAnsi="Arial" w:cs="Arial"/>
          <w:sz w:val="20"/>
          <w:szCs w:val="20"/>
          <w:lang w:val="fr-FR"/>
        </w:rPr>
        <w:t xml:space="preserve"> et des plans </w:t>
      </w:r>
      <w:r w:rsidR="00654C1A" w:rsidRPr="001E5776">
        <w:rPr>
          <w:rFonts w:ascii="Arial" w:eastAsia="Calibri" w:hAnsi="Arial" w:cs="Arial"/>
          <w:sz w:val="20"/>
          <w:szCs w:val="20"/>
          <w:lang w:val="fr-FR"/>
        </w:rPr>
        <w:t xml:space="preserve">spécifiques </w:t>
      </w:r>
      <w:r w:rsidR="00D02B17" w:rsidRPr="001E5776">
        <w:rPr>
          <w:rFonts w:ascii="Arial" w:eastAsia="Calibri" w:hAnsi="Arial" w:cs="Arial"/>
          <w:sz w:val="20"/>
          <w:szCs w:val="20"/>
          <w:lang w:val="fr-FR"/>
        </w:rPr>
        <w:t xml:space="preserve">établis </w:t>
      </w:r>
      <w:r w:rsidR="008A12B5" w:rsidRPr="001E5776">
        <w:rPr>
          <w:rFonts w:ascii="Arial" w:eastAsia="Calibri" w:hAnsi="Arial" w:cs="Arial"/>
          <w:sz w:val="20"/>
          <w:szCs w:val="20"/>
          <w:lang w:val="fr-FR"/>
        </w:rPr>
        <w:t>en fonction des circonstances nationales</w:t>
      </w:r>
      <w:r w:rsidR="007A0A7B" w:rsidRPr="001E5776">
        <w:rPr>
          <w:rFonts w:ascii="Arial" w:eastAsia="Calibri" w:hAnsi="Arial" w:cs="Arial"/>
          <w:sz w:val="20"/>
          <w:szCs w:val="20"/>
          <w:lang w:val="fr-FR"/>
        </w:rPr>
        <w:t xml:space="preserve"> et locales</w:t>
      </w:r>
      <w:r w:rsidR="008A12B5" w:rsidRPr="001E5776">
        <w:rPr>
          <w:rFonts w:ascii="Arial" w:eastAsia="Calibri" w:hAnsi="Arial" w:cs="Arial"/>
          <w:sz w:val="20"/>
          <w:szCs w:val="20"/>
          <w:lang w:val="fr-FR"/>
        </w:rPr>
        <w:t xml:space="preserve">. Cependant, la disposition prévoyant différents niveaux de mobilisation ne doit pas saper les efforts déployés pour atteindre l'objectif de </w:t>
      </w:r>
      <w:r w:rsidR="00636DD5" w:rsidRPr="001E5776">
        <w:rPr>
          <w:rFonts w:ascii="Arial" w:eastAsia="Calibri" w:hAnsi="Arial" w:cs="Arial"/>
          <w:sz w:val="20"/>
          <w:szCs w:val="20"/>
          <w:lang w:val="fr-FR"/>
        </w:rPr>
        <w:t>neutralité carbone</w:t>
      </w:r>
      <w:r w:rsidR="008A12B5" w:rsidRPr="001E5776">
        <w:rPr>
          <w:rFonts w:ascii="Arial" w:eastAsia="Calibri" w:hAnsi="Arial" w:cs="Arial"/>
          <w:sz w:val="20"/>
          <w:szCs w:val="20"/>
          <w:lang w:val="fr-FR"/>
        </w:rPr>
        <w:t xml:space="preserve">, et nous serions inquiets si des fuites de carbone se produisaient en conséquence. </w:t>
      </w:r>
      <w:r w:rsidR="007A0A7B" w:rsidRPr="001E5776">
        <w:rPr>
          <w:rFonts w:ascii="Arial" w:eastAsia="Calibri" w:hAnsi="Arial" w:cs="Arial"/>
          <w:sz w:val="20"/>
          <w:szCs w:val="20"/>
          <w:lang w:val="fr-FR"/>
        </w:rPr>
        <w:t xml:space="preserve">Nous reconnaissons qu'il est important de tarifer les émissions de carbone pour parvenir à des réductions et nous encourageons tous les pays à le faire en fonction de leur situation </w:t>
      </w:r>
      <w:r w:rsidR="007A0A7B" w:rsidRPr="001E5776">
        <w:rPr>
          <w:rFonts w:ascii="Arial" w:eastAsia="Calibri" w:hAnsi="Arial" w:cs="Arial"/>
          <w:sz w:val="20"/>
          <w:szCs w:val="20"/>
          <w:lang w:val="fr-FR"/>
        </w:rPr>
        <w:lastRenderedPageBreak/>
        <w:t xml:space="preserve">nationale respective. </w:t>
      </w:r>
      <w:r w:rsidR="008A12B5" w:rsidRPr="001E5776">
        <w:rPr>
          <w:rFonts w:ascii="Arial" w:eastAsia="Calibri" w:hAnsi="Arial" w:cs="Arial"/>
          <w:sz w:val="20"/>
          <w:szCs w:val="20"/>
          <w:lang w:val="fr-FR"/>
        </w:rPr>
        <w:t>Un autre risque concernant l'ambition climatique est celui des émissions transnationales qui, jusqu'à présent, n'ont pas été prises en compte dans les négociations internationales, notamment celles des industries de l'aviation et du transport maritime. Cette question est également pertinente au regard des répercussions environnementales du commerce mondial</w:t>
      </w:r>
      <w:r w:rsidR="00B72AE9" w:rsidRPr="001E5776">
        <w:rPr>
          <w:rFonts w:ascii="Arial" w:eastAsia="Calibri" w:hAnsi="Arial" w:cs="Arial"/>
          <w:sz w:val="20"/>
          <w:szCs w:val="20"/>
          <w:lang w:val="fr-FR"/>
        </w:rPr>
        <w:t> : celles-ci</w:t>
      </w:r>
      <w:r w:rsidR="008A12B5" w:rsidRPr="001E5776">
        <w:rPr>
          <w:rFonts w:ascii="Arial" w:eastAsia="Calibri" w:hAnsi="Arial" w:cs="Arial"/>
          <w:sz w:val="20"/>
          <w:szCs w:val="20"/>
          <w:lang w:val="fr-FR"/>
        </w:rPr>
        <w:t xml:space="preserve"> doivent être un facteur essentiel pris en compte dans les futures négociations commerciales multilatérales au sein de l'Organisation mondiale du commerce (OMC), notamment pour que les accords </w:t>
      </w:r>
      <w:r w:rsidR="00B72AE9" w:rsidRPr="001E5776">
        <w:rPr>
          <w:rFonts w:ascii="Arial" w:eastAsia="Calibri" w:hAnsi="Arial" w:cs="Arial"/>
          <w:sz w:val="20"/>
          <w:szCs w:val="20"/>
          <w:lang w:val="fr-FR"/>
        </w:rPr>
        <w:t>qui seront signés</w:t>
      </w:r>
      <w:r w:rsidR="008A12B5" w:rsidRPr="001E5776">
        <w:rPr>
          <w:rFonts w:ascii="Arial" w:eastAsia="Calibri" w:hAnsi="Arial" w:cs="Arial"/>
          <w:sz w:val="20"/>
          <w:szCs w:val="20"/>
          <w:lang w:val="fr-FR"/>
        </w:rPr>
        <w:t xml:space="preserve"> encouragent le commerce vert et favorisent les énergies renouvelables.</w:t>
      </w:r>
    </w:p>
    <w:p w14:paraId="6C963C06" w14:textId="77777777" w:rsidR="001C3800" w:rsidRPr="001E5776" w:rsidRDefault="001C3800" w:rsidP="001C3800">
      <w:pPr>
        <w:tabs>
          <w:tab w:val="left" w:pos="567"/>
        </w:tabs>
        <w:rPr>
          <w:rFonts w:ascii="Arial" w:eastAsia="Times New Roman" w:hAnsi="Arial" w:cs="Arial"/>
          <w:sz w:val="20"/>
          <w:szCs w:val="20"/>
          <w:lang w:val="fr-FR" w:eastAsia="it-IT"/>
        </w:rPr>
      </w:pPr>
    </w:p>
    <w:p w14:paraId="5A8994B6" w14:textId="658271E6" w:rsidR="001C3800" w:rsidRPr="001E5776" w:rsidRDefault="001C3800" w:rsidP="001C3800">
      <w:pPr>
        <w:tabs>
          <w:tab w:val="left" w:pos="567"/>
        </w:tabs>
        <w:rPr>
          <w:rFonts w:ascii="Arial" w:eastAsia="Calibri" w:hAnsi="Arial" w:cs="Arial"/>
          <w:sz w:val="20"/>
          <w:szCs w:val="20"/>
          <w:lang w:val="fr-FR"/>
        </w:rPr>
      </w:pPr>
      <w:r w:rsidRPr="001E5776">
        <w:rPr>
          <w:rFonts w:ascii="Arial" w:eastAsia="Calibri" w:hAnsi="Arial" w:cs="Arial"/>
          <w:sz w:val="20"/>
          <w:szCs w:val="20"/>
          <w:lang w:val="fr-FR"/>
        </w:rPr>
        <w:t>1</w:t>
      </w:r>
      <w:r w:rsidR="00873062">
        <w:rPr>
          <w:rFonts w:ascii="Arial" w:eastAsia="Calibri" w:hAnsi="Arial" w:cs="Arial"/>
          <w:sz w:val="20"/>
          <w:szCs w:val="20"/>
          <w:lang w:val="fr-FR"/>
        </w:rPr>
        <w:t>2</w:t>
      </w:r>
      <w:r w:rsidRPr="001E5776">
        <w:rPr>
          <w:rFonts w:ascii="Arial" w:eastAsia="Calibri" w:hAnsi="Arial" w:cs="Arial"/>
          <w:sz w:val="20"/>
          <w:szCs w:val="20"/>
          <w:lang w:val="fr-FR"/>
        </w:rPr>
        <w:t xml:space="preserve">. </w:t>
      </w:r>
      <w:r w:rsidRPr="001E5776">
        <w:rPr>
          <w:rFonts w:ascii="Arial" w:eastAsia="Calibri" w:hAnsi="Arial" w:cs="Arial"/>
          <w:sz w:val="20"/>
          <w:szCs w:val="20"/>
          <w:lang w:val="fr-FR"/>
        </w:rPr>
        <w:tab/>
      </w:r>
      <w:r w:rsidR="00D05FC6" w:rsidRPr="001E5776">
        <w:rPr>
          <w:rFonts w:ascii="Arial" w:eastAsia="Calibri" w:hAnsi="Arial" w:cs="Arial"/>
          <w:sz w:val="20"/>
          <w:szCs w:val="20"/>
          <w:lang w:val="fr-FR"/>
        </w:rPr>
        <w:t xml:space="preserve">Nous demandons qu'un mécanisme de calcul des émissions transnationales soit mis en place afin de répartir équitablement </w:t>
      </w:r>
      <w:r w:rsidR="006A63F5" w:rsidRPr="001E5776">
        <w:rPr>
          <w:rFonts w:ascii="Arial" w:eastAsia="Calibri" w:hAnsi="Arial" w:cs="Arial"/>
          <w:sz w:val="20"/>
          <w:szCs w:val="20"/>
          <w:lang w:val="fr-FR"/>
        </w:rPr>
        <w:t xml:space="preserve">et de manière transparente </w:t>
      </w:r>
      <w:r w:rsidR="00D05FC6" w:rsidRPr="001E5776">
        <w:rPr>
          <w:rFonts w:ascii="Arial" w:eastAsia="Calibri" w:hAnsi="Arial" w:cs="Arial"/>
          <w:sz w:val="20"/>
          <w:szCs w:val="20"/>
          <w:lang w:val="fr-FR"/>
        </w:rPr>
        <w:t xml:space="preserve">les responsabilités nationales liées à ces émissions dans l'évaluation des réductions mondiales. En outre, nous soutenons fermement la création d'un mécanisme transnational </w:t>
      </w:r>
      <w:r w:rsidR="00DB32AE" w:rsidRPr="001E5776">
        <w:rPr>
          <w:rFonts w:ascii="Arial" w:eastAsia="Calibri" w:hAnsi="Arial" w:cs="Arial"/>
          <w:sz w:val="20"/>
          <w:szCs w:val="20"/>
          <w:lang w:val="fr-FR"/>
        </w:rPr>
        <w:t>chargé de veiller à la mise en œuvre des</w:t>
      </w:r>
      <w:r w:rsidR="00D05FC6" w:rsidRPr="001E5776">
        <w:rPr>
          <w:rFonts w:ascii="Arial" w:eastAsia="Calibri" w:hAnsi="Arial" w:cs="Arial"/>
          <w:sz w:val="20"/>
          <w:szCs w:val="20"/>
          <w:lang w:val="fr-FR"/>
        </w:rPr>
        <w:t xml:space="preserve"> objectifs de réduction des émissions de gaz à effet de serre, en saluant la contribution qui sera apportée par le </w:t>
      </w:r>
      <w:r w:rsidR="006A63F5" w:rsidRPr="001E5776">
        <w:rPr>
          <w:rFonts w:ascii="Arial" w:eastAsia="Calibri" w:hAnsi="Arial" w:cs="Arial"/>
          <w:sz w:val="20"/>
          <w:szCs w:val="20"/>
          <w:lang w:val="fr-FR"/>
        </w:rPr>
        <w:t xml:space="preserve">premier </w:t>
      </w:r>
      <w:r w:rsidR="00D05FC6" w:rsidRPr="001E5776">
        <w:rPr>
          <w:rFonts w:ascii="Arial" w:eastAsia="Calibri" w:hAnsi="Arial" w:cs="Arial"/>
          <w:sz w:val="20"/>
          <w:szCs w:val="20"/>
          <w:lang w:val="fr-FR"/>
        </w:rPr>
        <w:t xml:space="preserve">bilan mondial au titre de la CCNUCC, dont les conclusions seront publiées en 2023. L'adoption d'un système équitable d'échange de </w:t>
      </w:r>
      <w:r w:rsidR="00DB32AE" w:rsidRPr="001E5776">
        <w:rPr>
          <w:rFonts w:ascii="Arial" w:eastAsia="Calibri" w:hAnsi="Arial" w:cs="Arial"/>
          <w:sz w:val="20"/>
          <w:szCs w:val="20"/>
          <w:lang w:val="fr-FR"/>
        </w:rPr>
        <w:t>quotas</w:t>
      </w:r>
      <w:r w:rsidR="00D05FC6" w:rsidRPr="001E5776">
        <w:rPr>
          <w:rFonts w:ascii="Arial" w:eastAsia="Calibri" w:hAnsi="Arial" w:cs="Arial"/>
          <w:sz w:val="20"/>
          <w:szCs w:val="20"/>
          <w:lang w:val="fr-FR"/>
        </w:rPr>
        <w:t xml:space="preserve"> d'émission </w:t>
      </w:r>
      <w:r w:rsidR="00340CCE" w:rsidRPr="001E5776">
        <w:rPr>
          <w:rFonts w:ascii="Arial" w:eastAsia="Calibri" w:hAnsi="Arial" w:cs="Arial"/>
          <w:sz w:val="20"/>
          <w:szCs w:val="20"/>
          <w:lang w:val="fr-FR"/>
        </w:rPr>
        <w:t xml:space="preserve">grâce à la concrétisation </w:t>
      </w:r>
      <w:r w:rsidR="00D05FC6" w:rsidRPr="001E5776">
        <w:rPr>
          <w:rFonts w:ascii="Arial" w:eastAsia="Calibri" w:hAnsi="Arial" w:cs="Arial"/>
          <w:sz w:val="20"/>
          <w:szCs w:val="20"/>
          <w:lang w:val="fr-FR"/>
        </w:rPr>
        <w:t>de l'article 6 de l'Accord de Paris fournira un mécanisme important pour contrer le dumping climatique et assurer le fonctionnement des marchés mondiaux du carbone afin de permettre la réalisation des objectifs collectifs en matière de réduction des émissions.</w:t>
      </w:r>
    </w:p>
    <w:p w14:paraId="489DAA05" w14:textId="63904E3E" w:rsidR="00E5600E" w:rsidRPr="001E5776" w:rsidRDefault="00E5600E" w:rsidP="001C3800">
      <w:pPr>
        <w:tabs>
          <w:tab w:val="left" w:pos="567"/>
        </w:tabs>
        <w:rPr>
          <w:rFonts w:ascii="Arial" w:eastAsia="Calibri" w:hAnsi="Arial" w:cs="Arial"/>
          <w:sz w:val="20"/>
          <w:szCs w:val="20"/>
          <w:lang w:val="fr-FR"/>
        </w:rPr>
      </w:pPr>
    </w:p>
    <w:p w14:paraId="321684DB" w14:textId="56B05ABC" w:rsidR="00E5600E" w:rsidRPr="001E5776" w:rsidRDefault="00E5600E" w:rsidP="001C3800">
      <w:pPr>
        <w:tabs>
          <w:tab w:val="left" w:pos="567"/>
        </w:tabs>
        <w:rPr>
          <w:rFonts w:ascii="Arial" w:eastAsia="Calibri" w:hAnsi="Arial" w:cs="Arial"/>
          <w:sz w:val="20"/>
          <w:szCs w:val="20"/>
          <w:lang w:val="fr-FR"/>
        </w:rPr>
      </w:pPr>
      <w:r w:rsidRPr="001E5776">
        <w:rPr>
          <w:rFonts w:ascii="Arial" w:eastAsia="Calibri" w:hAnsi="Arial" w:cs="Arial"/>
          <w:sz w:val="20"/>
          <w:szCs w:val="20"/>
          <w:lang w:val="fr-FR"/>
        </w:rPr>
        <w:t>1</w:t>
      </w:r>
      <w:r w:rsidR="00873062">
        <w:rPr>
          <w:rFonts w:ascii="Arial" w:eastAsia="Calibri" w:hAnsi="Arial" w:cs="Arial"/>
          <w:sz w:val="20"/>
          <w:szCs w:val="20"/>
          <w:lang w:val="fr-FR"/>
        </w:rPr>
        <w:t>3</w:t>
      </w:r>
      <w:r w:rsidRPr="001E5776">
        <w:rPr>
          <w:rFonts w:ascii="Arial" w:eastAsia="Calibri" w:hAnsi="Arial" w:cs="Arial"/>
          <w:sz w:val="20"/>
          <w:szCs w:val="20"/>
          <w:lang w:val="fr-FR"/>
        </w:rPr>
        <w:t>.</w:t>
      </w:r>
      <w:r w:rsidRPr="001E5776">
        <w:rPr>
          <w:rFonts w:ascii="Arial" w:eastAsia="Calibri" w:hAnsi="Arial" w:cs="Arial"/>
          <w:sz w:val="20"/>
          <w:szCs w:val="20"/>
          <w:lang w:val="fr-FR"/>
        </w:rPr>
        <w:tab/>
        <w:t>Il est essentiel que nous mobilisions des financements suffisants pour le climat lors de la COP26.</w:t>
      </w:r>
      <w:r w:rsidR="00837521" w:rsidRPr="001E5776">
        <w:rPr>
          <w:rFonts w:ascii="Arial" w:eastAsia="Calibri" w:hAnsi="Arial" w:cs="Arial"/>
          <w:sz w:val="20"/>
          <w:szCs w:val="20"/>
          <w:lang w:val="fr-FR"/>
        </w:rPr>
        <w:t xml:space="preserve"> Nous demandons que davantage de financements soient accordés aux pays en développement, notamment à ceux qui sont particulièrement vulnérables aux effets néfastes des changements climatiques et dont les capacités sont fortement limitées, par exemple les pays les moins avancés et les PEID, afin que ces pays puissent s'adapter aux effets des changements climatiques, auxquels ils sont vulnérables, et les atténuer. Nous prions les pays développés de respecter leurs engagements existants en matière de climat, en particulier l'objectif de mobiliser conjointement 100 milliards </w:t>
      </w:r>
      <w:r w:rsidR="00015514">
        <w:rPr>
          <w:rFonts w:ascii="Arial" w:eastAsia="Calibri" w:hAnsi="Arial" w:cs="Arial"/>
          <w:sz w:val="20"/>
          <w:szCs w:val="20"/>
          <w:lang w:val="fr-FR"/>
        </w:rPr>
        <w:t>d’</w:t>
      </w:r>
      <w:r w:rsidR="00837521" w:rsidRPr="001E5776">
        <w:rPr>
          <w:rFonts w:ascii="Arial" w:eastAsia="Calibri" w:hAnsi="Arial" w:cs="Arial"/>
          <w:sz w:val="20"/>
          <w:szCs w:val="20"/>
          <w:lang w:val="fr-FR"/>
        </w:rPr>
        <w:t xml:space="preserve">USD chaque année afin d'accroître la confiance dans les promesses de financement, en tenant compte des négociations qui débuteront pendant la COP26 concernant le nouvel objectif collectif de financement quantifié à partir d'un </w:t>
      </w:r>
      <w:r w:rsidR="00015514">
        <w:rPr>
          <w:rFonts w:ascii="Arial" w:eastAsia="Calibri" w:hAnsi="Arial" w:cs="Arial"/>
          <w:sz w:val="20"/>
          <w:szCs w:val="20"/>
          <w:lang w:val="fr-FR"/>
        </w:rPr>
        <w:t xml:space="preserve">plancher </w:t>
      </w:r>
      <w:r w:rsidR="00837521" w:rsidRPr="001E5776">
        <w:rPr>
          <w:rFonts w:ascii="Arial" w:eastAsia="Calibri" w:hAnsi="Arial" w:cs="Arial"/>
          <w:sz w:val="20"/>
          <w:szCs w:val="20"/>
          <w:lang w:val="fr-FR"/>
        </w:rPr>
        <w:t xml:space="preserve">de 100 milliards </w:t>
      </w:r>
      <w:r w:rsidR="00015514">
        <w:rPr>
          <w:rFonts w:ascii="Arial" w:eastAsia="Calibri" w:hAnsi="Arial" w:cs="Arial"/>
          <w:sz w:val="20"/>
          <w:szCs w:val="20"/>
          <w:lang w:val="fr-FR"/>
        </w:rPr>
        <w:t>d’</w:t>
      </w:r>
      <w:r w:rsidR="00837521" w:rsidRPr="001E5776">
        <w:rPr>
          <w:rFonts w:ascii="Arial" w:eastAsia="Calibri" w:hAnsi="Arial" w:cs="Arial"/>
          <w:sz w:val="20"/>
          <w:szCs w:val="20"/>
          <w:lang w:val="fr-FR"/>
        </w:rPr>
        <w:t>USD par an. Étant donné qu'il s'agit d'une nécessité urgente, nous soutenons une réorientation et un accroissement considérables de l'aide financière, technologique et de renforcement des capacités, octroyée aux pays en développement, afin de privilégier l'adaptation plutôt que l'atténuation, ainsi que les efforts déployés pour éviter tout obstacle à l'accès de ces pays à un financement et à un soutien qui leur seront dédiés en rapport avec le climat.</w:t>
      </w:r>
    </w:p>
    <w:p w14:paraId="167B3072" w14:textId="36294D33" w:rsidR="00E5600E" w:rsidRPr="001E5776" w:rsidRDefault="00E5600E" w:rsidP="001C3800">
      <w:pPr>
        <w:tabs>
          <w:tab w:val="left" w:pos="567"/>
        </w:tabs>
        <w:rPr>
          <w:rFonts w:ascii="Arial" w:eastAsia="Calibri" w:hAnsi="Arial" w:cs="Arial"/>
          <w:sz w:val="20"/>
          <w:szCs w:val="20"/>
          <w:lang w:val="fr-FR"/>
        </w:rPr>
      </w:pPr>
    </w:p>
    <w:p w14:paraId="69835DAA" w14:textId="6E37EDD3" w:rsidR="00E5600E" w:rsidRPr="001E5776" w:rsidRDefault="00E5600E" w:rsidP="001C3800">
      <w:pPr>
        <w:tabs>
          <w:tab w:val="left" w:pos="567"/>
        </w:tabs>
        <w:rPr>
          <w:rFonts w:ascii="Arial" w:eastAsia="Calibri" w:hAnsi="Arial" w:cs="Arial"/>
          <w:sz w:val="20"/>
          <w:szCs w:val="20"/>
          <w:lang w:val="fr-FR"/>
        </w:rPr>
      </w:pPr>
      <w:r w:rsidRPr="001E5776">
        <w:rPr>
          <w:rFonts w:ascii="Arial" w:eastAsia="Calibri" w:hAnsi="Arial" w:cs="Arial"/>
          <w:sz w:val="20"/>
          <w:szCs w:val="20"/>
          <w:lang w:val="fr-FR"/>
        </w:rPr>
        <w:t>1</w:t>
      </w:r>
      <w:r w:rsidR="00873062">
        <w:rPr>
          <w:rFonts w:ascii="Arial" w:eastAsia="Calibri" w:hAnsi="Arial" w:cs="Arial"/>
          <w:sz w:val="20"/>
          <w:szCs w:val="20"/>
          <w:lang w:val="fr-FR"/>
        </w:rPr>
        <w:t>4</w:t>
      </w:r>
      <w:r w:rsidR="00837521" w:rsidRPr="001E5776">
        <w:rPr>
          <w:rFonts w:ascii="Arial" w:eastAsia="Calibri" w:hAnsi="Arial" w:cs="Arial"/>
          <w:sz w:val="20"/>
          <w:szCs w:val="20"/>
          <w:lang w:val="fr-FR"/>
        </w:rPr>
        <w:t>.</w:t>
      </w:r>
      <w:r w:rsidR="00837521" w:rsidRPr="00E12CE2">
        <w:rPr>
          <w:lang w:val="fr-FR"/>
        </w:rPr>
        <w:t xml:space="preserve"> </w:t>
      </w:r>
      <w:r w:rsidR="00837521" w:rsidRPr="001E5776">
        <w:rPr>
          <w:rFonts w:ascii="Arial" w:eastAsia="Calibri" w:hAnsi="Arial" w:cs="Arial"/>
          <w:sz w:val="20"/>
          <w:szCs w:val="20"/>
          <w:lang w:val="fr-FR"/>
        </w:rPr>
        <w:t xml:space="preserve">Nous exhortons les pays à </w:t>
      </w:r>
      <w:r w:rsidR="00161328" w:rsidRPr="001E5776">
        <w:rPr>
          <w:rFonts w:ascii="Arial" w:eastAsia="Calibri" w:hAnsi="Arial" w:cs="Arial"/>
          <w:sz w:val="20"/>
          <w:szCs w:val="20"/>
          <w:lang w:val="fr-FR"/>
        </w:rPr>
        <w:t>remodeler</w:t>
      </w:r>
      <w:r w:rsidR="00837521" w:rsidRPr="001E5776">
        <w:rPr>
          <w:rFonts w:ascii="Arial" w:eastAsia="Calibri" w:hAnsi="Arial" w:cs="Arial"/>
          <w:sz w:val="20"/>
          <w:szCs w:val="20"/>
          <w:lang w:val="fr-FR"/>
        </w:rPr>
        <w:t xml:space="preserve"> le système financier international au moyen de mécanismes innovants. Le système multilatéral de financement de l'action climatique doit être juste, transparent, équitable et fondé sur le principe des responsabilités communes mais différenciées. Il doit reconnaître et garantir la prévisibilité et la disponibilité de ressources financières suffisantes pour répondre aux besoins et aux priorités définis par les pays en développement, s'agissant tant de l'atténuation que de l'adaptation. Il est important de disposer de ressources financières nouvelles et supplémentaires pour le climat. Parmi les instruments innovants, on peut citer la mobilisation de ressources concessionnelles et non remboursables acheminées par des banques multilatérales et bilatérales selon des processus souples et transparents, les paiements pour les services écosystémiques et les échanges de dettes pour l'action climatique. En outre, la réaffectation des droits de tirage spéciaux pourrait être envisagée.</w:t>
      </w:r>
    </w:p>
    <w:p w14:paraId="2C327957" w14:textId="2765B95A" w:rsidR="00E5600E" w:rsidRPr="001E5776" w:rsidRDefault="00E5600E" w:rsidP="001C3800">
      <w:pPr>
        <w:tabs>
          <w:tab w:val="left" w:pos="567"/>
        </w:tabs>
        <w:rPr>
          <w:rFonts w:ascii="Arial" w:eastAsia="Calibri" w:hAnsi="Arial" w:cs="Arial"/>
          <w:sz w:val="20"/>
          <w:szCs w:val="20"/>
          <w:lang w:val="fr-FR"/>
        </w:rPr>
      </w:pPr>
    </w:p>
    <w:p w14:paraId="048474C3" w14:textId="03D2FB32" w:rsidR="00E5600E" w:rsidRPr="001E5776" w:rsidRDefault="00E5600E" w:rsidP="001C3800">
      <w:pPr>
        <w:tabs>
          <w:tab w:val="left" w:pos="567"/>
        </w:tabs>
        <w:rPr>
          <w:rFonts w:ascii="Arial" w:eastAsia="Calibri" w:hAnsi="Arial" w:cs="Arial"/>
          <w:sz w:val="20"/>
          <w:szCs w:val="20"/>
          <w:lang w:val="fr-FR"/>
        </w:rPr>
      </w:pPr>
      <w:r w:rsidRPr="001E5776">
        <w:rPr>
          <w:rFonts w:ascii="Arial" w:eastAsia="Calibri" w:hAnsi="Arial" w:cs="Arial"/>
          <w:sz w:val="20"/>
          <w:szCs w:val="20"/>
          <w:lang w:val="fr-FR"/>
        </w:rPr>
        <w:t>1</w:t>
      </w:r>
      <w:r w:rsidR="00873062">
        <w:rPr>
          <w:rFonts w:ascii="Arial" w:eastAsia="Calibri" w:hAnsi="Arial" w:cs="Arial"/>
          <w:sz w:val="20"/>
          <w:szCs w:val="20"/>
          <w:lang w:val="fr-FR"/>
        </w:rPr>
        <w:t>5</w:t>
      </w:r>
      <w:r w:rsidRPr="001E5776">
        <w:rPr>
          <w:rFonts w:ascii="Arial" w:eastAsia="Calibri" w:hAnsi="Arial" w:cs="Arial"/>
          <w:sz w:val="20"/>
          <w:szCs w:val="20"/>
          <w:lang w:val="fr-FR"/>
        </w:rPr>
        <w:t>.</w:t>
      </w:r>
      <w:r w:rsidRPr="001E5776">
        <w:rPr>
          <w:rFonts w:ascii="Arial" w:eastAsia="Calibri" w:hAnsi="Arial" w:cs="Arial"/>
          <w:sz w:val="20"/>
          <w:szCs w:val="20"/>
          <w:lang w:val="fr-FR"/>
        </w:rPr>
        <w:tab/>
      </w:r>
      <w:r w:rsidR="00070854" w:rsidRPr="001E5776">
        <w:rPr>
          <w:rFonts w:ascii="Arial" w:eastAsia="Calibri" w:hAnsi="Arial" w:cs="Arial"/>
          <w:sz w:val="20"/>
          <w:szCs w:val="20"/>
          <w:lang w:val="fr-FR"/>
        </w:rPr>
        <w:t xml:space="preserve"> Des financements durables doivent créer des conditions équitables pour les pays vulnérables qui font des progrès considérables</w:t>
      </w:r>
      <w:r w:rsidR="0060206D" w:rsidRPr="001E5776">
        <w:rPr>
          <w:rFonts w:ascii="Arial" w:eastAsia="Calibri" w:hAnsi="Arial" w:cs="Arial"/>
          <w:sz w:val="20"/>
          <w:szCs w:val="20"/>
          <w:lang w:val="fr-FR"/>
        </w:rPr>
        <w:t xml:space="preserve"> s’agissant d’utiliser le </w:t>
      </w:r>
      <w:r w:rsidR="00070854" w:rsidRPr="001E5776">
        <w:rPr>
          <w:rFonts w:ascii="Arial" w:eastAsia="Calibri" w:hAnsi="Arial" w:cs="Arial"/>
          <w:sz w:val="20"/>
          <w:szCs w:val="20"/>
          <w:lang w:val="fr-FR"/>
        </w:rPr>
        <w:t xml:space="preserve">Réseau de Santiago </w:t>
      </w:r>
      <w:r w:rsidR="0060206D" w:rsidRPr="001E5776">
        <w:rPr>
          <w:rFonts w:ascii="Arial" w:eastAsia="Calibri" w:hAnsi="Arial" w:cs="Arial"/>
          <w:sz w:val="20"/>
          <w:szCs w:val="20"/>
          <w:lang w:val="fr-FR"/>
        </w:rPr>
        <w:t>pour les</w:t>
      </w:r>
      <w:r w:rsidR="00070854" w:rsidRPr="001E5776">
        <w:rPr>
          <w:rFonts w:ascii="Arial" w:eastAsia="Calibri" w:hAnsi="Arial" w:cs="Arial"/>
          <w:sz w:val="20"/>
          <w:szCs w:val="20"/>
          <w:lang w:val="fr-FR"/>
        </w:rPr>
        <w:t xml:space="preserve"> pertes et </w:t>
      </w:r>
      <w:r w:rsidR="0060206D" w:rsidRPr="001E5776">
        <w:rPr>
          <w:rFonts w:ascii="Arial" w:eastAsia="Calibri" w:hAnsi="Arial" w:cs="Arial"/>
          <w:sz w:val="20"/>
          <w:szCs w:val="20"/>
          <w:lang w:val="fr-FR"/>
        </w:rPr>
        <w:t xml:space="preserve">les </w:t>
      </w:r>
      <w:r w:rsidR="00070854" w:rsidRPr="001E5776">
        <w:rPr>
          <w:rFonts w:ascii="Arial" w:eastAsia="Calibri" w:hAnsi="Arial" w:cs="Arial"/>
          <w:sz w:val="20"/>
          <w:szCs w:val="20"/>
          <w:lang w:val="fr-FR"/>
        </w:rPr>
        <w:t>préjudices, établi au titre de la CCNUCC</w:t>
      </w:r>
      <w:r w:rsidR="0060206D" w:rsidRPr="001E5776">
        <w:rPr>
          <w:rFonts w:ascii="Arial" w:eastAsia="Calibri" w:hAnsi="Arial" w:cs="Arial"/>
          <w:sz w:val="20"/>
          <w:szCs w:val="20"/>
          <w:lang w:val="fr-FR"/>
        </w:rPr>
        <w:t xml:space="preserve"> en tant que composante du </w:t>
      </w:r>
      <w:r w:rsidR="00070854" w:rsidRPr="001E5776">
        <w:rPr>
          <w:rFonts w:ascii="Arial" w:eastAsia="Calibri" w:hAnsi="Arial" w:cs="Arial"/>
          <w:sz w:val="20"/>
          <w:szCs w:val="20"/>
          <w:lang w:val="fr-FR"/>
        </w:rPr>
        <w:t xml:space="preserve">mécanisme international de Varsovie, afin de faire </w:t>
      </w:r>
      <w:r w:rsidR="00B12E8B" w:rsidRPr="001E5776">
        <w:rPr>
          <w:rFonts w:ascii="Arial" w:eastAsia="Calibri" w:hAnsi="Arial" w:cs="Arial"/>
          <w:sz w:val="20"/>
          <w:szCs w:val="20"/>
          <w:lang w:val="fr-FR"/>
        </w:rPr>
        <w:t>avancer</w:t>
      </w:r>
      <w:r w:rsidR="00070854" w:rsidRPr="001E5776">
        <w:rPr>
          <w:rFonts w:ascii="Arial" w:eastAsia="Calibri" w:hAnsi="Arial" w:cs="Arial"/>
          <w:sz w:val="20"/>
          <w:szCs w:val="20"/>
          <w:lang w:val="fr-FR"/>
        </w:rPr>
        <w:t xml:space="preserve"> les activités visant à éviter, minimiser et traiter les pertes et les </w:t>
      </w:r>
      <w:r w:rsidR="0060206D" w:rsidRPr="001E5776">
        <w:rPr>
          <w:rFonts w:ascii="Arial" w:eastAsia="Calibri" w:hAnsi="Arial" w:cs="Arial"/>
          <w:sz w:val="20"/>
          <w:szCs w:val="20"/>
          <w:lang w:val="fr-FR"/>
        </w:rPr>
        <w:t>préjudices</w:t>
      </w:r>
      <w:r w:rsidR="00070854" w:rsidRPr="001E5776">
        <w:rPr>
          <w:rFonts w:ascii="Arial" w:eastAsia="Calibri" w:hAnsi="Arial" w:cs="Arial"/>
          <w:sz w:val="20"/>
          <w:szCs w:val="20"/>
          <w:lang w:val="fr-FR"/>
        </w:rPr>
        <w:t xml:space="preserve"> dans </w:t>
      </w:r>
      <w:r w:rsidR="0060206D" w:rsidRPr="001E5776">
        <w:rPr>
          <w:rFonts w:ascii="Arial" w:eastAsia="Calibri" w:hAnsi="Arial" w:cs="Arial"/>
          <w:sz w:val="20"/>
          <w:szCs w:val="20"/>
          <w:lang w:val="fr-FR"/>
        </w:rPr>
        <w:t>le cadre de</w:t>
      </w:r>
      <w:r w:rsidR="00B12E8B" w:rsidRPr="001E5776">
        <w:rPr>
          <w:rFonts w:ascii="Arial" w:eastAsia="Calibri" w:hAnsi="Arial" w:cs="Arial"/>
          <w:sz w:val="20"/>
          <w:szCs w:val="20"/>
          <w:lang w:val="fr-FR"/>
        </w:rPr>
        <w:t>s</w:t>
      </w:r>
      <w:r w:rsidR="00070854" w:rsidRPr="001E5776">
        <w:rPr>
          <w:rFonts w:ascii="Arial" w:eastAsia="Calibri" w:hAnsi="Arial" w:cs="Arial"/>
          <w:sz w:val="20"/>
          <w:szCs w:val="20"/>
          <w:lang w:val="fr-FR"/>
        </w:rPr>
        <w:t xml:space="preserve"> résultat</w:t>
      </w:r>
      <w:r w:rsidR="0060206D" w:rsidRPr="001E5776">
        <w:rPr>
          <w:rFonts w:ascii="Arial" w:eastAsia="Calibri" w:hAnsi="Arial" w:cs="Arial"/>
          <w:sz w:val="20"/>
          <w:szCs w:val="20"/>
          <w:lang w:val="fr-FR"/>
        </w:rPr>
        <w:t>s</w:t>
      </w:r>
      <w:r w:rsidR="00070854" w:rsidRPr="001E5776">
        <w:rPr>
          <w:rFonts w:ascii="Arial" w:eastAsia="Calibri" w:hAnsi="Arial" w:cs="Arial"/>
          <w:sz w:val="20"/>
          <w:szCs w:val="20"/>
          <w:lang w:val="fr-FR"/>
        </w:rPr>
        <w:t xml:space="preserve"> inclusif</w:t>
      </w:r>
      <w:r w:rsidR="0060206D" w:rsidRPr="001E5776">
        <w:rPr>
          <w:rFonts w:ascii="Arial" w:eastAsia="Calibri" w:hAnsi="Arial" w:cs="Arial"/>
          <w:sz w:val="20"/>
          <w:szCs w:val="20"/>
          <w:lang w:val="fr-FR"/>
        </w:rPr>
        <w:t>s</w:t>
      </w:r>
      <w:r w:rsidR="00070854" w:rsidRPr="001E5776">
        <w:rPr>
          <w:rFonts w:ascii="Arial" w:eastAsia="Calibri" w:hAnsi="Arial" w:cs="Arial"/>
          <w:sz w:val="20"/>
          <w:szCs w:val="20"/>
          <w:lang w:val="fr-FR"/>
        </w:rPr>
        <w:t>, complet</w:t>
      </w:r>
      <w:r w:rsidR="0060206D" w:rsidRPr="001E5776">
        <w:rPr>
          <w:rFonts w:ascii="Arial" w:eastAsia="Calibri" w:hAnsi="Arial" w:cs="Arial"/>
          <w:sz w:val="20"/>
          <w:szCs w:val="20"/>
          <w:lang w:val="fr-FR"/>
        </w:rPr>
        <w:t>s</w:t>
      </w:r>
      <w:r w:rsidR="00070854" w:rsidRPr="001E5776">
        <w:rPr>
          <w:rFonts w:ascii="Arial" w:eastAsia="Calibri" w:hAnsi="Arial" w:cs="Arial"/>
          <w:sz w:val="20"/>
          <w:szCs w:val="20"/>
          <w:lang w:val="fr-FR"/>
        </w:rPr>
        <w:t xml:space="preserve"> et ambitieux de la COP26. Nous reconnaissons le fardeau supplémentaire que les niveaux élevés de la dette publique font peser sur les pays en développement, notamment les PEID. De même, il est nécessaire d'établir des cadres et des mécanismes pour traiter de manière efficace, équitable et prévisible les situations de dette insoutenable. Nous demandons qu'une plus grande marge de manœuvre budgétaire soit accordée et que la viabilité de la dette soit garantie afin que ces États puissent respecter leurs engagements en matière de politique climatique.</w:t>
      </w:r>
    </w:p>
    <w:p w14:paraId="0B382212" w14:textId="77777777" w:rsidR="00E5600E" w:rsidRPr="001E5776" w:rsidRDefault="00E5600E" w:rsidP="001C3800">
      <w:pPr>
        <w:tabs>
          <w:tab w:val="left" w:pos="567"/>
        </w:tabs>
        <w:rPr>
          <w:rFonts w:ascii="Arial" w:eastAsia="Times New Roman" w:hAnsi="Arial" w:cs="Arial"/>
          <w:sz w:val="20"/>
          <w:szCs w:val="20"/>
          <w:lang w:val="fr-FR" w:eastAsia="it-IT"/>
        </w:rPr>
      </w:pPr>
    </w:p>
    <w:p w14:paraId="6B1ADE8F" w14:textId="77777777" w:rsidR="001C3800" w:rsidRPr="001E5776" w:rsidRDefault="001C3800" w:rsidP="001C3800">
      <w:pPr>
        <w:tabs>
          <w:tab w:val="left" w:pos="567"/>
        </w:tabs>
        <w:rPr>
          <w:rFonts w:ascii="Arial" w:eastAsia="Times New Roman" w:hAnsi="Arial" w:cs="Arial"/>
          <w:i/>
          <w:iCs/>
          <w:sz w:val="20"/>
          <w:szCs w:val="20"/>
          <w:lang w:val="fr-FR" w:eastAsia="it-IT"/>
        </w:rPr>
      </w:pPr>
    </w:p>
    <w:p w14:paraId="213AA143" w14:textId="77777777" w:rsidR="001C3800" w:rsidRPr="001E5776" w:rsidRDefault="001C3800" w:rsidP="001C3800">
      <w:pPr>
        <w:tabs>
          <w:tab w:val="left" w:pos="567"/>
        </w:tabs>
        <w:rPr>
          <w:rFonts w:ascii="Arial" w:eastAsia="Times New Roman" w:hAnsi="Arial" w:cs="Arial"/>
          <w:sz w:val="20"/>
          <w:szCs w:val="20"/>
          <w:lang w:val="fr-FR" w:eastAsia="it-IT"/>
        </w:rPr>
      </w:pPr>
    </w:p>
    <w:p w14:paraId="61494887" w14:textId="79C2C4BB" w:rsidR="001C3800" w:rsidRPr="001E5776" w:rsidRDefault="001C3800" w:rsidP="001C3800">
      <w:pPr>
        <w:tabs>
          <w:tab w:val="left" w:pos="567"/>
        </w:tabs>
        <w:rPr>
          <w:rFonts w:ascii="Arial" w:eastAsia="Times New Roman" w:hAnsi="Arial" w:cs="Arial"/>
          <w:sz w:val="20"/>
          <w:szCs w:val="20"/>
          <w:lang w:val="fr-FR" w:eastAsia="it-IT"/>
        </w:rPr>
      </w:pPr>
      <w:r w:rsidRPr="001E5776">
        <w:rPr>
          <w:rFonts w:ascii="Arial" w:eastAsia="Calibri" w:hAnsi="Arial" w:cs="Arial"/>
          <w:sz w:val="20"/>
          <w:szCs w:val="20"/>
          <w:lang w:val="fr-FR"/>
        </w:rPr>
        <w:t>1</w:t>
      </w:r>
      <w:r w:rsidR="00873062">
        <w:rPr>
          <w:rFonts w:ascii="Arial" w:eastAsia="Calibri" w:hAnsi="Arial" w:cs="Arial"/>
          <w:sz w:val="20"/>
          <w:szCs w:val="20"/>
          <w:lang w:val="fr-FR"/>
        </w:rPr>
        <w:t>6</w:t>
      </w:r>
      <w:r w:rsidRPr="001E5776">
        <w:rPr>
          <w:rFonts w:ascii="Arial" w:eastAsia="Calibri" w:hAnsi="Arial" w:cs="Arial"/>
          <w:sz w:val="20"/>
          <w:szCs w:val="20"/>
          <w:lang w:val="fr-FR"/>
        </w:rPr>
        <w:t xml:space="preserve">. </w:t>
      </w:r>
      <w:r w:rsidRPr="001E5776">
        <w:rPr>
          <w:rFonts w:ascii="Arial" w:eastAsia="Calibri" w:hAnsi="Arial" w:cs="Arial"/>
          <w:sz w:val="20"/>
          <w:szCs w:val="20"/>
          <w:lang w:val="fr-FR"/>
        </w:rPr>
        <w:tab/>
      </w:r>
      <w:r w:rsidR="00D85002" w:rsidRPr="001E5776">
        <w:rPr>
          <w:rFonts w:ascii="Arial" w:eastAsia="Calibri" w:hAnsi="Arial" w:cs="Arial"/>
          <w:sz w:val="20"/>
          <w:szCs w:val="20"/>
          <w:lang w:val="fr-FR"/>
        </w:rPr>
        <w:t>Nous insistons sur le rôle que la science et la technologie jouent dans la mise en œuvre de politiques en faveur de l'adaptation et de l'atténuation. Plus précisément, le développement de modèles prédictifs de l'intelligence artificielle peut améliorer notre compréhension des phénomènes complexes associés aux changements climatiques et des conséquences qu'ils peuvent avoir dans le futur</w:t>
      </w:r>
      <w:r w:rsidR="00AC6DDB" w:rsidRPr="001E5776">
        <w:rPr>
          <w:rFonts w:ascii="Arial" w:eastAsia="Calibri" w:hAnsi="Arial" w:cs="Arial"/>
          <w:sz w:val="20"/>
          <w:szCs w:val="20"/>
          <w:lang w:val="fr-FR"/>
        </w:rPr>
        <w:t>, tout en protégeant les droits et les libertés de nos citoyens, y compris le droit à la vie privée</w:t>
      </w:r>
      <w:r w:rsidR="00D85002" w:rsidRPr="001E5776">
        <w:rPr>
          <w:rFonts w:ascii="Arial" w:eastAsia="Calibri" w:hAnsi="Arial" w:cs="Arial"/>
          <w:sz w:val="20"/>
          <w:szCs w:val="20"/>
          <w:lang w:val="fr-FR"/>
        </w:rPr>
        <w:t xml:space="preserve">. Nous nous félicitons des investissements </w:t>
      </w:r>
      <w:r w:rsidR="00930CAE" w:rsidRPr="001E5776">
        <w:rPr>
          <w:rFonts w:ascii="Arial" w:eastAsia="Calibri" w:hAnsi="Arial" w:cs="Arial"/>
          <w:sz w:val="20"/>
          <w:szCs w:val="20"/>
          <w:lang w:val="fr-FR"/>
        </w:rPr>
        <w:t xml:space="preserve">faits </w:t>
      </w:r>
      <w:r w:rsidR="00D85002" w:rsidRPr="001E5776">
        <w:rPr>
          <w:rFonts w:ascii="Arial" w:eastAsia="Calibri" w:hAnsi="Arial" w:cs="Arial"/>
          <w:sz w:val="20"/>
          <w:szCs w:val="20"/>
          <w:lang w:val="fr-FR"/>
        </w:rPr>
        <w:t xml:space="preserve">dans </w:t>
      </w:r>
      <w:r w:rsidR="00930CAE" w:rsidRPr="001E5776">
        <w:rPr>
          <w:rFonts w:ascii="Arial" w:eastAsia="Calibri" w:hAnsi="Arial" w:cs="Arial"/>
          <w:sz w:val="20"/>
          <w:szCs w:val="20"/>
          <w:lang w:val="fr-FR"/>
        </w:rPr>
        <w:t>de telles</w:t>
      </w:r>
      <w:r w:rsidR="00D85002" w:rsidRPr="001E5776">
        <w:rPr>
          <w:rFonts w:ascii="Arial" w:eastAsia="Calibri" w:hAnsi="Arial" w:cs="Arial"/>
          <w:sz w:val="20"/>
          <w:szCs w:val="20"/>
          <w:lang w:val="fr-FR"/>
        </w:rPr>
        <w:t xml:space="preserve"> ressources scientifiques et technologiques et de </w:t>
      </w:r>
      <w:r w:rsidR="00930CAE" w:rsidRPr="001E5776">
        <w:rPr>
          <w:rFonts w:ascii="Arial" w:eastAsia="Calibri" w:hAnsi="Arial" w:cs="Arial"/>
          <w:sz w:val="20"/>
          <w:szCs w:val="20"/>
          <w:lang w:val="fr-FR"/>
        </w:rPr>
        <w:t>l’</w:t>
      </w:r>
      <w:r w:rsidR="00D85002" w:rsidRPr="001E5776">
        <w:rPr>
          <w:rFonts w:ascii="Arial" w:eastAsia="Calibri" w:hAnsi="Arial" w:cs="Arial"/>
          <w:sz w:val="20"/>
          <w:szCs w:val="20"/>
          <w:lang w:val="fr-FR"/>
        </w:rPr>
        <w:t xml:space="preserve">utilisation </w:t>
      </w:r>
      <w:r w:rsidR="00930CAE" w:rsidRPr="001E5776">
        <w:rPr>
          <w:rFonts w:ascii="Arial" w:eastAsia="Calibri" w:hAnsi="Arial" w:cs="Arial"/>
          <w:sz w:val="20"/>
          <w:szCs w:val="20"/>
          <w:lang w:val="fr-FR"/>
        </w:rPr>
        <w:t>de celles-ci dans le but d’appuyer</w:t>
      </w:r>
      <w:r w:rsidR="00D85002" w:rsidRPr="001E5776">
        <w:rPr>
          <w:rFonts w:ascii="Arial" w:eastAsia="Calibri" w:hAnsi="Arial" w:cs="Arial"/>
          <w:sz w:val="20"/>
          <w:szCs w:val="20"/>
          <w:lang w:val="fr-FR"/>
        </w:rPr>
        <w:t xml:space="preserve"> </w:t>
      </w:r>
      <w:r w:rsidR="00AC6DDB" w:rsidRPr="001E5776">
        <w:rPr>
          <w:rFonts w:ascii="Arial" w:eastAsia="Calibri" w:hAnsi="Arial" w:cs="Arial"/>
          <w:sz w:val="20"/>
          <w:szCs w:val="20"/>
          <w:lang w:val="fr-FR"/>
        </w:rPr>
        <w:t xml:space="preserve">les politiques et </w:t>
      </w:r>
      <w:r w:rsidR="00D85002" w:rsidRPr="001E5776">
        <w:rPr>
          <w:rFonts w:ascii="Arial" w:eastAsia="Calibri" w:hAnsi="Arial" w:cs="Arial"/>
          <w:sz w:val="20"/>
          <w:szCs w:val="20"/>
          <w:lang w:val="fr-FR"/>
        </w:rPr>
        <w:t>les projets de transition énergétique</w:t>
      </w:r>
      <w:r w:rsidR="00AC6DDB" w:rsidRPr="001E5776">
        <w:rPr>
          <w:rFonts w:ascii="Arial" w:eastAsia="Calibri" w:hAnsi="Arial" w:cs="Arial"/>
          <w:sz w:val="20"/>
          <w:szCs w:val="20"/>
          <w:lang w:val="fr-FR"/>
        </w:rPr>
        <w:t>, d’adaptation</w:t>
      </w:r>
      <w:r w:rsidR="00D85002" w:rsidRPr="001E5776">
        <w:rPr>
          <w:rFonts w:ascii="Arial" w:eastAsia="Calibri" w:hAnsi="Arial" w:cs="Arial"/>
          <w:sz w:val="20"/>
          <w:szCs w:val="20"/>
          <w:lang w:val="fr-FR"/>
        </w:rPr>
        <w:t xml:space="preserve"> et d'atténuation, et nous soutenons les efforts globaux visant à assurer un transfert de technologie approprié aux </w:t>
      </w:r>
      <w:r w:rsidR="00AC6DDB" w:rsidRPr="001E5776">
        <w:rPr>
          <w:rFonts w:ascii="Arial" w:eastAsia="Calibri" w:hAnsi="Arial" w:cs="Arial"/>
          <w:sz w:val="20"/>
          <w:szCs w:val="20"/>
          <w:lang w:val="fr-FR"/>
        </w:rPr>
        <w:t xml:space="preserve">pays en développement, notamment aux </w:t>
      </w:r>
      <w:r w:rsidR="00D85002" w:rsidRPr="001E5776">
        <w:rPr>
          <w:rFonts w:ascii="Arial" w:eastAsia="Calibri" w:hAnsi="Arial" w:cs="Arial"/>
          <w:sz w:val="20"/>
          <w:szCs w:val="20"/>
          <w:lang w:val="fr-FR"/>
        </w:rPr>
        <w:t xml:space="preserve">États vulnérables. Bien que la perspective d'une </w:t>
      </w:r>
      <w:r w:rsidR="004F556F" w:rsidRPr="001E5776">
        <w:rPr>
          <w:rFonts w:ascii="Arial" w:eastAsia="Calibri" w:hAnsi="Arial" w:cs="Arial"/>
          <w:sz w:val="20"/>
          <w:szCs w:val="20"/>
          <w:lang w:val="fr-FR"/>
        </w:rPr>
        <w:t>voie</w:t>
      </w:r>
      <w:r w:rsidR="00D85002" w:rsidRPr="001E5776">
        <w:rPr>
          <w:rFonts w:ascii="Arial" w:eastAsia="Calibri" w:hAnsi="Arial" w:cs="Arial"/>
          <w:sz w:val="20"/>
          <w:szCs w:val="20"/>
          <w:lang w:val="fr-FR"/>
        </w:rPr>
        <w:t xml:space="preserve"> neutre en gaz à effet de serre se réduise, il est encore possible d'y parvenir grâce au déploiement immédiat et à grande échelle de technologies énergétiques </w:t>
      </w:r>
      <w:r w:rsidR="0028180E" w:rsidRPr="001E5776">
        <w:rPr>
          <w:rFonts w:ascii="Arial" w:eastAsia="Calibri" w:hAnsi="Arial" w:cs="Arial"/>
          <w:sz w:val="20"/>
          <w:szCs w:val="20"/>
          <w:lang w:val="fr-FR"/>
        </w:rPr>
        <w:t xml:space="preserve">vertes, sûres, durables </w:t>
      </w:r>
      <w:r w:rsidR="00D85002" w:rsidRPr="001E5776">
        <w:rPr>
          <w:rFonts w:ascii="Arial" w:eastAsia="Calibri" w:hAnsi="Arial" w:cs="Arial"/>
          <w:sz w:val="20"/>
          <w:szCs w:val="20"/>
          <w:lang w:val="fr-FR"/>
        </w:rPr>
        <w:t xml:space="preserve">et efficaces, associé à un engagement international visant à accélérer la recherche et l'innovation. Comme l'indique </w:t>
      </w:r>
      <w:r w:rsidR="00AC6DDB" w:rsidRPr="001E5776">
        <w:rPr>
          <w:rFonts w:ascii="Arial" w:eastAsia="Calibri" w:hAnsi="Arial" w:cs="Arial"/>
          <w:sz w:val="20"/>
          <w:szCs w:val="20"/>
          <w:lang w:val="fr-FR"/>
        </w:rPr>
        <w:t xml:space="preserve">le </w:t>
      </w:r>
      <w:r w:rsidR="00D85002" w:rsidRPr="001E5776">
        <w:rPr>
          <w:rFonts w:ascii="Arial" w:eastAsia="Calibri" w:hAnsi="Arial" w:cs="Arial"/>
          <w:sz w:val="20"/>
          <w:szCs w:val="20"/>
          <w:lang w:val="fr-FR"/>
        </w:rPr>
        <w:t xml:space="preserve">rapport </w:t>
      </w:r>
      <w:r w:rsidR="00AC6DDB" w:rsidRPr="001E5776">
        <w:rPr>
          <w:rFonts w:ascii="Arial" w:eastAsia="Calibri" w:hAnsi="Arial" w:cs="Arial"/>
          <w:sz w:val="20"/>
          <w:szCs w:val="20"/>
          <w:lang w:val="fr-FR"/>
        </w:rPr>
        <w:t xml:space="preserve">le plus </w:t>
      </w:r>
      <w:r w:rsidR="001701F3" w:rsidRPr="001E5776">
        <w:rPr>
          <w:rFonts w:ascii="Arial" w:eastAsia="Calibri" w:hAnsi="Arial" w:cs="Arial"/>
          <w:sz w:val="20"/>
          <w:szCs w:val="20"/>
          <w:lang w:val="fr-FR"/>
        </w:rPr>
        <w:t xml:space="preserve">récent </w:t>
      </w:r>
      <w:r w:rsidR="00D85002" w:rsidRPr="001E5776">
        <w:rPr>
          <w:rFonts w:ascii="Arial" w:eastAsia="Calibri" w:hAnsi="Arial" w:cs="Arial"/>
          <w:sz w:val="20"/>
          <w:szCs w:val="20"/>
          <w:lang w:val="fr-FR"/>
        </w:rPr>
        <w:t>de l'Agence internationale de l'énergie</w:t>
      </w:r>
      <w:r w:rsidR="00AC6DDB" w:rsidRPr="001E5776">
        <w:rPr>
          <w:rFonts w:ascii="Arial" w:eastAsia="Calibri" w:hAnsi="Arial" w:cs="Arial"/>
          <w:sz w:val="20"/>
          <w:szCs w:val="20"/>
          <w:lang w:val="fr-FR"/>
        </w:rPr>
        <w:t xml:space="preserve"> (AIE)</w:t>
      </w:r>
      <w:r w:rsidR="00D85002" w:rsidRPr="001E5776">
        <w:rPr>
          <w:rFonts w:ascii="Arial" w:eastAsia="Calibri" w:hAnsi="Arial" w:cs="Arial"/>
          <w:sz w:val="20"/>
          <w:szCs w:val="20"/>
          <w:lang w:val="fr-FR"/>
        </w:rPr>
        <w:t>, une transition énergétique rapide et à grande échelle ne peut être réalisée sans mobilis</w:t>
      </w:r>
      <w:r w:rsidR="009F659C" w:rsidRPr="001E5776">
        <w:rPr>
          <w:rFonts w:ascii="Arial" w:eastAsia="Calibri" w:hAnsi="Arial" w:cs="Arial"/>
          <w:sz w:val="20"/>
          <w:szCs w:val="20"/>
          <w:lang w:val="fr-FR"/>
        </w:rPr>
        <w:t>er</w:t>
      </w:r>
      <w:r w:rsidR="00D85002" w:rsidRPr="001E5776">
        <w:rPr>
          <w:rFonts w:ascii="Arial" w:eastAsia="Calibri" w:hAnsi="Arial" w:cs="Arial"/>
          <w:sz w:val="20"/>
          <w:szCs w:val="20"/>
          <w:lang w:val="fr-FR"/>
        </w:rPr>
        <w:t xml:space="preserve"> </w:t>
      </w:r>
      <w:r w:rsidR="009F659C" w:rsidRPr="001E5776">
        <w:rPr>
          <w:rFonts w:ascii="Arial" w:eastAsia="Calibri" w:hAnsi="Arial" w:cs="Arial"/>
          <w:sz w:val="20"/>
          <w:szCs w:val="20"/>
          <w:lang w:val="fr-FR"/>
        </w:rPr>
        <w:t>l</w:t>
      </w:r>
      <w:r w:rsidR="00D85002" w:rsidRPr="001E5776">
        <w:rPr>
          <w:rFonts w:ascii="Arial" w:eastAsia="Calibri" w:hAnsi="Arial" w:cs="Arial"/>
          <w:sz w:val="20"/>
          <w:szCs w:val="20"/>
          <w:lang w:val="fr-FR"/>
        </w:rPr>
        <w:t>es citoyens. Leur soutien et leur participation sont essentiels pour garantir l'adoption et le financement de solutions vertes</w:t>
      </w:r>
      <w:r w:rsidR="00AC6DDB" w:rsidRPr="001E5776">
        <w:rPr>
          <w:rFonts w:ascii="Arial" w:eastAsia="Calibri" w:hAnsi="Arial" w:cs="Arial"/>
          <w:sz w:val="20"/>
          <w:szCs w:val="20"/>
          <w:lang w:val="fr-FR"/>
        </w:rPr>
        <w:t xml:space="preserve"> et durables</w:t>
      </w:r>
      <w:r w:rsidR="00D85002" w:rsidRPr="001E5776">
        <w:rPr>
          <w:rFonts w:ascii="Arial" w:eastAsia="Calibri" w:hAnsi="Arial" w:cs="Arial"/>
          <w:sz w:val="20"/>
          <w:szCs w:val="20"/>
          <w:lang w:val="fr-FR"/>
        </w:rPr>
        <w:t>, notamment en tirant pleinement parti des progrès réalisés dans le domaine des énergies renouvelables.</w:t>
      </w:r>
    </w:p>
    <w:p w14:paraId="5370496E" w14:textId="77777777" w:rsidR="001C3800" w:rsidRPr="001E5776" w:rsidRDefault="001C3800" w:rsidP="001C3800">
      <w:pPr>
        <w:tabs>
          <w:tab w:val="left" w:pos="567"/>
        </w:tabs>
        <w:rPr>
          <w:rFonts w:ascii="Arial" w:eastAsia="Times New Roman" w:hAnsi="Arial" w:cs="Arial"/>
          <w:sz w:val="20"/>
          <w:szCs w:val="20"/>
          <w:lang w:val="fr-FR" w:eastAsia="it-IT"/>
        </w:rPr>
      </w:pPr>
    </w:p>
    <w:p w14:paraId="15BDF627" w14:textId="2DF37FB1" w:rsidR="001C3800" w:rsidRPr="001E5776" w:rsidRDefault="001C3800" w:rsidP="001C3800">
      <w:pPr>
        <w:tabs>
          <w:tab w:val="left" w:pos="567"/>
        </w:tabs>
        <w:rPr>
          <w:rFonts w:ascii="Arial" w:eastAsia="Times New Roman" w:hAnsi="Arial" w:cs="Arial"/>
          <w:sz w:val="20"/>
          <w:szCs w:val="20"/>
          <w:lang w:val="fr-FR" w:eastAsia="it-IT"/>
        </w:rPr>
      </w:pPr>
      <w:r w:rsidRPr="001E5776">
        <w:rPr>
          <w:rFonts w:ascii="Arial" w:eastAsia="Calibri" w:hAnsi="Arial" w:cs="Arial"/>
          <w:sz w:val="20"/>
          <w:szCs w:val="20"/>
          <w:lang w:val="fr-FR"/>
        </w:rPr>
        <w:t>1</w:t>
      </w:r>
      <w:r w:rsidR="00873062">
        <w:rPr>
          <w:rFonts w:ascii="Arial" w:eastAsia="Calibri" w:hAnsi="Arial" w:cs="Arial"/>
          <w:sz w:val="20"/>
          <w:szCs w:val="20"/>
          <w:lang w:val="fr-FR"/>
        </w:rPr>
        <w:t>7</w:t>
      </w:r>
      <w:r w:rsidRPr="001E5776">
        <w:rPr>
          <w:rFonts w:ascii="Arial" w:eastAsia="Calibri" w:hAnsi="Arial" w:cs="Arial"/>
          <w:sz w:val="20"/>
          <w:szCs w:val="20"/>
          <w:lang w:val="fr-FR"/>
        </w:rPr>
        <w:t xml:space="preserve">. </w:t>
      </w:r>
      <w:r w:rsidRPr="001E5776">
        <w:rPr>
          <w:rFonts w:ascii="Arial" w:eastAsia="Calibri" w:hAnsi="Arial" w:cs="Arial"/>
          <w:sz w:val="20"/>
          <w:szCs w:val="20"/>
          <w:lang w:val="fr-FR"/>
        </w:rPr>
        <w:tab/>
      </w:r>
      <w:r w:rsidR="00425A3A" w:rsidRPr="001E5776">
        <w:rPr>
          <w:rFonts w:ascii="Arial" w:eastAsia="Calibri" w:hAnsi="Arial" w:cs="Arial"/>
          <w:sz w:val="20"/>
          <w:szCs w:val="20"/>
          <w:lang w:val="fr-FR"/>
        </w:rPr>
        <w:t>Les changements climatiques constituent également une menace importante pour la sécurité alimentaire mondiale</w:t>
      </w:r>
      <w:r w:rsidR="00C220E8" w:rsidRPr="001E5776">
        <w:rPr>
          <w:rFonts w:ascii="Arial" w:eastAsia="Calibri" w:hAnsi="Arial" w:cs="Arial"/>
          <w:sz w:val="20"/>
          <w:szCs w:val="20"/>
          <w:lang w:val="fr-FR"/>
        </w:rPr>
        <w:t xml:space="preserve">, ce qui est une préoccupation </w:t>
      </w:r>
      <w:r w:rsidR="000D6E42" w:rsidRPr="001E5776">
        <w:rPr>
          <w:rFonts w:ascii="Arial" w:eastAsia="Calibri" w:hAnsi="Arial" w:cs="Arial"/>
          <w:sz w:val="20"/>
          <w:szCs w:val="20"/>
          <w:lang w:val="fr-FR"/>
        </w:rPr>
        <w:t>majeure</w:t>
      </w:r>
      <w:r w:rsidR="00C220E8" w:rsidRPr="001E5776">
        <w:rPr>
          <w:rFonts w:ascii="Arial" w:eastAsia="Calibri" w:hAnsi="Arial" w:cs="Arial"/>
          <w:sz w:val="20"/>
          <w:szCs w:val="20"/>
          <w:lang w:val="fr-FR"/>
        </w:rPr>
        <w:t xml:space="preserve"> pour les populations les plus vulnérables du monde et les peuples autochtones</w:t>
      </w:r>
      <w:r w:rsidR="00425A3A" w:rsidRPr="001E5776">
        <w:rPr>
          <w:rFonts w:ascii="Arial" w:eastAsia="Calibri" w:hAnsi="Arial" w:cs="Arial"/>
          <w:sz w:val="20"/>
          <w:szCs w:val="20"/>
          <w:lang w:val="fr-FR"/>
        </w:rPr>
        <w:t xml:space="preserve">. Toute </w:t>
      </w:r>
      <w:r w:rsidR="00C220E8" w:rsidRPr="001E5776">
        <w:rPr>
          <w:rFonts w:ascii="Arial" w:eastAsia="Calibri" w:hAnsi="Arial" w:cs="Arial"/>
          <w:sz w:val="20"/>
          <w:szCs w:val="20"/>
          <w:lang w:val="fr-FR"/>
        </w:rPr>
        <w:t xml:space="preserve">perte </w:t>
      </w:r>
      <w:r w:rsidR="00425A3A" w:rsidRPr="001E5776">
        <w:rPr>
          <w:rFonts w:ascii="Arial" w:eastAsia="Calibri" w:hAnsi="Arial" w:cs="Arial"/>
          <w:sz w:val="20"/>
          <w:szCs w:val="20"/>
          <w:lang w:val="fr-FR"/>
        </w:rPr>
        <w:t xml:space="preserve">de biodiversité, </w:t>
      </w:r>
      <w:r w:rsidR="00C220E8" w:rsidRPr="001E5776">
        <w:rPr>
          <w:rFonts w:ascii="Arial" w:eastAsia="Calibri" w:hAnsi="Arial" w:cs="Arial"/>
          <w:sz w:val="20"/>
          <w:szCs w:val="20"/>
          <w:lang w:val="fr-FR"/>
        </w:rPr>
        <w:t>ainsi que</w:t>
      </w:r>
      <w:r w:rsidR="00425A3A" w:rsidRPr="001E5776">
        <w:rPr>
          <w:rFonts w:ascii="Arial" w:eastAsia="Calibri" w:hAnsi="Arial" w:cs="Arial"/>
          <w:sz w:val="20"/>
          <w:szCs w:val="20"/>
          <w:lang w:val="fr-FR"/>
        </w:rPr>
        <w:t xml:space="preserve"> l'évolution des régimes climatiques, fait baisser le rendement des cultures et entraîne des pénuries alimentaires. </w:t>
      </w:r>
      <w:r w:rsidR="00C220E8" w:rsidRPr="001E5776">
        <w:rPr>
          <w:rFonts w:ascii="Arial" w:eastAsia="Calibri" w:hAnsi="Arial" w:cs="Arial"/>
          <w:sz w:val="20"/>
          <w:szCs w:val="20"/>
          <w:lang w:val="fr-FR"/>
        </w:rPr>
        <w:t xml:space="preserve">Parallèlement, l'agriculture est l'un des principaux facteurs de la perte de biodiversité et des changements climatiques, nuisant à la sécurité alimentaire. </w:t>
      </w:r>
      <w:r w:rsidR="00425A3A" w:rsidRPr="001E5776">
        <w:rPr>
          <w:rFonts w:ascii="Arial" w:eastAsia="Calibri" w:hAnsi="Arial" w:cs="Arial"/>
          <w:sz w:val="20"/>
          <w:szCs w:val="20"/>
          <w:lang w:val="fr-FR"/>
        </w:rPr>
        <w:t>La riposte mondiale aux changements climatiques aujourd'hui détermine donc la manière dont nous nourrirons les générations de demain. Une telle insécurité alimentaire rend impossible l'éradication de la pauvreté</w:t>
      </w:r>
      <w:r w:rsidR="00C220E8" w:rsidRPr="001E5776">
        <w:rPr>
          <w:rFonts w:ascii="Arial" w:eastAsia="Calibri" w:hAnsi="Arial" w:cs="Arial"/>
          <w:sz w:val="20"/>
          <w:szCs w:val="20"/>
          <w:lang w:val="fr-FR"/>
        </w:rPr>
        <w:t>, l’amélioration de la nutrition</w:t>
      </w:r>
      <w:r w:rsidR="00425A3A" w:rsidRPr="001E5776">
        <w:rPr>
          <w:rFonts w:ascii="Arial" w:eastAsia="Calibri" w:hAnsi="Arial" w:cs="Arial"/>
          <w:sz w:val="20"/>
          <w:szCs w:val="20"/>
          <w:lang w:val="fr-FR"/>
        </w:rPr>
        <w:t xml:space="preserve"> et la réalisation des Objectifs de développement durable. Nous soutenons fermement la stratégie de l'Organisation des Nations Unies pour l'alimentation et l'agriculture </w:t>
      </w:r>
      <w:r w:rsidR="008E0C66" w:rsidRPr="001E5776">
        <w:rPr>
          <w:rFonts w:ascii="Arial" w:eastAsia="Calibri" w:hAnsi="Arial" w:cs="Arial"/>
          <w:sz w:val="20"/>
          <w:szCs w:val="20"/>
          <w:lang w:val="fr-FR"/>
        </w:rPr>
        <w:t>en matière</w:t>
      </w:r>
      <w:r w:rsidR="00425A3A" w:rsidRPr="001E5776">
        <w:rPr>
          <w:rFonts w:ascii="Arial" w:eastAsia="Calibri" w:hAnsi="Arial" w:cs="Arial"/>
          <w:sz w:val="20"/>
          <w:szCs w:val="20"/>
          <w:lang w:val="fr-FR"/>
        </w:rPr>
        <w:t xml:space="preserve"> </w:t>
      </w:r>
      <w:r w:rsidR="008E0C66" w:rsidRPr="001E5776">
        <w:rPr>
          <w:rFonts w:ascii="Arial" w:eastAsia="Calibri" w:hAnsi="Arial" w:cs="Arial"/>
          <w:sz w:val="20"/>
          <w:szCs w:val="20"/>
          <w:lang w:val="fr-FR"/>
        </w:rPr>
        <w:t>d</w:t>
      </w:r>
      <w:r w:rsidR="00425A3A" w:rsidRPr="001E5776">
        <w:rPr>
          <w:rFonts w:ascii="Arial" w:eastAsia="Calibri" w:hAnsi="Arial" w:cs="Arial"/>
          <w:sz w:val="20"/>
          <w:szCs w:val="20"/>
          <w:lang w:val="fr-FR"/>
        </w:rPr>
        <w:t xml:space="preserve">'adaptation et </w:t>
      </w:r>
      <w:r w:rsidR="008E0C66" w:rsidRPr="001E5776">
        <w:rPr>
          <w:rFonts w:ascii="Arial" w:eastAsia="Calibri" w:hAnsi="Arial" w:cs="Arial"/>
          <w:sz w:val="20"/>
          <w:szCs w:val="20"/>
          <w:lang w:val="fr-FR"/>
        </w:rPr>
        <w:t>d</w:t>
      </w:r>
      <w:r w:rsidR="00425A3A" w:rsidRPr="001E5776">
        <w:rPr>
          <w:rFonts w:ascii="Arial" w:eastAsia="Calibri" w:hAnsi="Arial" w:cs="Arial"/>
          <w:sz w:val="20"/>
          <w:szCs w:val="20"/>
          <w:lang w:val="fr-FR"/>
        </w:rPr>
        <w:t>'atténuation dans les secteurs agricoles et appelons à un engagement mondial en faveur de ses principes d'aide à la transformation des méthodes agricoles dans les pays en développement en tant que facteur clé de l'action climatique.</w:t>
      </w:r>
      <w:r w:rsidR="008C77ED" w:rsidRPr="001E5776">
        <w:rPr>
          <w:rFonts w:ascii="Arial" w:eastAsia="Calibri" w:hAnsi="Arial" w:cs="Arial"/>
          <w:sz w:val="20"/>
          <w:szCs w:val="20"/>
          <w:lang w:val="fr-FR"/>
        </w:rPr>
        <w:t xml:space="preserve"> Dans le même temps, nous soulignons que la conception de systèmes alimentaires durables, sains, diversifiés et résilients conditionnera nos progrès en matière de réalisation de nos objectifs relatifs au climat et à la biodiversité. Nous soutenons donc les résultats du Sommet des Nations Unies sur les systèmes alimentaires et insistons sur la nécessité de prendre de nouvelles mesures ambitieuses en faveur de systèmes alimentaires durables à l'échelle mondiale.</w:t>
      </w:r>
    </w:p>
    <w:p w14:paraId="3398ECF1" w14:textId="77777777" w:rsidR="001C3800" w:rsidRPr="001E5776" w:rsidRDefault="001C3800" w:rsidP="001C3800">
      <w:pPr>
        <w:tabs>
          <w:tab w:val="left" w:pos="567"/>
        </w:tabs>
        <w:rPr>
          <w:rFonts w:ascii="Arial" w:eastAsia="Times New Roman" w:hAnsi="Arial" w:cs="Arial"/>
          <w:sz w:val="20"/>
          <w:szCs w:val="20"/>
          <w:lang w:val="fr-FR" w:eastAsia="it-IT"/>
        </w:rPr>
      </w:pPr>
    </w:p>
    <w:p w14:paraId="6F27963C" w14:textId="67645259" w:rsidR="001C3800" w:rsidRPr="001E5776" w:rsidRDefault="001C3800" w:rsidP="001C3800">
      <w:pPr>
        <w:tabs>
          <w:tab w:val="left" w:pos="567"/>
        </w:tabs>
        <w:rPr>
          <w:rFonts w:ascii="Arial" w:eastAsia="Calibri" w:hAnsi="Arial" w:cs="Arial"/>
          <w:sz w:val="20"/>
          <w:szCs w:val="20"/>
          <w:lang w:val="fr-FR"/>
        </w:rPr>
      </w:pPr>
      <w:r w:rsidRPr="001E5776">
        <w:rPr>
          <w:rFonts w:ascii="Arial" w:eastAsia="Calibri" w:hAnsi="Arial" w:cs="Arial"/>
          <w:sz w:val="20"/>
          <w:szCs w:val="20"/>
          <w:lang w:val="fr-FR"/>
        </w:rPr>
        <w:t>1</w:t>
      </w:r>
      <w:r w:rsidR="00873062">
        <w:rPr>
          <w:rFonts w:ascii="Arial" w:eastAsia="Calibri" w:hAnsi="Arial" w:cs="Arial"/>
          <w:sz w:val="20"/>
          <w:szCs w:val="20"/>
          <w:lang w:val="fr-FR"/>
        </w:rPr>
        <w:t>8</w:t>
      </w:r>
      <w:r w:rsidRPr="001E5776">
        <w:rPr>
          <w:rFonts w:ascii="Arial" w:eastAsia="Calibri" w:hAnsi="Arial" w:cs="Arial"/>
          <w:sz w:val="20"/>
          <w:szCs w:val="20"/>
          <w:lang w:val="fr-FR"/>
        </w:rPr>
        <w:t xml:space="preserve">. </w:t>
      </w:r>
      <w:r w:rsidRPr="001E5776">
        <w:rPr>
          <w:rFonts w:ascii="Arial" w:eastAsia="Calibri" w:hAnsi="Arial" w:cs="Arial"/>
          <w:sz w:val="20"/>
          <w:szCs w:val="20"/>
          <w:lang w:val="fr-FR"/>
        </w:rPr>
        <w:tab/>
      </w:r>
      <w:r w:rsidR="0090064F" w:rsidRPr="001E5776">
        <w:rPr>
          <w:rFonts w:ascii="Arial" w:eastAsia="Calibri" w:hAnsi="Arial" w:cs="Arial"/>
          <w:sz w:val="20"/>
          <w:szCs w:val="20"/>
          <w:lang w:val="fr-FR"/>
        </w:rPr>
        <w:t>Unis par les objectifs et les buts que nous poursuivons en tant que parlementaires, nous nous sommes réunis à Glasgow, parallèlement à la COP26, pour réitérer notre engagement permanent en faveur de la démocratie et du multilatéralisme, dans l'esprit qui anime depuis longtemps l'UIP. Nous utilisons la position de l'UIP</w:t>
      </w:r>
      <w:r w:rsidR="00272E71" w:rsidRPr="001E5776">
        <w:rPr>
          <w:rFonts w:ascii="Arial" w:eastAsia="Calibri" w:hAnsi="Arial" w:cs="Arial"/>
          <w:sz w:val="20"/>
          <w:szCs w:val="20"/>
          <w:lang w:val="fr-FR"/>
        </w:rPr>
        <w:t>, qui est</w:t>
      </w:r>
      <w:r w:rsidR="0090064F" w:rsidRPr="001E5776">
        <w:rPr>
          <w:rFonts w:ascii="Arial" w:eastAsia="Calibri" w:hAnsi="Arial" w:cs="Arial"/>
          <w:sz w:val="20"/>
          <w:szCs w:val="20"/>
          <w:lang w:val="fr-FR"/>
        </w:rPr>
        <w:t xml:space="preserve"> </w:t>
      </w:r>
      <w:r w:rsidR="00272E71" w:rsidRPr="001E5776">
        <w:rPr>
          <w:rFonts w:ascii="Arial" w:eastAsia="Calibri" w:hAnsi="Arial" w:cs="Arial"/>
          <w:sz w:val="20"/>
          <w:szCs w:val="20"/>
          <w:lang w:val="fr-FR"/>
        </w:rPr>
        <w:t>la</w:t>
      </w:r>
      <w:r w:rsidR="0090064F" w:rsidRPr="001E5776">
        <w:rPr>
          <w:rFonts w:ascii="Arial" w:eastAsia="Calibri" w:hAnsi="Arial" w:cs="Arial"/>
          <w:sz w:val="20"/>
          <w:szCs w:val="20"/>
          <w:lang w:val="fr-FR"/>
        </w:rPr>
        <w:t xml:space="preserve"> plus ancienne organisation politique multilatérale du monde, fondée sur le principe important selon lequel la coopération et le dialogue internationaux sont les moyens les plus efficaces de </w:t>
      </w:r>
      <w:r w:rsidR="00272E71" w:rsidRPr="001E5776">
        <w:rPr>
          <w:rFonts w:ascii="Arial" w:eastAsia="Calibri" w:hAnsi="Arial" w:cs="Arial"/>
          <w:sz w:val="20"/>
          <w:szCs w:val="20"/>
          <w:lang w:val="fr-FR"/>
        </w:rPr>
        <w:t>relever</w:t>
      </w:r>
      <w:r w:rsidR="0090064F" w:rsidRPr="001E5776">
        <w:rPr>
          <w:rFonts w:ascii="Arial" w:eastAsia="Calibri" w:hAnsi="Arial" w:cs="Arial"/>
          <w:sz w:val="20"/>
          <w:szCs w:val="20"/>
          <w:lang w:val="fr-FR"/>
        </w:rPr>
        <w:t xml:space="preserve"> nos défis mondiaux communs, comme plateforme pour faire passer un message clair et sans équivoque. Face à la menace que représentent les changements climatiques pour la survie d'un grand nombre de personnes parmi les plus vulnérables de nos pays </w:t>
      </w:r>
      <w:r w:rsidR="005548A2" w:rsidRPr="001E5776">
        <w:rPr>
          <w:rFonts w:ascii="Arial" w:eastAsia="Calibri" w:hAnsi="Arial" w:cs="Arial"/>
          <w:sz w:val="20"/>
          <w:szCs w:val="20"/>
          <w:lang w:val="fr-FR"/>
        </w:rPr>
        <w:t xml:space="preserve">et </w:t>
      </w:r>
      <w:r w:rsidR="0090064F" w:rsidRPr="001E5776">
        <w:rPr>
          <w:rFonts w:ascii="Arial" w:eastAsia="Calibri" w:hAnsi="Arial" w:cs="Arial"/>
          <w:sz w:val="20"/>
          <w:szCs w:val="20"/>
          <w:lang w:val="fr-FR"/>
        </w:rPr>
        <w:t xml:space="preserve">alors que les nations émergent des jours les plus sombres de la pandémie </w:t>
      </w:r>
      <w:r w:rsidR="005548A2" w:rsidRPr="001E5776">
        <w:rPr>
          <w:rFonts w:ascii="Arial" w:eastAsia="Calibri" w:hAnsi="Arial" w:cs="Arial"/>
          <w:sz w:val="20"/>
          <w:szCs w:val="20"/>
          <w:lang w:val="fr-FR"/>
        </w:rPr>
        <w:t xml:space="preserve">de COVID-19 </w:t>
      </w:r>
      <w:r w:rsidR="0090064F" w:rsidRPr="001E5776">
        <w:rPr>
          <w:rFonts w:ascii="Arial" w:eastAsia="Calibri" w:hAnsi="Arial" w:cs="Arial"/>
          <w:sz w:val="20"/>
          <w:szCs w:val="20"/>
          <w:lang w:val="fr-FR"/>
        </w:rPr>
        <w:t xml:space="preserve">avec une envie et une détermination renouvelées de "reconstruire en mieux", nous exhortons nos dirigeants nationaux et nos négociateurs chevronnés à saisir l'occasion qui se présente à Glasgow. Nous sommes confrontés à une urgence et il est impératif que nous tirions pleinement parti du leadership et de l'engagement du Royaume-Uni en tant que pays présidant la Conférence des Parties, en partenariat avec l'Italie, pour résoudre toutes les questions en suspens relatives à l'Accord de Paris et agir afin d'atteindre le plus haut niveau d'ambition pour protéger la planète et sauvegarder la sécurité et la prospérité de nos citoyens, aujourd'hui et pour les </w:t>
      </w:r>
      <w:r w:rsidR="00E50C67" w:rsidRPr="001E5776">
        <w:rPr>
          <w:rFonts w:ascii="Arial" w:eastAsia="Calibri" w:hAnsi="Arial" w:cs="Arial"/>
          <w:sz w:val="20"/>
          <w:szCs w:val="20"/>
          <w:lang w:val="fr-FR"/>
        </w:rPr>
        <w:t>décennies</w:t>
      </w:r>
      <w:r w:rsidR="0090064F" w:rsidRPr="001E5776">
        <w:rPr>
          <w:rFonts w:ascii="Arial" w:eastAsia="Calibri" w:hAnsi="Arial" w:cs="Arial"/>
          <w:sz w:val="20"/>
          <w:szCs w:val="20"/>
          <w:lang w:val="fr-FR"/>
        </w:rPr>
        <w:t xml:space="preserve"> à venir.</w:t>
      </w:r>
    </w:p>
    <w:p w14:paraId="4124A6D2" w14:textId="36E97DD7" w:rsidR="001C3800" w:rsidRPr="001E5776" w:rsidRDefault="001C3800" w:rsidP="001C3800">
      <w:pPr>
        <w:tabs>
          <w:tab w:val="left" w:pos="567"/>
        </w:tabs>
        <w:rPr>
          <w:rFonts w:ascii="Arial" w:eastAsia="Calibri" w:hAnsi="Arial" w:cs="Arial"/>
          <w:sz w:val="20"/>
          <w:szCs w:val="20"/>
          <w:lang w:val="fr-FR"/>
        </w:rPr>
      </w:pPr>
    </w:p>
    <w:p w14:paraId="3620AFDD" w14:textId="7C2BD3E6" w:rsidR="001C3800" w:rsidRPr="001E5776" w:rsidRDefault="001C3800" w:rsidP="001C3800">
      <w:pPr>
        <w:tabs>
          <w:tab w:val="left" w:pos="567"/>
          <w:tab w:val="left" w:pos="6296"/>
        </w:tabs>
        <w:rPr>
          <w:rFonts w:ascii="Arial" w:eastAsia="Times New Roman" w:hAnsi="Arial" w:cs="Arial"/>
          <w:sz w:val="20"/>
          <w:szCs w:val="20"/>
          <w:lang w:val="fr-FR" w:eastAsia="it-IT"/>
        </w:rPr>
      </w:pPr>
    </w:p>
    <w:p w14:paraId="7D7B1349" w14:textId="694E4EA4" w:rsidR="00596A4C" w:rsidRPr="001E5776" w:rsidRDefault="00596A4C" w:rsidP="001C3800">
      <w:pPr>
        <w:tabs>
          <w:tab w:val="left" w:pos="5160"/>
        </w:tabs>
        <w:rPr>
          <w:rFonts w:ascii="Arial" w:hAnsi="Arial" w:cs="Arial"/>
          <w:sz w:val="20"/>
          <w:szCs w:val="20"/>
          <w:lang w:val="fr-FR"/>
        </w:rPr>
      </w:pPr>
    </w:p>
    <w:sectPr w:rsidR="00596A4C" w:rsidRPr="001E5776" w:rsidSect="00196242">
      <w:headerReference w:type="first" r:id="rId11"/>
      <w:footerReference w:type="first" r:id="rId12"/>
      <w:pgSz w:w="11900" w:h="16840"/>
      <w:pgMar w:top="1560" w:right="1410" w:bottom="1276" w:left="1418" w:header="851"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C345C8" w14:textId="77777777" w:rsidR="00B3136E" w:rsidRDefault="00B3136E" w:rsidP="001B3870">
      <w:r>
        <w:separator/>
      </w:r>
    </w:p>
  </w:endnote>
  <w:endnote w:type="continuationSeparator" w:id="0">
    <w:p w14:paraId="1FC6C2BB" w14:textId="77777777" w:rsidR="00B3136E" w:rsidRDefault="00B3136E" w:rsidP="001B3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74C8A" w14:textId="4DEE40DF" w:rsidR="00596A4C" w:rsidRDefault="00226372">
    <w:pPr>
      <w:pStyle w:val="Footer"/>
    </w:pPr>
    <w:r>
      <w:rPr>
        <w:noProof/>
      </w:rPr>
      <mc:AlternateContent>
        <mc:Choice Requires="wpg">
          <w:drawing>
            <wp:anchor distT="0" distB="0" distL="114300" distR="114300" simplePos="0" relativeHeight="251659264" behindDoc="0" locked="0" layoutInCell="1" allowOverlap="1" wp14:anchorId="668D245A" wp14:editId="778BEC1E">
              <wp:simplePos x="0" y="0"/>
              <wp:positionH relativeFrom="page">
                <wp:posOffset>38100</wp:posOffset>
              </wp:positionH>
              <wp:positionV relativeFrom="page">
                <wp:posOffset>7505700</wp:posOffset>
              </wp:positionV>
              <wp:extent cx="1676400" cy="2922905"/>
              <wp:effectExtent l="0" t="0" r="0" b="0"/>
              <wp:wrapSquare wrapText="bothSides"/>
              <wp:docPr id="15" name="Groupe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2922905"/>
                        <a:chOff x="5618" y="10860"/>
                        <a:chExt cx="2880" cy="4603"/>
                      </a:xfrm>
                    </wpg:grpSpPr>
                    <wps:wsp>
                      <wps:cNvPr id="16" name="Zone de texte 2"/>
                      <wps:cNvSpPr txBox="1">
                        <a:spLocks noChangeArrowheads="1"/>
                      </wps:cNvSpPr>
                      <wps:spPr bwMode="auto">
                        <a:xfrm>
                          <a:off x="5618" y="10860"/>
                          <a:ext cx="2880" cy="4603"/>
                        </a:xfrm>
                        <a:prstGeom prst="rect">
                          <a:avLst/>
                        </a:prstGeom>
                        <a:solidFill>
                          <a:srgbClr val="FFFFFF"/>
                        </a:solidFill>
                        <a:ln w="9525">
                          <a:solidFill>
                            <a:srgbClr val="FFFFFF"/>
                          </a:solidFill>
                          <a:miter lim="800000"/>
                          <a:headEnd/>
                          <a:tailEnd/>
                        </a:ln>
                      </wps:spPr>
                      <wps:txbx>
                        <w:txbxContent>
                          <w:p w14:paraId="4FB87D44" w14:textId="77777777" w:rsidR="00596A4C" w:rsidRPr="007D6395" w:rsidRDefault="00596A4C" w:rsidP="00596A4C">
                            <w:pPr>
                              <w:rPr>
                                <w:rFonts w:ascii="Arial" w:hAnsi="Arial"/>
                                <w:color w:val="D9D9D9"/>
                                <w:sz w:val="400"/>
                                <w:szCs w:val="400"/>
                              </w:rPr>
                            </w:pPr>
                            <w:r>
                              <w:rPr>
                                <w:rFonts w:ascii="Arial" w:hAnsi="Arial"/>
                                <w:color w:val="D9D9D9"/>
                                <w:sz w:val="400"/>
                                <w:szCs w:val="400"/>
                              </w:rPr>
                              <w:t>F</w:t>
                            </w:r>
                          </w:p>
                          <w:p w14:paraId="73AA7B1B" w14:textId="77777777" w:rsidR="00596A4C" w:rsidRDefault="00596A4C" w:rsidP="00596A4C">
                            <w:pPr>
                              <w:pStyle w:val="Footer"/>
                              <w:ind w:left="-2126"/>
                              <w:contextualSpacing/>
                            </w:pPr>
                            <w:r w:rsidRPr="00B90E42">
                              <w:rPr>
                                <w:b/>
                                <w:color w:val="808080"/>
                                <w:sz w:val="32"/>
                                <w:szCs w:val="32"/>
                              </w:rPr>
                              <w:t>#IPU134</w:t>
                            </w:r>
                          </w:p>
                        </w:txbxContent>
                      </wps:txbx>
                      <wps:bodyPr rot="0" vert="horz" wrap="square" lIns="91440" tIns="45720" rIns="91440" bIns="45720" anchor="t" anchorCtr="0" upright="1">
                        <a:noAutofit/>
                      </wps:bodyPr>
                    </wps:wsp>
                    <wps:wsp>
                      <wps:cNvPr id="17"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14:paraId="6B73AB0A" w14:textId="77777777" w:rsidR="00596A4C" w:rsidRPr="007D6395" w:rsidRDefault="00596A4C" w:rsidP="00596A4C">
                            <w:pPr>
                              <w:jc w:val="center"/>
                              <w:rPr>
                                <w:rFonts w:ascii="Arial" w:hAnsi="Arial"/>
                                <w:sz w:val="32"/>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8D245A" id="Groupe 15" o:spid="_x0000_s1026" style="position:absolute;margin-left:3pt;margin-top:591pt;width:132pt;height:230.15pt;z-index:251659264;mso-position-horizontal-relative:page;mso-position-vertical-relative:page" coordorigin="561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">
              <v:shapetype id="_x0000_t202" coordsize="21600,21600" o:spt="202" path="m,l,21600r21600,l21600,xe">
                <v:stroke joinstyle="miter"/>
                <v:path gradientshapeok="t" o:connecttype="rect"/>
              </v:shapetype>
              <v:shape id="Zone de texte 2" o:spid="_x0000_s1027" type="#_x0000_t202" style="position:absolute;left:5618;top:10860;width:2880;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" strokecolor="white">
                <v:textbox>
                  <w:txbxContent>
                    <w:p w14:paraId="4FB87D44" w14:textId="77777777" w:rsidR="00596A4C" w:rsidRPr="007D6395" w:rsidRDefault="00596A4C" w:rsidP="00596A4C">
                      <w:pPr>
                        <w:rPr>
                          <w:rFonts w:ascii="Arial" w:hAnsi="Arial"/>
                          <w:color w:val="D9D9D9"/>
                          <w:sz w:val="400"/>
                          <w:szCs w:val="400"/>
                        </w:rPr>
                      </w:pPr>
                      <w:r>
                        <w:rPr>
                          <w:rFonts w:ascii="Arial" w:hAnsi="Arial"/>
                          <w:color w:val="D9D9D9"/>
                          <w:sz w:val="400"/>
                          <w:szCs w:val="400"/>
                        </w:rPr>
                        <w:t>F</w:t>
                      </w:r>
                    </w:p>
                    <w:p w14:paraId="73AA7B1B" w14:textId="77777777" w:rsidR="00596A4C" w:rsidRDefault="00596A4C" w:rsidP="00596A4C">
                      <w:pPr>
                        <w:pStyle w:val="Footer"/>
                        <w:ind w:left="-2126"/>
                        <w:contextualSpacing/>
                      </w:pPr>
                      <w:r w:rsidRPr="00B90E42">
                        <w:rPr>
                          <w:b/>
                          <w:color w:val="808080"/>
                          <w:sz w:val="32"/>
                          <w:szCs w:val="32"/>
                        </w:rPr>
                        <w:t>#IPU134</w:t>
                      </w:r>
                    </w:p>
                  </w:txbxContent>
                </v:textbox>
              </v:shape>
              <v:shape id="Zone de texte 2" o:spid="_x0000_s1028" type="#_x0000_t202" style="position:absolute;left:6653;top:14966;width:1701;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" strokecolor="white">
                <v:textbox>
                  <w:txbxContent>
                    <w:p w14:paraId="6B73AB0A" w14:textId="77777777" w:rsidR="00596A4C" w:rsidRPr="007D6395" w:rsidRDefault="00596A4C" w:rsidP="00596A4C">
                      <w:pPr>
                        <w:jc w:val="center"/>
                        <w:rPr>
                          <w:rFonts w:ascii="Arial" w:hAnsi="Arial"/>
                          <w:sz w:val="32"/>
                          <w:szCs w:val="32"/>
                        </w:rPr>
                      </w:pPr>
                    </w:p>
                  </w:txbxContent>
                </v:textbox>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F0807" w14:textId="07F338B2" w:rsidR="00196242" w:rsidRDefault="00196242" w:rsidP="00196242">
    <w:pPr>
      <w:pStyle w:val="Footer"/>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C422A6" w14:textId="77777777" w:rsidR="00B3136E" w:rsidRDefault="00B3136E" w:rsidP="001B3870">
      <w:r>
        <w:separator/>
      </w:r>
    </w:p>
  </w:footnote>
  <w:footnote w:type="continuationSeparator" w:id="0">
    <w:p w14:paraId="3C069FF7" w14:textId="77777777" w:rsidR="00B3136E" w:rsidRDefault="00B3136E" w:rsidP="001B3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092441998"/>
      <w:docPartObj>
        <w:docPartGallery w:val="Page Numbers (Top of Page)"/>
        <w:docPartUnique/>
      </w:docPartObj>
    </w:sdtPr>
    <w:sdtEndPr>
      <w:rPr>
        <w:noProof/>
      </w:rPr>
    </w:sdtEndPr>
    <w:sdtContent>
      <w:p w14:paraId="6A702ECA" w14:textId="19605AFB" w:rsidR="00196242" w:rsidRPr="00196242" w:rsidRDefault="00196242">
        <w:pPr>
          <w:pStyle w:val="Header"/>
          <w:jc w:val="center"/>
          <w:rPr>
            <w:rFonts w:ascii="Arial" w:hAnsi="Arial" w:cs="Arial"/>
            <w:sz w:val="20"/>
            <w:szCs w:val="20"/>
          </w:rPr>
        </w:pPr>
        <w:r w:rsidRPr="00196242">
          <w:rPr>
            <w:rFonts w:ascii="Arial" w:hAnsi="Arial" w:cs="Arial"/>
            <w:sz w:val="20"/>
            <w:szCs w:val="20"/>
          </w:rPr>
          <w:fldChar w:fldCharType="begin"/>
        </w:r>
        <w:r w:rsidRPr="00196242">
          <w:rPr>
            <w:rFonts w:ascii="Arial" w:hAnsi="Arial" w:cs="Arial"/>
            <w:sz w:val="20"/>
            <w:szCs w:val="20"/>
          </w:rPr>
          <w:instrText xml:space="preserve"> PAGE   \* MERGEFORMAT </w:instrText>
        </w:r>
        <w:r w:rsidRPr="00196242">
          <w:rPr>
            <w:rFonts w:ascii="Arial" w:hAnsi="Arial" w:cs="Arial"/>
            <w:sz w:val="20"/>
            <w:szCs w:val="20"/>
          </w:rPr>
          <w:fldChar w:fldCharType="separate"/>
        </w:r>
        <w:r w:rsidRPr="00196242">
          <w:rPr>
            <w:rFonts w:ascii="Arial" w:hAnsi="Arial" w:cs="Arial"/>
            <w:noProof/>
            <w:sz w:val="20"/>
            <w:szCs w:val="20"/>
          </w:rPr>
          <w:t>2</w:t>
        </w:r>
        <w:r w:rsidRPr="00196242">
          <w:rPr>
            <w:rFonts w:ascii="Arial" w:hAnsi="Arial" w:cs="Arial"/>
            <w:noProof/>
            <w:sz w:val="20"/>
            <w:szCs w:val="20"/>
          </w:rPr>
          <w:fldChar w:fldCharType="end"/>
        </w:r>
      </w:p>
    </w:sdtContent>
  </w:sdt>
  <w:p w14:paraId="707F4E2A" w14:textId="77777777" w:rsidR="00196242" w:rsidRPr="00196242" w:rsidRDefault="00196242">
    <w:pPr>
      <w:pStyle w:val="Heade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44" w:type="dxa"/>
      <w:tblInd w:w="-2082" w:type="dxa"/>
      <w:tblLook w:val="04A0" w:firstRow="1" w:lastRow="0" w:firstColumn="1" w:lastColumn="0" w:noHBand="0" w:noVBand="1"/>
    </w:tblPr>
    <w:tblGrid>
      <w:gridCol w:w="2247"/>
      <w:gridCol w:w="2072"/>
      <w:gridCol w:w="2953"/>
      <w:gridCol w:w="2572"/>
    </w:tblGrid>
    <w:tr w:rsidR="00D77E88" w14:paraId="2E3F3651" w14:textId="77777777" w:rsidTr="00596A4C">
      <w:tc>
        <w:tcPr>
          <w:tcW w:w="2249" w:type="dxa"/>
          <w:shd w:val="clear" w:color="auto" w:fill="auto"/>
        </w:tcPr>
        <w:p w14:paraId="0194B6FF" w14:textId="4D928034" w:rsidR="00D77E88" w:rsidRDefault="00226372" w:rsidP="00D77E88">
          <w:pPr>
            <w:pStyle w:val="Header"/>
            <w:tabs>
              <w:tab w:val="clear" w:pos="4320"/>
              <w:tab w:val="clear" w:pos="8640"/>
              <w:tab w:val="left" w:pos="2775"/>
            </w:tabs>
            <w:jc w:val="center"/>
          </w:pPr>
          <w:r>
            <w:rPr>
              <w:noProof/>
            </w:rPr>
            <w:drawing>
              <wp:anchor distT="0" distB="0" distL="114300" distR="114300" simplePos="0" relativeHeight="251657216" behindDoc="0" locked="0" layoutInCell="1" allowOverlap="1" wp14:anchorId="7602B42B" wp14:editId="6C3F259A">
                <wp:simplePos x="0" y="0"/>
                <wp:positionH relativeFrom="column">
                  <wp:posOffset>71120</wp:posOffset>
                </wp:positionH>
                <wp:positionV relativeFrom="paragraph">
                  <wp:posOffset>110490</wp:posOffset>
                </wp:positionV>
                <wp:extent cx="1289050" cy="1080135"/>
                <wp:effectExtent l="0" t="0" r="0" b="0"/>
                <wp:wrapSquare wrapText="bothSides"/>
                <wp:docPr id="2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9050" cy="10801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64" w:type="dxa"/>
          <w:shd w:val="clear" w:color="auto" w:fill="auto"/>
        </w:tcPr>
        <w:p w14:paraId="413CFB86" w14:textId="77777777" w:rsidR="00D77E88" w:rsidRDefault="00B86B94" w:rsidP="00D77E88">
          <w:pPr>
            <w:pStyle w:val="Header"/>
            <w:tabs>
              <w:tab w:val="clear" w:pos="4320"/>
              <w:tab w:val="clear" w:pos="8640"/>
              <w:tab w:val="left" w:pos="2775"/>
            </w:tabs>
            <w:jc w:val="center"/>
          </w:pPr>
          <w:r>
            <w:rPr>
              <w:noProof/>
            </w:rPr>
            <w:object w:dxaOrig="2655" w:dyaOrig="2580" w14:anchorId="689BF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3pt;height:90.6pt;mso-width-percent:0;mso-height-percent:0;mso-width-percent:0;mso-height-percent:0">
                <v:imagedata r:id="rId2" o:title=""/>
              </v:shape>
              <o:OLEObject Type="Embed" ProgID="PBrush" ShapeID="_x0000_i1025" DrawAspect="Content" ObjectID="_1694597502" r:id="rId3"/>
            </w:object>
          </w:r>
        </w:p>
      </w:tc>
      <w:tc>
        <w:tcPr>
          <w:tcW w:w="2954" w:type="dxa"/>
          <w:shd w:val="clear" w:color="auto" w:fill="auto"/>
        </w:tcPr>
        <w:p w14:paraId="5B8A27EF" w14:textId="3266CFC7" w:rsidR="00D77E88" w:rsidRDefault="00226372" w:rsidP="00C91F99">
          <w:pPr>
            <w:pStyle w:val="Header"/>
            <w:tabs>
              <w:tab w:val="clear" w:pos="4320"/>
              <w:tab w:val="clear" w:pos="8640"/>
              <w:tab w:val="left" w:pos="2775"/>
            </w:tabs>
          </w:pPr>
          <w:r>
            <w:rPr>
              <w:noProof/>
            </w:rPr>
            <w:drawing>
              <wp:anchor distT="0" distB="0" distL="114300" distR="114300" simplePos="0" relativeHeight="251656192" behindDoc="0" locked="0" layoutInCell="1" allowOverlap="1" wp14:anchorId="60C6DCB7" wp14:editId="2601E97B">
                <wp:simplePos x="0" y="0"/>
                <wp:positionH relativeFrom="column">
                  <wp:posOffset>-8255</wp:posOffset>
                </wp:positionH>
                <wp:positionV relativeFrom="paragraph">
                  <wp:posOffset>205740</wp:posOffset>
                </wp:positionV>
                <wp:extent cx="1737360" cy="853440"/>
                <wp:effectExtent l="0" t="0" r="0" b="0"/>
                <wp:wrapSquare wrapText="bothSides"/>
                <wp:docPr id="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37360"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77" w:type="dxa"/>
          <w:shd w:val="clear" w:color="auto" w:fill="auto"/>
        </w:tcPr>
        <w:p w14:paraId="5E2AE279" w14:textId="02BDE3E0" w:rsidR="00D77E88" w:rsidRDefault="00226372" w:rsidP="00C91F99">
          <w:pPr>
            <w:pStyle w:val="Header"/>
            <w:tabs>
              <w:tab w:val="clear" w:pos="4320"/>
              <w:tab w:val="clear" w:pos="8640"/>
              <w:tab w:val="left" w:pos="2775"/>
            </w:tabs>
          </w:pPr>
          <w:r>
            <w:rPr>
              <w:noProof/>
            </w:rPr>
            <w:drawing>
              <wp:anchor distT="0" distB="0" distL="114300" distR="114300" simplePos="0" relativeHeight="251658240" behindDoc="0" locked="0" layoutInCell="1" allowOverlap="1" wp14:anchorId="480E4580" wp14:editId="783ACC55">
                <wp:simplePos x="0" y="0"/>
                <wp:positionH relativeFrom="column">
                  <wp:posOffset>-41910</wp:posOffset>
                </wp:positionH>
                <wp:positionV relativeFrom="paragraph">
                  <wp:posOffset>160020</wp:posOffset>
                </wp:positionV>
                <wp:extent cx="1493520" cy="899160"/>
                <wp:effectExtent l="0" t="0" r="0" b="0"/>
                <wp:wrapSquare wrapText="bothSides"/>
                <wp:docPr id="2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3520" cy="8991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B07CA97" w14:textId="77777777" w:rsidR="000E7EC6" w:rsidRPr="000E7EC6" w:rsidRDefault="000E7EC6" w:rsidP="000E7EC6">
    <w:pPr>
      <w:pStyle w:val="Header"/>
      <w:rPr>
        <w:b/>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940146684"/>
      <w:docPartObj>
        <w:docPartGallery w:val="Page Numbers (Top of Page)"/>
        <w:docPartUnique/>
      </w:docPartObj>
    </w:sdtPr>
    <w:sdtEndPr>
      <w:rPr>
        <w:noProof/>
      </w:rPr>
    </w:sdtEndPr>
    <w:sdtContent>
      <w:p w14:paraId="45E4381B" w14:textId="1539B8B9" w:rsidR="00196242" w:rsidRPr="00196242" w:rsidRDefault="00196242">
        <w:pPr>
          <w:pStyle w:val="Header"/>
          <w:jc w:val="center"/>
          <w:rPr>
            <w:rFonts w:ascii="Arial" w:hAnsi="Arial" w:cs="Arial"/>
            <w:sz w:val="20"/>
            <w:szCs w:val="20"/>
          </w:rPr>
        </w:pPr>
        <w:r w:rsidRPr="00196242">
          <w:rPr>
            <w:rFonts w:ascii="Arial" w:hAnsi="Arial" w:cs="Arial"/>
            <w:sz w:val="20"/>
            <w:szCs w:val="20"/>
          </w:rPr>
          <w:fldChar w:fldCharType="begin"/>
        </w:r>
        <w:r w:rsidRPr="00196242">
          <w:rPr>
            <w:rFonts w:ascii="Arial" w:hAnsi="Arial" w:cs="Arial"/>
            <w:sz w:val="20"/>
            <w:szCs w:val="20"/>
          </w:rPr>
          <w:instrText xml:space="preserve"> PAGE   \* MERGEFORMAT </w:instrText>
        </w:r>
        <w:r w:rsidRPr="00196242">
          <w:rPr>
            <w:rFonts w:ascii="Arial" w:hAnsi="Arial" w:cs="Arial"/>
            <w:sz w:val="20"/>
            <w:szCs w:val="20"/>
          </w:rPr>
          <w:fldChar w:fldCharType="separate"/>
        </w:r>
        <w:r w:rsidRPr="00196242">
          <w:rPr>
            <w:rFonts w:ascii="Arial" w:hAnsi="Arial" w:cs="Arial"/>
            <w:noProof/>
            <w:sz w:val="20"/>
            <w:szCs w:val="20"/>
          </w:rPr>
          <w:t>2</w:t>
        </w:r>
        <w:r w:rsidRPr="00196242">
          <w:rPr>
            <w:rFonts w:ascii="Arial" w:hAnsi="Arial" w:cs="Arial"/>
            <w:noProof/>
            <w:sz w:val="20"/>
            <w:szCs w:val="20"/>
          </w:rPr>
          <w:fldChar w:fldCharType="end"/>
        </w:r>
      </w:p>
    </w:sdtContent>
  </w:sdt>
  <w:p w14:paraId="10F2FE91" w14:textId="77777777" w:rsidR="00196242" w:rsidRPr="00196242" w:rsidRDefault="00196242" w:rsidP="000E7EC6">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A39C7"/>
    <w:multiLevelType w:val="hybridMultilevel"/>
    <w:tmpl w:val="8892EB66"/>
    <w:lvl w:ilvl="0" w:tplc="040C0001">
      <w:start w:val="1"/>
      <w:numFmt w:val="bullet"/>
      <w:lvlText w:val=""/>
      <w:lvlJc w:val="left"/>
      <w:pPr>
        <w:ind w:left="2884" w:hanging="360"/>
      </w:pPr>
      <w:rPr>
        <w:rFonts w:ascii="Symbol" w:hAnsi="Symbol" w:hint="default"/>
      </w:rPr>
    </w:lvl>
    <w:lvl w:ilvl="1" w:tplc="040C0003">
      <w:start w:val="1"/>
      <w:numFmt w:val="bullet"/>
      <w:lvlText w:val="o"/>
      <w:lvlJc w:val="left"/>
      <w:pPr>
        <w:ind w:left="3604" w:hanging="360"/>
      </w:pPr>
      <w:rPr>
        <w:rFonts w:ascii="Courier New" w:hAnsi="Courier New" w:cs="Courier New" w:hint="default"/>
      </w:rPr>
    </w:lvl>
    <w:lvl w:ilvl="2" w:tplc="040C0005" w:tentative="1">
      <w:start w:val="1"/>
      <w:numFmt w:val="bullet"/>
      <w:lvlText w:val=""/>
      <w:lvlJc w:val="left"/>
      <w:pPr>
        <w:ind w:left="4324" w:hanging="360"/>
      </w:pPr>
      <w:rPr>
        <w:rFonts w:ascii="Wingdings" w:hAnsi="Wingdings" w:hint="default"/>
      </w:rPr>
    </w:lvl>
    <w:lvl w:ilvl="3" w:tplc="040C0001" w:tentative="1">
      <w:start w:val="1"/>
      <w:numFmt w:val="bullet"/>
      <w:lvlText w:val=""/>
      <w:lvlJc w:val="left"/>
      <w:pPr>
        <w:ind w:left="5044" w:hanging="360"/>
      </w:pPr>
      <w:rPr>
        <w:rFonts w:ascii="Symbol" w:hAnsi="Symbol" w:hint="default"/>
      </w:rPr>
    </w:lvl>
    <w:lvl w:ilvl="4" w:tplc="040C0003" w:tentative="1">
      <w:start w:val="1"/>
      <w:numFmt w:val="bullet"/>
      <w:lvlText w:val="o"/>
      <w:lvlJc w:val="left"/>
      <w:pPr>
        <w:ind w:left="5764" w:hanging="360"/>
      </w:pPr>
      <w:rPr>
        <w:rFonts w:ascii="Courier New" w:hAnsi="Courier New" w:cs="Courier New" w:hint="default"/>
      </w:rPr>
    </w:lvl>
    <w:lvl w:ilvl="5" w:tplc="040C0005" w:tentative="1">
      <w:start w:val="1"/>
      <w:numFmt w:val="bullet"/>
      <w:lvlText w:val=""/>
      <w:lvlJc w:val="left"/>
      <w:pPr>
        <w:ind w:left="6484" w:hanging="360"/>
      </w:pPr>
      <w:rPr>
        <w:rFonts w:ascii="Wingdings" w:hAnsi="Wingdings" w:hint="default"/>
      </w:rPr>
    </w:lvl>
    <w:lvl w:ilvl="6" w:tplc="040C0001" w:tentative="1">
      <w:start w:val="1"/>
      <w:numFmt w:val="bullet"/>
      <w:lvlText w:val=""/>
      <w:lvlJc w:val="left"/>
      <w:pPr>
        <w:ind w:left="7204" w:hanging="360"/>
      </w:pPr>
      <w:rPr>
        <w:rFonts w:ascii="Symbol" w:hAnsi="Symbol" w:hint="default"/>
      </w:rPr>
    </w:lvl>
    <w:lvl w:ilvl="7" w:tplc="040C0003" w:tentative="1">
      <w:start w:val="1"/>
      <w:numFmt w:val="bullet"/>
      <w:lvlText w:val="o"/>
      <w:lvlJc w:val="left"/>
      <w:pPr>
        <w:ind w:left="7924" w:hanging="360"/>
      </w:pPr>
      <w:rPr>
        <w:rFonts w:ascii="Courier New" w:hAnsi="Courier New" w:cs="Courier New" w:hint="default"/>
      </w:rPr>
    </w:lvl>
    <w:lvl w:ilvl="8" w:tplc="040C0005" w:tentative="1">
      <w:start w:val="1"/>
      <w:numFmt w:val="bullet"/>
      <w:lvlText w:val=""/>
      <w:lvlJc w:val="left"/>
      <w:pPr>
        <w:ind w:left="8644" w:hanging="360"/>
      </w:pPr>
      <w:rPr>
        <w:rFonts w:ascii="Wingdings" w:hAnsi="Wingdings" w:hint="default"/>
      </w:rPr>
    </w:lvl>
  </w:abstractNum>
  <w:abstractNum w:abstractNumId="1" w15:restartNumberingAfterBreak="0">
    <w:nsid w:val="37865D67"/>
    <w:multiLevelType w:val="hybridMultilevel"/>
    <w:tmpl w:val="6FD0F01E"/>
    <w:lvl w:ilvl="0" w:tplc="410013D8">
      <w:start w:val="1"/>
      <w:numFmt w:val="decimal"/>
      <w:lvlText w:val="%1."/>
      <w:lvlJc w:val="left"/>
      <w:pPr>
        <w:ind w:left="1800" w:hanging="360"/>
      </w:pPr>
      <w:rPr>
        <w:b/>
        <w:color w:val="00979B"/>
      </w:r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 w15:restartNumberingAfterBreak="0">
    <w:nsid w:val="38C22003"/>
    <w:multiLevelType w:val="multilevel"/>
    <w:tmpl w:val="5F4A21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DB459CF"/>
    <w:multiLevelType w:val="hybridMultilevel"/>
    <w:tmpl w:val="5F4A21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90465BE"/>
    <w:multiLevelType w:val="hybridMultilevel"/>
    <w:tmpl w:val="11C0628E"/>
    <w:lvl w:ilvl="0" w:tplc="B582D1C6">
      <w:numFmt w:val="bullet"/>
      <w:lvlText w:val=""/>
      <w:lvlJc w:val="left"/>
      <w:pPr>
        <w:ind w:left="720" w:hanging="360"/>
      </w:pPr>
      <w:rPr>
        <w:rFonts w:ascii="Wingdings" w:eastAsia="MS Mincho" w:hAnsi="Wingdings"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7ECC1E19"/>
    <w:multiLevelType w:val="hybridMultilevel"/>
    <w:tmpl w:val="C20829D2"/>
    <w:lvl w:ilvl="0" w:tplc="040C000F">
      <w:start w:val="1"/>
      <w:numFmt w:val="decimal"/>
      <w:lvlText w:val="%1."/>
      <w:lvlJc w:val="left"/>
      <w:pPr>
        <w:ind w:left="720" w:hanging="360"/>
      </w:pPr>
      <w:rPr>
        <w:rFonts w:hint="default"/>
      </w:rPr>
    </w:lvl>
    <w:lvl w:ilvl="1" w:tplc="A6BE53E2">
      <w:start w:val="1"/>
      <w:numFmt w:val="lowerLetter"/>
      <w:lvlText w:val="%2."/>
      <w:lvlJc w:val="left"/>
      <w:pPr>
        <w:ind w:left="1800" w:hanging="72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defaultTabStop w:val="155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BDB"/>
    <w:rsid w:val="00000486"/>
    <w:rsid w:val="000029AE"/>
    <w:rsid w:val="000105FA"/>
    <w:rsid w:val="0001419C"/>
    <w:rsid w:val="000147F8"/>
    <w:rsid w:val="00015514"/>
    <w:rsid w:val="00051412"/>
    <w:rsid w:val="0005428A"/>
    <w:rsid w:val="00054890"/>
    <w:rsid w:val="000579E4"/>
    <w:rsid w:val="000619C5"/>
    <w:rsid w:val="00062A9A"/>
    <w:rsid w:val="00070854"/>
    <w:rsid w:val="00073FF6"/>
    <w:rsid w:val="0007432F"/>
    <w:rsid w:val="00082D99"/>
    <w:rsid w:val="00084EB8"/>
    <w:rsid w:val="00091559"/>
    <w:rsid w:val="000B1840"/>
    <w:rsid w:val="000B1DD6"/>
    <w:rsid w:val="000B6D66"/>
    <w:rsid w:val="000D0AAE"/>
    <w:rsid w:val="000D6E42"/>
    <w:rsid w:val="000E6639"/>
    <w:rsid w:val="000E6B71"/>
    <w:rsid w:val="000E7EC6"/>
    <w:rsid w:val="000F0149"/>
    <w:rsid w:val="00106DE8"/>
    <w:rsid w:val="00115599"/>
    <w:rsid w:val="00136338"/>
    <w:rsid w:val="0014673B"/>
    <w:rsid w:val="00151C8B"/>
    <w:rsid w:val="00161328"/>
    <w:rsid w:val="001701F3"/>
    <w:rsid w:val="00173C60"/>
    <w:rsid w:val="00176D26"/>
    <w:rsid w:val="001821A1"/>
    <w:rsid w:val="00183AEB"/>
    <w:rsid w:val="00187F1B"/>
    <w:rsid w:val="00196242"/>
    <w:rsid w:val="00197B1E"/>
    <w:rsid w:val="001A2A11"/>
    <w:rsid w:val="001B3870"/>
    <w:rsid w:val="001C10CC"/>
    <w:rsid w:val="001C3800"/>
    <w:rsid w:val="001C6DE0"/>
    <w:rsid w:val="001C714E"/>
    <w:rsid w:val="001E1C06"/>
    <w:rsid w:val="001E5726"/>
    <w:rsid w:val="001E5776"/>
    <w:rsid w:val="002003B3"/>
    <w:rsid w:val="00204277"/>
    <w:rsid w:val="00222F31"/>
    <w:rsid w:val="00224408"/>
    <w:rsid w:val="0022624D"/>
    <w:rsid w:val="00226372"/>
    <w:rsid w:val="00227B80"/>
    <w:rsid w:val="00233076"/>
    <w:rsid w:val="00241AEE"/>
    <w:rsid w:val="002430C6"/>
    <w:rsid w:val="002509F3"/>
    <w:rsid w:val="00257E58"/>
    <w:rsid w:val="00265929"/>
    <w:rsid w:val="00265D51"/>
    <w:rsid w:val="00272E71"/>
    <w:rsid w:val="0028180E"/>
    <w:rsid w:val="002848C2"/>
    <w:rsid w:val="0029130D"/>
    <w:rsid w:val="002A27D8"/>
    <w:rsid w:val="002C63E1"/>
    <w:rsid w:val="002E723F"/>
    <w:rsid w:val="00325591"/>
    <w:rsid w:val="00325C97"/>
    <w:rsid w:val="00340CCE"/>
    <w:rsid w:val="00342F4B"/>
    <w:rsid w:val="003453D3"/>
    <w:rsid w:val="00352D69"/>
    <w:rsid w:val="00357625"/>
    <w:rsid w:val="0035767D"/>
    <w:rsid w:val="003711CA"/>
    <w:rsid w:val="00383E50"/>
    <w:rsid w:val="00387FA5"/>
    <w:rsid w:val="00391487"/>
    <w:rsid w:val="00391728"/>
    <w:rsid w:val="003B108D"/>
    <w:rsid w:val="003B17BE"/>
    <w:rsid w:val="003C05CC"/>
    <w:rsid w:val="003C1100"/>
    <w:rsid w:val="003D0BF1"/>
    <w:rsid w:val="003D1671"/>
    <w:rsid w:val="003E15B5"/>
    <w:rsid w:val="003F4B1C"/>
    <w:rsid w:val="00401B6D"/>
    <w:rsid w:val="004045D2"/>
    <w:rsid w:val="00406116"/>
    <w:rsid w:val="00423384"/>
    <w:rsid w:val="00425A3A"/>
    <w:rsid w:val="00432165"/>
    <w:rsid w:val="00437435"/>
    <w:rsid w:val="004444EC"/>
    <w:rsid w:val="00447EDA"/>
    <w:rsid w:val="004568BD"/>
    <w:rsid w:val="00456D2E"/>
    <w:rsid w:val="004570B5"/>
    <w:rsid w:val="00470E78"/>
    <w:rsid w:val="00485EC9"/>
    <w:rsid w:val="00487E83"/>
    <w:rsid w:val="004A50B8"/>
    <w:rsid w:val="004A7D16"/>
    <w:rsid w:val="004B2FD6"/>
    <w:rsid w:val="004B5C28"/>
    <w:rsid w:val="004B6B9C"/>
    <w:rsid w:val="004C1DA9"/>
    <w:rsid w:val="004C61CE"/>
    <w:rsid w:val="004D5FD2"/>
    <w:rsid w:val="004E0D39"/>
    <w:rsid w:val="004E1A56"/>
    <w:rsid w:val="004F3B60"/>
    <w:rsid w:val="004F556F"/>
    <w:rsid w:val="00516D5F"/>
    <w:rsid w:val="00523BDB"/>
    <w:rsid w:val="005266EE"/>
    <w:rsid w:val="0053082A"/>
    <w:rsid w:val="00532A73"/>
    <w:rsid w:val="00536EDE"/>
    <w:rsid w:val="005429BF"/>
    <w:rsid w:val="00542A0C"/>
    <w:rsid w:val="00553B44"/>
    <w:rsid w:val="005548A2"/>
    <w:rsid w:val="00562C7C"/>
    <w:rsid w:val="00574751"/>
    <w:rsid w:val="00593658"/>
    <w:rsid w:val="0059490E"/>
    <w:rsid w:val="00594943"/>
    <w:rsid w:val="00596A4C"/>
    <w:rsid w:val="005B088C"/>
    <w:rsid w:val="005C58FF"/>
    <w:rsid w:val="005D32FD"/>
    <w:rsid w:val="005D36A4"/>
    <w:rsid w:val="005E0176"/>
    <w:rsid w:val="005E2383"/>
    <w:rsid w:val="005E5477"/>
    <w:rsid w:val="005E581A"/>
    <w:rsid w:val="005F45A2"/>
    <w:rsid w:val="0060103B"/>
    <w:rsid w:val="0060206D"/>
    <w:rsid w:val="006051F8"/>
    <w:rsid w:val="0060574C"/>
    <w:rsid w:val="0062191C"/>
    <w:rsid w:val="00624FDC"/>
    <w:rsid w:val="00631106"/>
    <w:rsid w:val="00636DD5"/>
    <w:rsid w:val="0064297B"/>
    <w:rsid w:val="00646C45"/>
    <w:rsid w:val="006478F1"/>
    <w:rsid w:val="00650B61"/>
    <w:rsid w:val="00654697"/>
    <w:rsid w:val="00654C1A"/>
    <w:rsid w:val="0066007D"/>
    <w:rsid w:val="006607A9"/>
    <w:rsid w:val="00675C7F"/>
    <w:rsid w:val="00682007"/>
    <w:rsid w:val="00682352"/>
    <w:rsid w:val="00687886"/>
    <w:rsid w:val="00695DD4"/>
    <w:rsid w:val="00695EF9"/>
    <w:rsid w:val="0069623A"/>
    <w:rsid w:val="006A33CE"/>
    <w:rsid w:val="006A4C0D"/>
    <w:rsid w:val="006A63F5"/>
    <w:rsid w:val="006A68AA"/>
    <w:rsid w:val="006B0BB8"/>
    <w:rsid w:val="006B6BB4"/>
    <w:rsid w:val="006F2C3A"/>
    <w:rsid w:val="007019F4"/>
    <w:rsid w:val="007111A5"/>
    <w:rsid w:val="0071135E"/>
    <w:rsid w:val="007215A2"/>
    <w:rsid w:val="007247DB"/>
    <w:rsid w:val="0072481E"/>
    <w:rsid w:val="00726BBC"/>
    <w:rsid w:val="00740EF4"/>
    <w:rsid w:val="007422B8"/>
    <w:rsid w:val="00746FA0"/>
    <w:rsid w:val="00751E63"/>
    <w:rsid w:val="007548D3"/>
    <w:rsid w:val="00760537"/>
    <w:rsid w:val="00761EEC"/>
    <w:rsid w:val="007623D7"/>
    <w:rsid w:val="00763799"/>
    <w:rsid w:val="007715BB"/>
    <w:rsid w:val="00780963"/>
    <w:rsid w:val="007A0A7B"/>
    <w:rsid w:val="007A41E7"/>
    <w:rsid w:val="007B3D1C"/>
    <w:rsid w:val="007C29EC"/>
    <w:rsid w:val="007D06FB"/>
    <w:rsid w:val="007E0E26"/>
    <w:rsid w:val="007E1410"/>
    <w:rsid w:val="007F598C"/>
    <w:rsid w:val="00802664"/>
    <w:rsid w:val="00804ACF"/>
    <w:rsid w:val="008115B4"/>
    <w:rsid w:val="00815CE6"/>
    <w:rsid w:val="008352CC"/>
    <w:rsid w:val="00837521"/>
    <w:rsid w:val="0083758F"/>
    <w:rsid w:val="00840534"/>
    <w:rsid w:val="00864BD0"/>
    <w:rsid w:val="008706FD"/>
    <w:rsid w:val="00872827"/>
    <w:rsid w:val="00873062"/>
    <w:rsid w:val="00880259"/>
    <w:rsid w:val="00881562"/>
    <w:rsid w:val="008923B6"/>
    <w:rsid w:val="008A12B5"/>
    <w:rsid w:val="008A3A03"/>
    <w:rsid w:val="008A6824"/>
    <w:rsid w:val="008B263B"/>
    <w:rsid w:val="008C77ED"/>
    <w:rsid w:val="008D04F2"/>
    <w:rsid w:val="008D17E5"/>
    <w:rsid w:val="008D74E0"/>
    <w:rsid w:val="008E0C66"/>
    <w:rsid w:val="008E2C63"/>
    <w:rsid w:val="008F47A3"/>
    <w:rsid w:val="008F750C"/>
    <w:rsid w:val="0090064F"/>
    <w:rsid w:val="0090280C"/>
    <w:rsid w:val="00910E4A"/>
    <w:rsid w:val="009120AD"/>
    <w:rsid w:val="00930CAE"/>
    <w:rsid w:val="009344A5"/>
    <w:rsid w:val="00947586"/>
    <w:rsid w:val="00950597"/>
    <w:rsid w:val="00954256"/>
    <w:rsid w:val="009559A7"/>
    <w:rsid w:val="00963D32"/>
    <w:rsid w:val="00985A3F"/>
    <w:rsid w:val="00986D34"/>
    <w:rsid w:val="00991FFF"/>
    <w:rsid w:val="009921A5"/>
    <w:rsid w:val="00993FB8"/>
    <w:rsid w:val="00996C8B"/>
    <w:rsid w:val="009A329C"/>
    <w:rsid w:val="009B3C63"/>
    <w:rsid w:val="009C4A69"/>
    <w:rsid w:val="009D2FDD"/>
    <w:rsid w:val="009E547B"/>
    <w:rsid w:val="009E6A6B"/>
    <w:rsid w:val="009F659C"/>
    <w:rsid w:val="00A01F55"/>
    <w:rsid w:val="00A12661"/>
    <w:rsid w:val="00A261A3"/>
    <w:rsid w:val="00A3657D"/>
    <w:rsid w:val="00A36DB8"/>
    <w:rsid w:val="00A37583"/>
    <w:rsid w:val="00A37B2A"/>
    <w:rsid w:val="00A4587E"/>
    <w:rsid w:val="00A50F9A"/>
    <w:rsid w:val="00A520EB"/>
    <w:rsid w:val="00A5717F"/>
    <w:rsid w:val="00A6634A"/>
    <w:rsid w:val="00A777BC"/>
    <w:rsid w:val="00A77EE3"/>
    <w:rsid w:val="00A820D6"/>
    <w:rsid w:val="00A843C2"/>
    <w:rsid w:val="00A9233F"/>
    <w:rsid w:val="00AC0192"/>
    <w:rsid w:val="00AC0C83"/>
    <w:rsid w:val="00AC6DDB"/>
    <w:rsid w:val="00AE0299"/>
    <w:rsid w:val="00AE22E4"/>
    <w:rsid w:val="00AE2955"/>
    <w:rsid w:val="00AE3C11"/>
    <w:rsid w:val="00AE3D80"/>
    <w:rsid w:val="00AF7171"/>
    <w:rsid w:val="00B122C6"/>
    <w:rsid w:val="00B12E8B"/>
    <w:rsid w:val="00B12ECD"/>
    <w:rsid w:val="00B311B6"/>
    <w:rsid w:val="00B3136E"/>
    <w:rsid w:val="00B31FA5"/>
    <w:rsid w:val="00B360A4"/>
    <w:rsid w:val="00B72AE9"/>
    <w:rsid w:val="00B82E07"/>
    <w:rsid w:val="00B84D1A"/>
    <w:rsid w:val="00B86B94"/>
    <w:rsid w:val="00B924A0"/>
    <w:rsid w:val="00BA0E29"/>
    <w:rsid w:val="00BA59EF"/>
    <w:rsid w:val="00BB18B3"/>
    <w:rsid w:val="00BC480A"/>
    <w:rsid w:val="00BC4AB8"/>
    <w:rsid w:val="00BC5EC8"/>
    <w:rsid w:val="00BC5FF0"/>
    <w:rsid w:val="00BD4CBF"/>
    <w:rsid w:val="00BE03E3"/>
    <w:rsid w:val="00BE177B"/>
    <w:rsid w:val="00BE26B7"/>
    <w:rsid w:val="00C14CCA"/>
    <w:rsid w:val="00C17C17"/>
    <w:rsid w:val="00C21DA3"/>
    <w:rsid w:val="00C220E8"/>
    <w:rsid w:val="00C23303"/>
    <w:rsid w:val="00C2434E"/>
    <w:rsid w:val="00C40473"/>
    <w:rsid w:val="00C449BF"/>
    <w:rsid w:val="00C5636F"/>
    <w:rsid w:val="00C83B46"/>
    <w:rsid w:val="00C91F99"/>
    <w:rsid w:val="00CA602E"/>
    <w:rsid w:val="00CB320D"/>
    <w:rsid w:val="00CB5DCB"/>
    <w:rsid w:val="00CC041F"/>
    <w:rsid w:val="00CD3CA5"/>
    <w:rsid w:val="00CD43C7"/>
    <w:rsid w:val="00CE0758"/>
    <w:rsid w:val="00CE3239"/>
    <w:rsid w:val="00CE790D"/>
    <w:rsid w:val="00CF0CA7"/>
    <w:rsid w:val="00CF60E3"/>
    <w:rsid w:val="00D02B17"/>
    <w:rsid w:val="00D04559"/>
    <w:rsid w:val="00D05FC6"/>
    <w:rsid w:val="00D11F6C"/>
    <w:rsid w:val="00D345A9"/>
    <w:rsid w:val="00D36368"/>
    <w:rsid w:val="00D53DE8"/>
    <w:rsid w:val="00D63E11"/>
    <w:rsid w:val="00D731E2"/>
    <w:rsid w:val="00D75711"/>
    <w:rsid w:val="00D7791D"/>
    <w:rsid w:val="00D77E88"/>
    <w:rsid w:val="00D85002"/>
    <w:rsid w:val="00D86F40"/>
    <w:rsid w:val="00D90905"/>
    <w:rsid w:val="00D948C3"/>
    <w:rsid w:val="00DA1F66"/>
    <w:rsid w:val="00DA42D3"/>
    <w:rsid w:val="00DB2CDB"/>
    <w:rsid w:val="00DB32AE"/>
    <w:rsid w:val="00DB4D71"/>
    <w:rsid w:val="00DD3651"/>
    <w:rsid w:val="00DE1D70"/>
    <w:rsid w:val="00DE5170"/>
    <w:rsid w:val="00DF252E"/>
    <w:rsid w:val="00E07A19"/>
    <w:rsid w:val="00E12CE2"/>
    <w:rsid w:val="00E145BA"/>
    <w:rsid w:val="00E1539E"/>
    <w:rsid w:val="00E16D7B"/>
    <w:rsid w:val="00E2358D"/>
    <w:rsid w:val="00E423F9"/>
    <w:rsid w:val="00E425E5"/>
    <w:rsid w:val="00E43EE4"/>
    <w:rsid w:val="00E47E97"/>
    <w:rsid w:val="00E50C67"/>
    <w:rsid w:val="00E5600E"/>
    <w:rsid w:val="00E61C50"/>
    <w:rsid w:val="00E64EB9"/>
    <w:rsid w:val="00E77AB9"/>
    <w:rsid w:val="00E847EE"/>
    <w:rsid w:val="00E957CA"/>
    <w:rsid w:val="00EA411C"/>
    <w:rsid w:val="00EA4939"/>
    <w:rsid w:val="00EA5ABC"/>
    <w:rsid w:val="00EB159C"/>
    <w:rsid w:val="00EB1E66"/>
    <w:rsid w:val="00EB1FAE"/>
    <w:rsid w:val="00EC14DF"/>
    <w:rsid w:val="00EC25A3"/>
    <w:rsid w:val="00EF4411"/>
    <w:rsid w:val="00EF5659"/>
    <w:rsid w:val="00F04741"/>
    <w:rsid w:val="00F13574"/>
    <w:rsid w:val="00F32760"/>
    <w:rsid w:val="00F33242"/>
    <w:rsid w:val="00F37AFC"/>
    <w:rsid w:val="00F52E12"/>
    <w:rsid w:val="00F5683D"/>
    <w:rsid w:val="00F614C2"/>
    <w:rsid w:val="00F83A94"/>
    <w:rsid w:val="00F85397"/>
    <w:rsid w:val="00F87186"/>
    <w:rsid w:val="00F94776"/>
    <w:rsid w:val="00FA75F1"/>
    <w:rsid w:val="00FC6B59"/>
    <w:rsid w:val="00FE067C"/>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F3A208"/>
  <w14:defaultImageDpi w14:val="330"/>
  <w15:chartTrackingRefBased/>
  <w15:docId w15:val="{01F1BB04-A75C-4045-89BA-4D77BF19C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fr-CH"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EB9"/>
    <w:rPr>
      <w:sz w:val="24"/>
      <w:szCs w:val="24"/>
      <w:lang w:val="en-GB" w:eastAsia="en-US"/>
    </w:rPr>
  </w:style>
  <w:style w:type="paragraph" w:styleId="Heading1">
    <w:name w:val="heading 1"/>
    <w:basedOn w:val="Normal"/>
    <w:next w:val="Normal"/>
    <w:link w:val="Heading1Char"/>
    <w:uiPriority w:val="9"/>
    <w:qFormat/>
    <w:rsid w:val="00CB320D"/>
    <w:pPr>
      <w:keepNext/>
      <w:keepLines/>
      <w:spacing w:before="480"/>
      <w:jc w:val="center"/>
      <w:outlineLvl w:val="0"/>
    </w:pPr>
    <w:rPr>
      <w:b/>
      <w:color w:val="00979B"/>
      <w:sz w:val="40"/>
      <w:szCs w:val="40"/>
    </w:rPr>
  </w:style>
  <w:style w:type="paragraph" w:styleId="Heading2">
    <w:name w:val="heading 2"/>
    <w:basedOn w:val="Normal"/>
    <w:next w:val="Normal"/>
    <w:link w:val="Heading2Char"/>
    <w:uiPriority w:val="9"/>
    <w:unhideWhenUsed/>
    <w:qFormat/>
    <w:rsid w:val="001B3870"/>
    <w:pPr>
      <w:keepNext/>
      <w:keepLines/>
      <w:spacing w:before="200"/>
      <w:jc w:val="center"/>
      <w:outlineLvl w:val="1"/>
    </w:pPr>
    <w:rPr>
      <w:rFonts w:eastAsia="MS Gothic"/>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23D7"/>
    <w:pPr>
      <w:tabs>
        <w:tab w:val="center" w:pos="4320"/>
        <w:tab w:val="right" w:pos="8640"/>
      </w:tabs>
    </w:pPr>
  </w:style>
  <w:style w:type="character" w:customStyle="1" w:styleId="HeaderChar">
    <w:name w:val="Header Char"/>
    <w:basedOn w:val="DefaultParagraphFont"/>
    <w:link w:val="Header"/>
    <w:uiPriority w:val="99"/>
    <w:rsid w:val="007623D7"/>
  </w:style>
  <w:style w:type="paragraph" w:styleId="Footer">
    <w:name w:val="footer"/>
    <w:basedOn w:val="Normal"/>
    <w:link w:val="FooterChar"/>
    <w:uiPriority w:val="99"/>
    <w:unhideWhenUsed/>
    <w:rsid w:val="007623D7"/>
    <w:pPr>
      <w:tabs>
        <w:tab w:val="center" w:pos="4320"/>
        <w:tab w:val="right" w:pos="8640"/>
      </w:tabs>
    </w:pPr>
  </w:style>
  <w:style w:type="character" w:customStyle="1" w:styleId="FooterChar">
    <w:name w:val="Footer Char"/>
    <w:basedOn w:val="DefaultParagraphFont"/>
    <w:link w:val="Footer"/>
    <w:uiPriority w:val="99"/>
    <w:rsid w:val="007623D7"/>
  </w:style>
  <w:style w:type="table" w:styleId="LightShading-Accent1">
    <w:name w:val="Light Shading Accent 1"/>
    <w:basedOn w:val="TableNormal"/>
    <w:uiPriority w:val="60"/>
    <w:rsid w:val="007623D7"/>
    <w:rPr>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Web">
    <w:name w:val="Normal (Web)"/>
    <w:basedOn w:val="Normal"/>
    <w:uiPriority w:val="99"/>
    <w:semiHidden/>
    <w:unhideWhenUsed/>
    <w:rsid w:val="004C1DA9"/>
    <w:pPr>
      <w:spacing w:before="100" w:beforeAutospacing="1" w:after="100" w:afterAutospacing="1"/>
    </w:pPr>
    <w:rPr>
      <w:rFonts w:ascii="Times" w:hAnsi="Times"/>
      <w:lang w:val="en-US"/>
    </w:rPr>
  </w:style>
  <w:style w:type="paragraph" w:styleId="ListParagraph">
    <w:name w:val="List Paragraph"/>
    <w:basedOn w:val="Normal"/>
    <w:uiPriority w:val="34"/>
    <w:qFormat/>
    <w:rsid w:val="00257E58"/>
    <w:pPr>
      <w:ind w:left="720"/>
      <w:contextualSpacing/>
    </w:pPr>
  </w:style>
  <w:style w:type="paragraph" w:styleId="BalloonText">
    <w:name w:val="Balloon Text"/>
    <w:basedOn w:val="Normal"/>
    <w:link w:val="BalloonTextChar"/>
    <w:uiPriority w:val="99"/>
    <w:semiHidden/>
    <w:unhideWhenUsed/>
    <w:rsid w:val="00963D32"/>
    <w:rPr>
      <w:rFonts w:ascii="Lucida Grande" w:hAnsi="Lucida Grande" w:cs="Lucida Grande"/>
      <w:sz w:val="18"/>
      <w:szCs w:val="18"/>
    </w:rPr>
  </w:style>
  <w:style w:type="character" w:customStyle="1" w:styleId="BalloonTextChar">
    <w:name w:val="Balloon Text Char"/>
    <w:link w:val="BalloonText"/>
    <w:uiPriority w:val="99"/>
    <w:semiHidden/>
    <w:rsid w:val="00963D32"/>
    <w:rPr>
      <w:rFonts w:ascii="Lucida Grande" w:hAnsi="Lucida Grande" w:cs="Lucida Grande"/>
      <w:sz w:val="18"/>
      <w:szCs w:val="18"/>
    </w:rPr>
  </w:style>
  <w:style w:type="character" w:styleId="PageNumber">
    <w:name w:val="page number"/>
    <w:basedOn w:val="DefaultParagraphFont"/>
    <w:uiPriority w:val="99"/>
    <w:semiHidden/>
    <w:unhideWhenUsed/>
    <w:rsid w:val="00342F4B"/>
  </w:style>
  <w:style w:type="character" w:customStyle="1" w:styleId="Heading2Char">
    <w:name w:val="Heading 2 Char"/>
    <w:link w:val="Heading2"/>
    <w:uiPriority w:val="9"/>
    <w:rsid w:val="001B3870"/>
    <w:rPr>
      <w:rFonts w:ascii="Arial" w:eastAsia="MS Gothic" w:hAnsi="Arial" w:cs="Arial"/>
      <w:b/>
      <w:bCs/>
      <w:color w:val="000000"/>
      <w:sz w:val="28"/>
      <w:szCs w:val="28"/>
    </w:rPr>
  </w:style>
  <w:style w:type="character" w:customStyle="1" w:styleId="Heading1Char">
    <w:name w:val="Heading 1 Char"/>
    <w:link w:val="Heading1"/>
    <w:uiPriority w:val="9"/>
    <w:rsid w:val="00CB320D"/>
    <w:rPr>
      <w:rFonts w:ascii="Arial" w:hAnsi="Arial" w:cs="Arial"/>
      <w:b/>
      <w:color w:val="00979B"/>
      <w:sz w:val="40"/>
      <w:szCs w:val="40"/>
    </w:rPr>
  </w:style>
  <w:style w:type="paragraph" w:styleId="Subtitle">
    <w:name w:val="Subtitle"/>
    <w:basedOn w:val="Normal"/>
    <w:next w:val="Normal"/>
    <w:link w:val="SubtitleChar"/>
    <w:uiPriority w:val="11"/>
    <w:qFormat/>
    <w:rsid w:val="00CB320D"/>
    <w:pPr>
      <w:numPr>
        <w:ilvl w:val="1"/>
      </w:numPr>
    </w:pPr>
    <w:rPr>
      <w:rFonts w:ascii="Calibri" w:eastAsia="MS Gothic" w:hAnsi="Calibri"/>
      <w:i/>
      <w:iCs/>
      <w:color w:val="4F81BD"/>
      <w:spacing w:val="15"/>
    </w:rPr>
  </w:style>
  <w:style w:type="character" w:customStyle="1" w:styleId="SubtitleChar">
    <w:name w:val="Subtitle Char"/>
    <w:link w:val="Subtitle"/>
    <w:uiPriority w:val="11"/>
    <w:rsid w:val="00CB320D"/>
    <w:rPr>
      <w:rFonts w:ascii="Calibri" w:eastAsia="MS Gothic" w:hAnsi="Calibri" w:cs="Times New Roman"/>
      <w:i/>
      <w:iCs/>
      <w:color w:val="4F81BD"/>
      <w:spacing w:val="15"/>
    </w:rPr>
  </w:style>
  <w:style w:type="paragraph" w:styleId="NoSpacing">
    <w:name w:val="No Spacing"/>
    <w:uiPriority w:val="1"/>
    <w:qFormat/>
    <w:rsid w:val="00CE790D"/>
    <w:rPr>
      <w:rFonts w:ascii="Arial" w:hAnsi="Arial" w:cs="Arial"/>
      <w:color w:val="00979B"/>
      <w:lang w:val="fr-FR" w:eastAsia="en-US"/>
    </w:rPr>
  </w:style>
  <w:style w:type="table" w:styleId="TableGrid">
    <w:name w:val="Table Grid"/>
    <w:basedOn w:val="TableNormal"/>
    <w:uiPriority w:val="39"/>
    <w:rsid w:val="007C29EC"/>
    <w:rPr>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25591"/>
    <w:rPr>
      <w:color w:val="0563C1"/>
      <w:u w:val="single"/>
    </w:rPr>
  </w:style>
  <w:style w:type="character" w:styleId="UnresolvedMention">
    <w:name w:val="Unresolved Mention"/>
    <w:uiPriority w:val="99"/>
    <w:semiHidden/>
    <w:unhideWhenUsed/>
    <w:rsid w:val="00325591"/>
    <w:rPr>
      <w:color w:val="605E5C"/>
      <w:shd w:val="clear" w:color="auto" w:fill="E1DFDD"/>
    </w:rPr>
  </w:style>
  <w:style w:type="character" w:styleId="CommentReference">
    <w:name w:val="annotation reference"/>
    <w:uiPriority w:val="99"/>
    <w:semiHidden/>
    <w:unhideWhenUsed/>
    <w:rsid w:val="008F750C"/>
    <w:rPr>
      <w:sz w:val="16"/>
      <w:szCs w:val="16"/>
    </w:rPr>
  </w:style>
  <w:style w:type="paragraph" w:styleId="CommentText">
    <w:name w:val="annotation text"/>
    <w:basedOn w:val="Normal"/>
    <w:link w:val="CommentTextChar"/>
    <w:uiPriority w:val="99"/>
    <w:semiHidden/>
    <w:unhideWhenUsed/>
    <w:rsid w:val="008F750C"/>
    <w:rPr>
      <w:sz w:val="20"/>
      <w:szCs w:val="20"/>
    </w:rPr>
  </w:style>
  <w:style w:type="character" w:customStyle="1" w:styleId="CommentTextChar">
    <w:name w:val="Comment Text Char"/>
    <w:link w:val="CommentText"/>
    <w:uiPriority w:val="99"/>
    <w:semiHidden/>
    <w:rsid w:val="008F750C"/>
    <w:rPr>
      <w:lang w:val="en-GB"/>
    </w:rPr>
  </w:style>
  <w:style w:type="paragraph" w:styleId="CommentSubject">
    <w:name w:val="annotation subject"/>
    <w:basedOn w:val="CommentText"/>
    <w:next w:val="CommentText"/>
    <w:link w:val="CommentSubjectChar"/>
    <w:uiPriority w:val="99"/>
    <w:semiHidden/>
    <w:unhideWhenUsed/>
    <w:rsid w:val="008F750C"/>
    <w:rPr>
      <w:b/>
      <w:bCs/>
    </w:rPr>
  </w:style>
  <w:style w:type="character" w:customStyle="1" w:styleId="CommentSubjectChar">
    <w:name w:val="Comment Subject Char"/>
    <w:link w:val="CommentSubject"/>
    <w:uiPriority w:val="99"/>
    <w:semiHidden/>
    <w:rsid w:val="008F750C"/>
    <w:rPr>
      <w:b/>
      <w:bCs/>
      <w:lang w:val="en-GB"/>
    </w:rPr>
  </w:style>
  <w:style w:type="paragraph" w:styleId="Revision">
    <w:name w:val="Revision"/>
    <w:hidden/>
    <w:uiPriority w:val="99"/>
    <w:semiHidden/>
    <w:rsid w:val="008E2C63"/>
    <w:rPr>
      <w:sz w:val="24"/>
      <w:szCs w:val="24"/>
      <w:lang w:val="en-GB" w:eastAsia="en-US"/>
    </w:rPr>
  </w:style>
  <w:style w:type="character" w:styleId="FollowedHyperlink">
    <w:name w:val="FollowedHyperlink"/>
    <w:uiPriority w:val="99"/>
    <w:semiHidden/>
    <w:unhideWhenUsed/>
    <w:rsid w:val="00AE2955"/>
    <w:rPr>
      <w:color w:val="954F72"/>
      <w:u w:val="single"/>
    </w:rPr>
  </w:style>
  <w:style w:type="character" w:customStyle="1" w:styleId="markedcontent">
    <w:name w:val="markedcontent"/>
    <w:basedOn w:val="DefaultParagraphFont"/>
    <w:rsid w:val="00357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72096">
      <w:bodyDiv w:val="1"/>
      <w:marLeft w:val="0"/>
      <w:marRight w:val="0"/>
      <w:marTop w:val="0"/>
      <w:marBottom w:val="0"/>
      <w:divBdr>
        <w:top w:val="none" w:sz="0" w:space="0" w:color="auto"/>
        <w:left w:val="none" w:sz="0" w:space="0" w:color="auto"/>
        <w:bottom w:val="none" w:sz="0" w:space="0" w:color="auto"/>
        <w:right w:val="none" w:sz="0" w:space="0" w:color="auto"/>
      </w:divBdr>
    </w:div>
    <w:div w:id="236012287">
      <w:bodyDiv w:val="1"/>
      <w:marLeft w:val="0"/>
      <w:marRight w:val="0"/>
      <w:marTop w:val="0"/>
      <w:marBottom w:val="0"/>
      <w:divBdr>
        <w:top w:val="none" w:sz="0" w:space="0" w:color="auto"/>
        <w:left w:val="none" w:sz="0" w:space="0" w:color="auto"/>
        <w:bottom w:val="none" w:sz="0" w:space="0" w:color="auto"/>
        <w:right w:val="none" w:sz="0" w:space="0" w:color="auto"/>
      </w:divBdr>
    </w:div>
    <w:div w:id="283390325">
      <w:bodyDiv w:val="1"/>
      <w:marLeft w:val="0"/>
      <w:marRight w:val="0"/>
      <w:marTop w:val="0"/>
      <w:marBottom w:val="0"/>
      <w:divBdr>
        <w:top w:val="none" w:sz="0" w:space="0" w:color="auto"/>
        <w:left w:val="none" w:sz="0" w:space="0" w:color="auto"/>
        <w:bottom w:val="none" w:sz="0" w:space="0" w:color="auto"/>
        <w:right w:val="none" w:sz="0" w:space="0" w:color="auto"/>
      </w:divBdr>
    </w:div>
    <w:div w:id="293290778">
      <w:bodyDiv w:val="1"/>
      <w:marLeft w:val="0"/>
      <w:marRight w:val="0"/>
      <w:marTop w:val="0"/>
      <w:marBottom w:val="0"/>
      <w:divBdr>
        <w:top w:val="none" w:sz="0" w:space="0" w:color="auto"/>
        <w:left w:val="none" w:sz="0" w:space="0" w:color="auto"/>
        <w:bottom w:val="none" w:sz="0" w:space="0" w:color="auto"/>
        <w:right w:val="none" w:sz="0" w:space="0" w:color="auto"/>
      </w:divBdr>
    </w:div>
    <w:div w:id="295374158">
      <w:bodyDiv w:val="1"/>
      <w:marLeft w:val="0"/>
      <w:marRight w:val="0"/>
      <w:marTop w:val="0"/>
      <w:marBottom w:val="0"/>
      <w:divBdr>
        <w:top w:val="none" w:sz="0" w:space="0" w:color="auto"/>
        <w:left w:val="none" w:sz="0" w:space="0" w:color="auto"/>
        <w:bottom w:val="none" w:sz="0" w:space="0" w:color="auto"/>
        <w:right w:val="none" w:sz="0" w:space="0" w:color="auto"/>
      </w:divBdr>
    </w:div>
    <w:div w:id="362559123">
      <w:bodyDiv w:val="1"/>
      <w:marLeft w:val="0"/>
      <w:marRight w:val="0"/>
      <w:marTop w:val="0"/>
      <w:marBottom w:val="0"/>
      <w:divBdr>
        <w:top w:val="none" w:sz="0" w:space="0" w:color="auto"/>
        <w:left w:val="none" w:sz="0" w:space="0" w:color="auto"/>
        <w:bottom w:val="none" w:sz="0" w:space="0" w:color="auto"/>
        <w:right w:val="none" w:sz="0" w:space="0" w:color="auto"/>
      </w:divBdr>
    </w:div>
    <w:div w:id="439569062">
      <w:bodyDiv w:val="1"/>
      <w:marLeft w:val="0"/>
      <w:marRight w:val="0"/>
      <w:marTop w:val="0"/>
      <w:marBottom w:val="0"/>
      <w:divBdr>
        <w:top w:val="none" w:sz="0" w:space="0" w:color="auto"/>
        <w:left w:val="none" w:sz="0" w:space="0" w:color="auto"/>
        <w:bottom w:val="none" w:sz="0" w:space="0" w:color="auto"/>
        <w:right w:val="none" w:sz="0" w:space="0" w:color="auto"/>
      </w:divBdr>
    </w:div>
    <w:div w:id="539053152">
      <w:bodyDiv w:val="1"/>
      <w:marLeft w:val="0"/>
      <w:marRight w:val="0"/>
      <w:marTop w:val="0"/>
      <w:marBottom w:val="0"/>
      <w:divBdr>
        <w:top w:val="none" w:sz="0" w:space="0" w:color="auto"/>
        <w:left w:val="none" w:sz="0" w:space="0" w:color="auto"/>
        <w:bottom w:val="none" w:sz="0" w:space="0" w:color="auto"/>
        <w:right w:val="none" w:sz="0" w:space="0" w:color="auto"/>
      </w:divBdr>
    </w:div>
    <w:div w:id="740635787">
      <w:bodyDiv w:val="1"/>
      <w:marLeft w:val="0"/>
      <w:marRight w:val="0"/>
      <w:marTop w:val="0"/>
      <w:marBottom w:val="0"/>
      <w:divBdr>
        <w:top w:val="none" w:sz="0" w:space="0" w:color="auto"/>
        <w:left w:val="none" w:sz="0" w:space="0" w:color="auto"/>
        <w:bottom w:val="none" w:sz="0" w:space="0" w:color="auto"/>
        <w:right w:val="none" w:sz="0" w:space="0" w:color="auto"/>
      </w:divBdr>
    </w:div>
    <w:div w:id="759985003">
      <w:bodyDiv w:val="1"/>
      <w:marLeft w:val="0"/>
      <w:marRight w:val="0"/>
      <w:marTop w:val="0"/>
      <w:marBottom w:val="0"/>
      <w:divBdr>
        <w:top w:val="none" w:sz="0" w:space="0" w:color="auto"/>
        <w:left w:val="none" w:sz="0" w:space="0" w:color="auto"/>
        <w:bottom w:val="none" w:sz="0" w:space="0" w:color="auto"/>
        <w:right w:val="none" w:sz="0" w:space="0" w:color="auto"/>
      </w:divBdr>
    </w:div>
    <w:div w:id="808549533">
      <w:bodyDiv w:val="1"/>
      <w:marLeft w:val="0"/>
      <w:marRight w:val="0"/>
      <w:marTop w:val="0"/>
      <w:marBottom w:val="0"/>
      <w:divBdr>
        <w:top w:val="none" w:sz="0" w:space="0" w:color="auto"/>
        <w:left w:val="none" w:sz="0" w:space="0" w:color="auto"/>
        <w:bottom w:val="none" w:sz="0" w:space="0" w:color="auto"/>
        <w:right w:val="none" w:sz="0" w:space="0" w:color="auto"/>
      </w:divBdr>
    </w:div>
    <w:div w:id="809397764">
      <w:bodyDiv w:val="1"/>
      <w:marLeft w:val="0"/>
      <w:marRight w:val="0"/>
      <w:marTop w:val="0"/>
      <w:marBottom w:val="0"/>
      <w:divBdr>
        <w:top w:val="none" w:sz="0" w:space="0" w:color="auto"/>
        <w:left w:val="none" w:sz="0" w:space="0" w:color="auto"/>
        <w:bottom w:val="none" w:sz="0" w:space="0" w:color="auto"/>
        <w:right w:val="none" w:sz="0" w:space="0" w:color="auto"/>
      </w:divBdr>
    </w:div>
    <w:div w:id="815874541">
      <w:bodyDiv w:val="1"/>
      <w:marLeft w:val="0"/>
      <w:marRight w:val="0"/>
      <w:marTop w:val="0"/>
      <w:marBottom w:val="0"/>
      <w:divBdr>
        <w:top w:val="none" w:sz="0" w:space="0" w:color="auto"/>
        <w:left w:val="none" w:sz="0" w:space="0" w:color="auto"/>
        <w:bottom w:val="none" w:sz="0" w:space="0" w:color="auto"/>
        <w:right w:val="none" w:sz="0" w:space="0" w:color="auto"/>
      </w:divBdr>
    </w:div>
    <w:div w:id="831989559">
      <w:bodyDiv w:val="1"/>
      <w:marLeft w:val="0"/>
      <w:marRight w:val="0"/>
      <w:marTop w:val="0"/>
      <w:marBottom w:val="0"/>
      <w:divBdr>
        <w:top w:val="none" w:sz="0" w:space="0" w:color="auto"/>
        <w:left w:val="none" w:sz="0" w:space="0" w:color="auto"/>
        <w:bottom w:val="none" w:sz="0" w:space="0" w:color="auto"/>
        <w:right w:val="none" w:sz="0" w:space="0" w:color="auto"/>
      </w:divBdr>
    </w:div>
    <w:div w:id="836385171">
      <w:bodyDiv w:val="1"/>
      <w:marLeft w:val="0"/>
      <w:marRight w:val="0"/>
      <w:marTop w:val="0"/>
      <w:marBottom w:val="0"/>
      <w:divBdr>
        <w:top w:val="none" w:sz="0" w:space="0" w:color="auto"/>
        <w:left w:val="none" w:sz="0" w:space="0" w:color="auto"/>
        <w:bottom w:val="none" w:sz="0" w:space="0" w:color="auto"/>
        <w:right w:val="none" w:sz="0" w:space="0" w:color="auto"/>
      </w:divBdr>
    </w:div>
    <w:div w:id="1025667421">
      <w:bodyDiv w:val="1"/>
      <w:marLeft w:val="0"/>
      <w:marRight w:val="0"/>
      <w:marTop w:val="0"/>
      <w:marBottom w:val="0"/>
      <w:divBdr>
        <w:top w:val="none" w:sz="0" w:space="0" w:color="auto"/>
        <w:left w:val="none" w:sz="0" w:space="0" w:color="auto"/>
        <w:bottom w:val="none" w:sz="0" w:space="0" w:color="auto"/>
        <w:right w:val="none" w:sz="0" w:space="0" w:color="auto"/>
      </w:divBdr>
    </w:div>
    <w:div w:id="1027147324">
      <w:bodyDiv w:val="1"/>
      <w:marLeft w:val="0"/>
      <w:marRight w:val="0"/>
      <w:marTop w:val="0"/>
      <w:marBottom w:val="0"/>
      <w:divBdr>
        <w:top w:val="none" w:sz="0" w:space="0" w:color="auto"/>
        <w:left w:val="none" w:sz="0" w:space="0" w:color="auto"/>
        <w:bottom w:val="none" w:sz="0" w:space="0" w:color="auto"/>
        <w:right w:val="none" w:sz="0" w:space="0" w:color="auto"/>
      </w:divBdr>
    </w:div>
    <w:div w:id="1109394715">
      <w:bodyDiv w:val="1"/>
      <w:marLeft w:val="0"/>
      <w:marRight w:val="0"/>
      <w:marTop w:val="0"/>
      <w:marBottom w:val="0"/>
      <w:divBdr>
        <w:top w:val="none" w:sz="0" w:space="0" w:color="auto"/>
        <w:left w:val="none" w:sz="0" w:space="0" w:color="auto"/>
        <w:bottom w:val="none" w:sz="0" w:space="0" w:color="auto"/>
        <w:right w:val="none" w:sz="0" w:space="0" w:color="auto"/>
      </w:divBdr>
    </w:div>
    <w:div w:id="1173687019">
      <w:bodyDiv w:val="1"/>
      <w:marLeft w:val="0"/>
      <w:marRight w:val="0"/>
      <w:marTop w:val="0"/>
      <w:marBottom w:val="0"/>
      <w:divBdr>
        <w:top w:val="none" w:sz="0" w:space="0" w:color="auto"/>
        <w:left w:val="none" w:sz="0" w:space="0" w:color="auto"/>
        <w:bottom w:val="none" w:sz="0" w:space="0" w:color="auto"/>
        <w:right w:val="none" w:sz="0" w:space="0" w:color="auto"/>
      </w:divBdr>
    </w:div>
    <w:div w:id="1269855168">
      <w:bodyDiv w:val="1"/>
      <w:marLeft w:val="0"/>
      <w:marRight w:val="0"/>
      <w:marTop w:val="0"/>
      <w:marBottom w:val="0"/>
      <w:divBdr>
        <w:top w:val="none" w:sz="0" w:space="0" w:color="auto"/>
        <w:left w:val="none" w:sz="0" w:space="0" w:color="auto"/>
        <w:bottom w:val="none" w:sz="0" w:space="0" w:color="auto"/>
        <w:right w:val="none" w:sz="0" w:space="0" w:color="auto"/>
      </w:divBdr>
    </w:div>
    <w:div w:id="1304116500">
      <w:bodyDiv w:val="1"/>
      <w:marLeft w:val="0"/>
      <w:marRight w:val="0"/>
      <w:marTop w:val="0"/>
      <w:marBottom w:val="0"/>
      <w:divBdr>
        <w:top w:val="none" w:sz="0" w:space="0" w:color="auto"/>
        <w:left w:val="none" w:sz="0" w:space="0" w:color="auto"/>
        <w:bottom w:val="none" w:sz="0" w:space="0" w:color="auto"/>
        <w:right w:val="none" w:sz="0" w:space="0" w:color="auto"/>
      </w:divBdr>
    </w:div>
    <w:div w:id="1462767294">
      <w:bodyDiv w:val="1"/>
      <w:marLeft w:val="0"/>
      <w:marRight w:val="0"/>
      <w:marTop w:val="0"/>
      <w:marBottom w:val="0"/>
      <w:divBdr>
        <w:top w:val="none" w:sz="0" w:space="0" w:color="auto"/>
        <w:left w:val="none" w:sz="0" w:space="0" w:color="auto"/>
        <w:bottom w:val="none" w:sz="0" w:space="0" w:color="auto"/>
        <w:right w:val="none" w:sz="0" w:space="0" w:color="auto"/>
      </w:divBdr>
    </w:div>
    <w:div w:id="1544754014">
      <w:bodyDiv w:val="1"/>
      <w:marLeft w:val="0"/>
      <w:marRight w:val="0"/>
      <w:marTop w:val="0"/>
      <w:marBottom w:val="0"/>
      <w:divBdr>
        <w:top w:val="none" w:sz="0" w:space="0" w:color="auto"/>
        <w:left w:val="none" w:sz="0" w:space="0" w:color="auto"/>
        <w:bottom w:val="none" w:sz="0" w:space="0" w:color="auto"/>
        <w:right w:val="none" w:sz="0" w:space="0" w:color="auto"/>
      </w:divBdr>
    </w:div>
    <w:div w:id="1590504178">
      <w:bodyDiv w:val="1"/>
      <w:marLeft w:val="0"/>
      <w:marRight w:val="0"/>
      <w:marTop w:val="0"/>
      <w:marBottom w:val="0"/>
      <w:divBdr>
        <w:top w:val="none" w:sz="0" w:space="0" w:color="auto"/>
        <w:left w:val="none" w:sz="0" w:space="0" w:color="auto"/>
        <w:bottom w:val="none" w:sz="0" w:space="0" w:color="auto"/>
        <w:right w:val="none" w:sz="0" w:space="0" w:color="auto"/>
      </w:divBdr>
    </w:div>
    <w:div w:id="1629581131">
      <w:bodyDiv w:val="1"/>
      <w:marLeft w:val="0"/>
      <w:marRight w:val="0"/>
      <w:marTop w:val="0"/>
      <w:marBottom w:val="0"/>
      <w:divBdr>
        <w:top w:val="none" w:sz="0" w:space="0" w:color="auto"/>
        <w:left w:val="none" w:sz="0" w:space="0" w:color="auto"/>
        <w:bottom w:val="none" w:sz="0" w:space="0" w:color="auto"/>
        <w:right w:val="none" w:sz="0" w:space="0" w:color="auto"/>
      </w:divBdr>
    </w:div>
    <w:div w:id="1641038739">
      <w:bodyDiv w:val="1"/>
      <w:marLeft w:val="0"/>
      <w:marRight w:val="0"/>
      <w:marTop w:val="0"/>
      <w:marBottom w:val="0"/>
      <w:divBdr>
        <w:top w:val="none" w:sz="0" w:space="0" w:color="auto"/>
        <w:left w:val="none" w:sz="0" w:space="0" w:color="auto"/>
        <w:bottom w:val="none" w:sz="0" w:space="0" w:color="auto"/>
        <w:right w:val="none" w:sz="0" w:space="0" w:color="auto"/>
      </w:divBdr>
    </w:div>
    <w:div w:id="1720277481">
      <w:bodyDiv w:val="1"/>
      <w:marLeft w:val="0"/>
      <w:marRight w:val="0"/>
      <w:marTop w:val="0"/>
      <w:marBottom w:val="0"/>
      <w:divBdr>
        <w:top w:val="none" w:sz="0" w:space="0" w:color="auto"/>
        <w:left w:val="none" w:sz="0" w:space="0" w:color="auto"/>
        <w:bottom w:val="none" w:sz="0" w:space="0" w:color="auto"/>
        <w:right w:val="none" w:sz="0" w:space="0" w:color="auto"/>
      </w:divBdr>
    </w:div>
    <w:div w:id="20387684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emf"/><Relationship Id="rId4"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470A8-C012-4795-B2CD-9E332DC91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3627</Words>
  <Characters>19952</Characters>
  <Application>Microsoft Office Word</Application>
  <DocSecurity>0</DocSecurity>
  <Lines>166</Lines>
  <Paragraphs>47</Paragraphs>
  <ScaleCrop>false</ScaleCrop>
  <HeadingPairs>
    <vt:vector size="6" baseType="variant">
      <vt:variant>
        <vt:lpstr>Название</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YR</Company>
  <LinksUpToDate>false</LinksUpToDate>
  <CharactersWithSpaces>23532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Sally-Anne Sader</dc:creator>
  <cp:keywords/>
  <cp:lastModifiedBy>Aleksandra Blagojevic</cp:lastModifiedBy>
  <cp:revision>13</cp:revision>
  <cp:lastPrinted>2021-07-08T12:14:00Z</cp:lastPrinted>
  <dcterms:created xsi:type="dcterms:W3CDTF">2021-09-30T11:35:00Z</dcterms:created>
  <dcterms:modified xsi:type="dcterms:W3CDTF">2021-10-01T10:45:00Z</dcterms:modified>
</cp:coreProperties>
</file>