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F4E52" w14:textId="77777777" w:rsidR="00333ED3" w:rsidRDefault="00333ED3" w:rsidP="00415253">
      <w:pPr>
        <w:tabs>
          <w:tab w:val="left" w:pos="5954"/>
        </w:tabs>
        <w:rPr>
          <w:rFonts w:ascii="Arial" w:eastAsia="Calibri" w:hAnsi="Arial" w:cs="Arial"/>
          <w:sz w:val="20"/>
          <w:szCs w:val="20"/>
          <w:lang w:val="fr-CH" w:eastAsia="en-US" w:bidi="ar-SA"/>
        </w:rPr>
      </w:pPr>
    </w:p>
    <w:p w14:paraId="649FDBC7" w14:textId="77777777" w:rsidR="00333ED3" w:rsidRDefault="00333ED3" w:rsidP="00415253">
      <w:pPr>
        <w:tabs>
          <w:tab w:val="left" w:pos="5954"/>
        </w:tabs>
        <w:rPr>
          <w:rFonts w:ascii="Arial" w:eastAsia="Calibri" w:hAnsi="Arial" w:cs="Arial"/>
          <w:sz w:val="20"/>
          <w:szCs w:val="20"/>
          <w:lang w:val="fr-CH" w:eastAsia="en-US" w:bidi="ar-SA"/>
        </w:rPr>
      </w:pPr>
    </w:p>
    <w:p w14:paraId="0DE42944" w14:textId="720C8038" w:rsidR="00415253" w:rsidRPr="001E2192" w:rsidRDefault="00415253" w:rsidP="006F2213">
      <w:pPr>
        <w:tabs>
          <w:tab w:val="left" w:pos="5812"/>
        </w:tabs>
        <w:rPr>
          <w:rFonts w:ascii="Arial" w:eastAsia="Calibri" w:hAnsi="Arial" w:cs="Arial"/>
          <w:sz w:val="20"/>
          <w:szCs w:val="20"/>
          <w:lang w:val="fr-CH" w:eastAsia="en-US" w:bidi="ar-SA"/>
        </w:rPr>
      </w:pPr>
      <w:r w:rsidRPr="001E2192">
        <w:rPr>
          <w:rFonts w:ascii="Arial" w:eastAsia="Calibri" w:hAnsi="Arial" w:cs="Arial"/>
          <w:sz w:val="20"/>
          <w:szCs w:val="20"/>
          <w:lang w:val="fr-CH" w:eastAsia="en-US" w:bidi="ar-SA"/>
        </w:rPr>
        <w:t>Commission permanente de la</w:t>
      </w:r>
      <w:r w:rsidRPr="001E2192">
        <w:rPr>
          <w:rFonts w:ascii="Arial" w:eastAsia="Calibri" w:hAnsi="Arial" w:cs="Arial"/>
          <w:sz w:val="20"/>
          <w:szCs w:val="20"/>
          <w:lang w:val="fr-CH" w:eastAsia="en-US" w:bidi="ar-SA"/>
        </w:rPr>
        <w:tab/>
        <w:t>C-III/14</w:t>
      </w:r>
      <w:r w:rsidR="009E234B" w:rsidRPr="001E2192">
        <w:rPr>
          <w:rFonts w:ascii="Arial" w:eastAsia="Calibri" w:hAnsi="Arial" w:cs="Arial"/>
          <w:sz w:val="20"/>
          <w:szCs w:val="20"/>
          <w:lang w:val="fr-CH" w:eastAsia="en-US" w:bidi="ar-SA"/>
        </w:rPr>
        <w:t>3</w:t>
      </w:r>
      <w:r w:rsidRPr="001E2192">
        <w:rPr>
          <w:rFonts w:ascii="Arial" w:eastAsia="Calibri" w:hAnsi="Arial" w:cs="Arial"/>
          <w:sz w:val="20"/>
          <w:szCs w:val="20"/>
          <w:lang w:val="fr-CH" w:eastAsia="en-US" w:bidi="ar-SA"/>
        </w:rPr>
        <w:t>/</w:t>
      </w:r>
      <w:r w:rsidR="00245B89" w:rsidRPr="001E2192">
        <w:rPr>
          <w:rFonts w:ascii="Arial" w:eastAsia="Calibri" w:hAnsi="Arial" w:cs="Arial"/>
          <w:sz w:val="20"/>
          <w:szCs w:val="20"/>
          <w:lang w:val="fr-CH" w:eastAsia="en-US" w:bidi="ar-SA"/>
        </w:rPr>
        <w:t>DR</w:t>
      </w:r>
    </w:p>
    <w:p w14:paraId="050FDC24" w14:textId="26111BD4" w:rsidR="00415253" w:rsidRPr="001E2192" w:rsidRDefault="00415253" w:rsidP="006F2213">
      <w:pPr>
        <w:tabs>
          <w:tab w:val="left" w:pos="5812"/>
        </w:tabs>
        <w:rPr>
          <w:rFonts w:ascii="Arial" w:eastAsia="Calibri" w:hAnsi="Arial" w:cs="Arial"/>
          <w:sz w:val="20"/>
          <w:szCs w:val="20"/>
          <w:lang w:val="fr-CH" w:eastAsia="en-US" w:bidi="ar-SA"/>
        </w:rPr>
      </w:pPr>
      <w:r w:rsidRPr="001E2192">
        <w:rPr>
          <w:rFonts w:ascii="Arial" w:eastAsia="Calibri" w:hAnsi="Arial" w:cs="Arial"/>
          <w:sz w:val="20"/>
          <w:szCs w:val="20"/>
          <w:lang w:val="fr-CH" w:eastAsia="en-US" w:bidi="ar-SA"/>
        </w:rPr>
        <w:t>démocratie et des droits de l'homme</w:t>
      </w:r>
      <w:r w:rsidRPr="001E2192">
        <w:rPr>
          <w:rFonts w:ascii="Arial" w:eastAsia="Calibri" w:hAnsi="Arial" w:cs="Arial"/>
          <w:sz w:val="20"/>
          <w:szCs w:val="20"/>
          <w:lang w:val="fr-CH" w:eastAsia="en-US" w:bidi="ar-SA"/>
        </w:rPr>
        <w:tab/>
      </w:r>
      <w:r w:rsidR="006F2213">
        <w:rPr>
          <w:rFonts w:ascii="Arial" w:eastAsia="Calibri" w:hAnsi="Arial" w:cs="Arial"/>
          <w:sz w:val="20"/>
          <w:szCs w:val="20"/>
          <w:lang w:val="fr-CH" w:eastAsia="en-US" w:bidi="ar-SA"/>
        </w:rPr>
        <w:t>15 octobre</w:t>
      </w:r>
      <w:r w:rsidR="009E234B" w:rsidRPr="001E2192">
        <w:rPr>
          <w:rFonts w:ascii="Arial" w:eastAsia="Calibri" w:hAnsi="Arial" w:cs="Arial"/>
          <w:sz w:val="20"/>
          <w:szCs w:val="20"/>
          <w:lang w:val="fr-CH" w:eastAsia="en-US" w:bidi="ar-SA"/>
        </w:rPr>
        <w:t xml:space="preserve"> 2021</w:t>
      </w:r>
    </w:p>
    <w:p w14:paraId="4C7CFAAA" w14:textId="77777777" w:rsidR="00B01B94" w:rsidRPr="001E2192" w:rsidRDefault="00B01B94" w:rsidP="00B01B94">
      <w:pPr>
        <w:pStyle w:val="NormalWeb"/>
        <w:spacing w:before="0" w:beforeAutospacing="0" w:after="0" w:afterAutospacing="0"/>
        <w:rPr>
          <w:rFonts w:ascii="Arial" w:hAnsi="Arial"/>
          <w:b/>
          <w:color w:val="00B0F0"/>
          <w:sz w:val="20"/>
          <w:szCs w:val="20"/>
          <w:lang w:val="fr-CH"/>
        </w:rPr>
      </w:pPr>
    </w:p>
    <w:p w14:paraId="71A91E53" w14:textId="5A102153" w:rsidR="00DD709C" w:rsidRPr="001E2192" w:rsidRDefault="002A626D" w:rsidP="00B01B94">
      <w:pPr>
        <w:pStyle w:val="NormalWeb"/>
        <w:spacing w:before="0" w:beforeAutospacing="0" w:after="0" w:afterAutospacing="0"/>
        <w:jc w:val="center"/>
        <w:rPr>
          <w:rFonts w:ascii="Arial" w:hAnsi="Arial"/>
          <w:b/>
          <w:iCs/>
          <w:color w:val="00AABE"/>
          <w:sz w:val="31"/>
          <w:szCs w:val="31"/>
          <w:lang w:val="fr-CH"/>
        </w:rPr>
      </w:pPr>
      <w:r w:rsidRPr="001E2192">
        <w:rPr>
          <w:rFonts w:ascii="Arial" w:hAnsi="Arial"/>
          <w:b/>
          <w:bCs/>
          <w:iCs/>
          <w:color w:val="00AABE"/>
          <w:sz w:val="31"/>
          <w:szCs w:val="31"/>
          <w:lang w:val="fr-CH"/>
        </w:rPr>
        <w:t xml:space="preserve">Législation dans le monde </w:t>
      </w:r>
      <w:r w:rsidR="009F7D62">
        <w:rPr>
          <w:rFonts w:ascii="Arial" w:hAnsi="Arial"/>
          <w:b/>
          <w:bCs/>
          <w:iCs/>
          <w:color w:val="00AABE"/>
          <w:sz w:val="31"/>
          <w:szCs w:val="31"/>
          <w:lang w:val="fr-CH"/>
        </w:rPr>
        <w:t>pour la</w:t>
      </w:r>
      <w:r w:rsidRPr="001E2192">
        <w:rPr>
          <w:rFonts w:ascii="Arial" w:hAnsi="Arial"/>
          <w:b/>
          <w:bCs/>
          <w:iCs/>
          <w:color w:val="00AABE"/>
          <w:sz w:val="31"/>
          <w:szCs w:val="31"/>
          <w:lang w:val="fr-CH"/>
        </w:rPr>
        <w:t xml:space="preserve"> lutte contre l'exploitation sexuelle des enfants et les abus sexuels à l'égard des enfants en ligne</w:t>
      </w:r>
    </w:p>
    <w:p w14:paraId="7FFD5CCB" w14:textId="77777777" w:rsidR="00B01B94" w:rsidRPr="001E2192" w:rsidRDefault="00B01B94" w:rsidP="00B01B94">
      <w:pPr>
        <w:pStyle w:val="NormalWeb"/>
        <w:spacing w:before="0" w:beforeAutospacing="0" w:after="0" w:afterAutospacing="0"/>
        <w:jc w:val="center"/>
        <w:rPr>
          <w:rFonts w:ascii="Arial" w:hAnsi="Arial" w:cs="Arial"/>
          <w:b/>
          <w:bCs/>
          <w:i/>
          <w:iCs/>
          <w:color w:val="00AABE"/>
          <w:sz w:val="28"/>
          <w:szCs w:val="28"/>
          <w:lang w:val="fr-CH"/>
        </w:rPr>
      </w:pPr>
    </w:p>
    <w:p w14:paraId="35DDE7AF" w14:textId="7B45F71B" w:rsidR="00615419" w:rsidRPr="001E2192" w:rsidRDefault="00245B89" w:rsidP="00B01B94">
      <w:pPr>
        <w:pStyle w:val="NormalWeb"/>
        <w:spacing w:before="0" w:beforeAutospacing="0" w:after="0" w:afterAutospacing="0"/>
        <w:jc w:val="center"/>
        <w:rPr>
          <w:rFonts w:ascii="Arial" w:hAnsi="Arial"/>
          <w:b/>
          <w:i/>
          <w:sz w:val="20"/>
          <w:lang w:val="fr-CH"/>
        </w:rPr>
      </w:pPr>
      <w:r w:rsidRPr="001E2192">
        <w:rPr>
          <w:rFonts w:ascii="Arial" w:hAnsi="Arial"/>
          <w:b/>
          <w:i/>
          <w:sz w:val="20"/>
          <w:u w:val="single"/>
          <w:lang w:val="fr-CH"/>
        </w:rPr>
        <w:t>Projet de résolution</w:t>
      </w:r>
      <w:r w:rsidR="00DD709C" w:rsidRPr="001E2192">
        <w:rPr>
          <w:rFonts w:ascii="Arial" w:hAnsi="Arial"/>
          <w:b/>
          <w:i/>
          <w:sz w:val="20"/>
          <w:lang w:val="fr-CH"/>
        </w:rPr>
        <w:t xml:space="preserve"> présenté par les co-rapporteurs</w:t>
      </w:r>
    </w:p>
    <w:p w14:paraId="2ED6C94D" w14:textId="0A8495EE" w:rsidR="009E234B" w:rsidRPr="001E2192" w:rsidRDefault="009E234B" w:rsidP="009E234B">
      <w:pPr>
        <w:pStyle w:val="NormalWeb"/>
        <w:spacing w:before="0" w:beforeAutospacing="0" w:after="0" w:afterAutospacing="0"/>
        <w:jc w:val="center"/>
        <w:rPr>
          <w:rFonts w:ascii="Arial" w:hAnsi="Arial"/>
          <w:b/>
          <w:i/>
          <w:sz w:val="20"/>
          <w:lang w:val="fr-CH"/>
        </w:rPr>
      </w:pPr>
      <w:r w:rsidRPr="001E2192">
        <w:rPr>
          <w:rFonts w:ascii="Arial" w:hAnsi="Arial"/>
          <w:b/>
          <w:i/>
          <w:sz w:val="20"/>
          <w:lang w:val="fr-CH"/>
        </w:rPr>
        <w:t>Mme</w:t>
      </w:r>
      <w:r w:rsidR="00C568D1">
        <w:rPr>
          <w:rFonts w:ascii="Arial" w:hAnsi="Arial"/>
          <w:b/>
          <w:i/>
          <w:sz w:val="20"/>
          <w:lang w:val="fr-CH"/>
        </w:rPr>
        <w:t> </w:t>
      </w:r>
      <w:r w:rsidRPr="001E2192">
        <w:rPr>
          <w:rFonts w:ascii="Arial" w:hAnsi="Arial"/>
          <w:b/>
          <w:i/>
          <w:sz w:val="20"/>
          <w:lang w:val="fr-CH"/>
        </w:rPr>
        <w:t>A. Gerkens (Pays-Bas), Mme</w:t>
      </w:r>
      <w:r w:rsidR="00C568D1">
        <w:rPr>
          <w:rFonts w:ascii="Arial" w:hAnsi="Arial"/>
          <w:b/>
          <w:i/>
          <w:sz w:val="20"/>
          <w:lang w:val="fr-CH"/>
        </w:rPr>
        <w:t> </w:t>
      </w:r>
      <w:r w:rsidRPr="001E2192">
        <w:rPr>
          <w:rFonts w:ascii="Arial" w:hAnsi="Arial"/>
          <w:b/>
          <w:i/>
          <w:sz w:val="20"/>
          <w:lang w:val="fr-CH"/>
        </w:rPr>
        <w:t xml:space="preserve">J. Oduol (Kenya) </w:t>
      </w:r>
      <w:r w:rsidRPr="001E2192">
        <w:rPr>
          <w:rFonts w:ascii="Arial" w:hAnsi="Arial"/>
          <w:b/>
          <w:i/>
          <w:sz w:val="20"/>
          <w:lang w:val="fr-CH"/>
        </w:rPr>
        <w:br/>
      </w:r>
      <w:r w:rsidR="006F2213" w:rsidRPr="001E2192">
        <w:rPr>
          <w:rFonts w:ascii="Arial" w:hAnsi="Arial"/>
          <w:b/>
          <w:i/>
          <w:sz w:val="20"/>
          <w:lang w:val="fr-CH"/>
        </w:rPr>
        <w:t xml:space="preserve">et </w:t>
      </w:r>
      <w:r w:rsidRPr="001E2192">
        <w:rPr>
          <w:rFonts w:ascii="Arial" w:hAnsi="Arial"/>
          <w:b/>
          <w:i/>
          <w:sz w:val="20"/>
          <w:lang w:val="fr-CH"/>
        </w:rPr>
        <w:t>M. P.</w:t>
      </w:r>
      <w:r w:rsidR="00C568D1">
        <w:rPr>
          <w:rFonts w:ascii="Arial" w:hAnsi="Arial"/>
          <w:b/>
          <w:i/>
          <w:sz w:val="20"/>
          <w:lang w:val="fr-CH"/>
        </w:rPr>
        <w:t> </w:t>
      </w:r>
      <w:r w:rsidRPr="001E2192">
        <w:rPr>
          <w:rFonts w:ascii="Arial" w:hAnsi="Arial"/>
          <w:b/>
          <w:i/>
          <w:sz w:val="20"/>
          <w:lang w:val="fr-CH"/>
        </w:rPr>
        <w:t>Limjaroenrat (Thaïlande)</w:t>
      </w:r>
    </w:p>
    <w:p w14:paraId="38617FD2" w14:textId="77777777" w:rsidR="00B01B94" w:rsidRPr="001E2192" w:rsidRDefault="00B01B94" w:rsidP="00B01B94">
      <w:pPr>
        <w:pStyle w:val="NormalWeb"/>
        <w:spacing w:before="0" w:beforeAutospacing="0" w:after="0" w:afterAutospacing="0"/>
        <w:jc w:val="center"/>
        <w:rPr>
          <w:rFonts w:ascii="Arial" w:hAnsi="Arial" w:cs="Arial"/>
          <w:b/>
          <w:bCs/>
          <w:i/>
          <w:iCs/>
          <w:color w:val="00AABE"/>
          <w:sz w:val="20"/>
          <w:szCs w:val="20"/>
          <w:lang w:val="fr-CH"/>
        </w:rPr>
      </w:pPr>
    </w:p>
    <w:p w14:paraId="429D7252" w14:textId="7A85A8AB" w:rsidR="00DD709C" w:rsidRPr="001E2192" w:rsidRDefault="00DD709C" w:rsidP="00B01B94">
      <w:pPr>
        <w:tabs>
          <w:tab w:val="left" w:pos="567"/>
        </w:tabs>
        <w:rPr>
          <w:rFonts w:ascii="Arial" w:hAnsi="Arial"/>
          <w:sz w:val="20"/>
          <w:lang w:val="fr-CH"/>
        </w:rPr>
      </w:pPr>
    </w:p>
    <w:p w14:paraId="3667E06B" w14:textId="585EDD3B" w:rsidR="00245B89" w:rsidRPr="001E2192" w:rsidRDefault="00245B89" w:rsidP="00245B89">
      <w:pPr>
        <w:tabs>
          <w:tab w:val="left" w:pos="1134"/>
        </w:tabs>
        <w:rPr>
          <w:rFonts w:ascii="Arial" w:hAnsi="Arial"/>
          <w:iCs/>
          <w:sz w:val="20"/>
          <w:szCs w:val="20"/>
          <w:lang w:val="fr-CH"/>
        </w:rPr>
      </w:pPr>
      <w:r w:rsidRPr="001E2192">
        <w:rPr>
          <w:rFonts w:ascii="Arial" w:hAnsi="Arial"/>
          <w:sz w:val="20"/>
          <w:szCs w:val="20"/>
          <w:lang w:val="fr-CH"/>
        </w:rPr>
        <w:tab/>
        <w:t>La 143</w:t>
      </w:r>
      <w:r w:rsidRPr="001E2192">
        <w:rPr>
          <w:rFonts w:ascii="Arial" w:hAnsi="Arial"/>
          <w:sz w:val="20"/>
          <w:szCs w:val="20"/>
          <w:vertAlign w:val="superscript"/>
          <w:lang w:val="fr-CH"/>
        </w:rPr>
        <w:t>e</w:t>
      </w:r>
      <w:r w:rsidRPr="001E2192">
        <w:rPr>
          <w:rFonts w:ascii="Arial" w:hAnsi="Arial"/>
          <w:sz w:val="20"/>
          <w:szCs w:val="20"/>
          <w:lang w:val="fr-CH"/>
        </w:rPr>
        <w:t xml:space="preserve"> Assemblée de l’Union interparlementaire,</w:t>
      </w:r>
    </w:p>
    <w:p w14:paraId="4A193081" w14:textId="77777777" w:rsidR="00245B89" w:rsidRPr="001E2192" w:rsidRDefault="00245B89" w:rsidP="00245B89">
      <w:pPr>
        <w:rPr>
          <w:rFonts w:ascii="Arial" w:hAnsi="Arial"/>
          <w:b/>
          <w:sz w:val="16"/>
          <w:szCs w:val="16"/>
          <w:lang w:val="fr-CH" w:eastAsia="fr-CH"/>
        </w:rPr>
      </w:pPr>
    </w:p>
    <w:p w14:paraId="43669137" w14:textId="50948763" w:rsidR="00245B89" w:rsidRPr="001E2192" w:rsidRDefault="00245B89" w:rsidP="00245B89">
      <w:pPr>
        <w:shd w:val="clear" w:color="auto" w:fill="FFFFFF"/>
        <w:tabs>
          <w:tab w:val="left" w:pos="1134"/>
        </w:tabs>
        <w:rPr>
          <w:rFonts w:ascii="Arial" w:hAnsi="Arial"/>
          <w:sz w:val="20"/>
          <w:szCs w:val="20"/>
          <w:lang w:val="fr-CH"/>
        </w:rPr>
      </w:pPr>
      <w:r w:rsidRPr="001E2192">
        <w:rPr>
          <w:rFonts w:ascii="Arial" w:hAnsi="Arial"/>
          <w:sz w:val="20"/>
          <w:szCs w:val="20"/>
          <w:lang w:val="fr-CH"/>
        </w:rPr>
        <w:t>1)</w:t>
      </w:r>
      <w:r w:rsidRPr="001E2192">
        <w:rPr>
          <w:rFonts w:ascii="Arial" w:hAnsi="Arial"/>
          <w:sz w:val="20"/>
          <w:szCs w:val="20"/>
          <w:lang w:val="fr-CH"/>
        </w:rPr>
        <w:tab/>
      </w:r>
      <w:r w:rsidR="00660023" w:rsidRPr="001E2192">
        <w:rPr>
          <w:rFonts w:ascii="Arial" w:hAnsi="Arial"/>
          <w:i/>
          <w:iCs/>
          <w:sz w:val="20"/>
          <w:szCs w:val="20"/>
          <w:lang w:val="fr-CH"/>
        </w:rPr>
        <w:t xml:space="preserve">condamnant </w:t>
      </w:r>
      <w:r w:rsidR="00660023" w:rsidRPr="001E2192">
        <w:rPr>
          <w:rFonts w:ascii="Arial" w:hAnsi="Arial"/>
          <w:sz w:val="20"/>
          <w:szCs w:val="20"/>
          <w:lang w:val="fr-CH"/>
        </w:rPr>
        <w:t>toute forme d'exploitation sexuelle des enfants et d'abus sexuels à l'égard des enfants en ligne</w:t>
      </w:r>
      <w:r w:rsidR="00C568D1">
        <w:rPr>
          <w:rFonts w:ascii="Arial" w:hAnsi="Arial"/>
          <w:sz w:val="20"/>
          <w:szCs w:val="20"/>
          <w:lang w:val="fr-CH"/>
        </w:rPr>
        <w:t> </w:t>
      </w:r>
      <w:r w:rsidR="00660023" w:rsidRPr="001E2192">
        <w:rPr>
          <w:rFonts w:ascii="Arial" w:hAnsi="Arial"/>
          <w:sz w:val="20"/>
          <w:szCs w:val="20"/>
          <w:lang w:val="fr-CH"/>
        </w:rPr>
        <w:t>;</w:t>
      </w:r>
    </w:p>
    <w:p w14:paraId="734F2803" w14:textId="3EBEE005" w:rsidR="00245B89" w:rsidRPr="001E2192" w:rsidRDefault="00245B89" w:rsidP="00245B89">
      <w:pPr>
        <w:shd w:val="clear" w:color="auto" w:fill="FFFFFF"/>
        <w:tabs>
          <w:tab w:val="left" w:pos="1134"/>
        </w:tabs>
        <w:rPr>
          <w:rFonts w:ascii="Arial" w:hAnsi="Arial"/>
          <w:sz w:val="20"/>
          <w:szCs w:val="20"/>
          <w:lang w:val="fr-CH"/>
        </w:rPr>
      </w:pPr>
    </w:p>
    <w:p w14:paraId="3BA4ED11" w14:textId="2B8CF827" w:rsidR="00245B89" w:rsidRPr="001E2192" w:rsidRDefault="00245B89" w:rsidP="00063556">
      <w:pPr>
        <w:shd w:val="clear" w:color="auto" w:fill="FFFFFF"/>
        <w:tabs>
          <w:tab w:val="left" w:pos="1134"/>
        </w:tabs>
        <w:rPr>
          <w:rFonts w:ascii="Arial" w:hAnsi="Arial"/>
          <w:i/>
          <w:iCs/>
          <w:sz w:val="20"/>
          <w:szCs w:val="20"/>
          <w:lang w:val="fr-CH"/>
        </w:rPr>
      </w:pPr>
      <w:r w:rsidRPr="001E2192">
        <w:rPr>
          <w:rFonts w:ascii="Arial" w:hAnsi="Arial"/>
          <w:sz w:val="20"/>
          <w:szCs w:val="20"/>
          <w:lang w:val="fr-CH"/>
        </w:rPr>
        <w:t>2)</w:t>
      </w:r>
      <w:r w:rsidRPr="001E2192">
        <w:rPr>
          <w:rFonts w:ascii="Arial" w:hAnsi="Arial"/>
          <w:sz w:val="20"/>
          <w:szCs w:val="20"/>
          <w:lang w:val="fr-CH"/>
        </w:rPr>
        <w:tab/>
      </w:r>
      <w:r w:rsidR="00063556" w:rsidRPr="001E2192">
        <w:rPr>
          <w:rFonts w:ascii="Arial" w:hAnsi="Arial"/>
          <w:i/>
          <w:iCs/>
          <w:sz w:val="20"/>
          <w:szCs w:val="20"/>
          <w:lang w:val="fr-CH"/>
        </w:rPr>
        <w:t xml:space="preserve">rappelant </w:t>
      </w:r>
      <w:r w:rsidR="00063556" w:rsidRPr="001E2192">
        <w:rPr>
          <w:rFonts w:ascii="Arial" w:hAnsi="Arial"/>
          <w:sz w:val="20"/>
          <w:szCs w:val="20"/>
          <w:lang w:val="fr-CH"/>
        </w:rPr>
        <w:t>la Convention des Nations Unies relative aux droits de l'enfant, acceptée à l'échelle mondiale, et son Protocole facultatif concernant la vente d'enfants, la prostitution des enfants et la pornographie mettant en scène des enfants, ainsi que la Convention du Conseil de l'Europe sur la protection des</w:t>
      </w:r>
      <w:r w:rsidR="008637DD">
        <w:rPr>
          <w:rFonts w:ascii="Arial" w:hAnsi="Arial"/>
          <w:sz w:val="20"/>
          <w:szCs w:val="20"/>
          <w:lang w:val="fr-CH"/>
        </w:rPr>
        <w:t xml:space="preserve"> </w:t>
      </w:r>
      <w:r w:rsidR="00063556" w:rsidRPr="001E2192">
        <w:rPr>
          <w:rFonts w:ascii="Arial" w:hAnsi="Arial"/>
          <w:sz w:val="20"/>
          <w:szCs w:val="20"/>
          <w:lang w:val="fr-CH"/>
        </w:rPr>
        <w:t>enfants contre l'exploitation et les abus sexuels (Convention de Lanzarote), largement reconnue</w:t>
      </w:r>
      <w:r w:rsidR="00C568D1">
        <w:rPr>
          <w:rFonts w:ascii="Arial" w:hAnsi="Arial"/>
          <w:sz w:val="20"/>
          <w:szCs w:val="20"/>
          <w:lang w:val="fr-CH"/>
        </w:rPr>
        <w:t> </w:t>
      </w:r>
      <w:r w:rsidR="00063556" w:rsidRPr="001E2192">
        <w:rPr>
          <w:rFonts w:ascii="Arial" w:hAnsi="Arial"/>
          <w:sz w:val="20"/>
          <w:szCs w:val="20"/>
          <w:lang w:val="fr-CH"/>
        </w:rPr>
        <w:t>;</w:t>
      </w:r>
    </w:p>
    <w:p w14:paraId="11828D42" w14:textId="5871CFB4" w:rsidR="00245B89" w:rsidRPr="001E2192" w:rsidRDefault="00245B89" w:rsidP="00245B89">
      <w:pPr>
        <w:shd w:val="clear" w:color="auto" w:fill="FFFFFF"/>
        <w:tabs>
          <w:tab w:val="left" w:pos="1134"/>
        </w:tabs>
        <w:rPr>
          <w:rFonts w:ascii="Arial" w:hAnsi="Arial"/>
          <w:sz w:val="20"/>
          <w:szCs w:val="20"/>
          <w:lang w:val="fr-CH"/>
        </w:rPr>
      </w:pPr>
    </w:p>
    <w:p w14:paraId="213A051C" w14:textId="1B585B7A" w:rsidR="00245B89" w:rsidRPr="001E2192" w:rsidRDefault="00245B89" w:rsidP="00245B89">
      <w:pPr>
        <w:shd w:val="clear" w:color="auto" w:fill="FFFFFF"/>
        <w:tabs>
          <w:tab w:val="left" w:pos="1134"/>
        </w:tabs>
        <w:rPr>
          <w:rFonts w:ascii="Arial" w:hAnsi="Arial"/>
          <w:sz w:val="20"/>
          <w:szCs w:val="20"/>
          <w:lang w:val="fr-CH"/>
        </w:rPr>
      </w:pPr>
      <w:r w:rsidRPr="001E2192">
        <w:rPr>
          <w:rFonts w:ascii="Arial" w:hAnsi="Arial"/>
          <w:sz w:val="20"/>
          <w:szCs w:val="20"/>
          <w:lang w:val="fr-CH"/>
        </w:rPr>
        <w:t>3)</w:t>
      </w:r>
      <w:r w:rsidRPr="001E2192">
        <w:rPr>
          <w:rFonts w:ascii="Arial" w:hAnsi="Arial"/>
          <w:sz w:val="20"/>
          <w:szCs w:val="20"/>
          <w:lang w:val="fr-CH"/>
        </w:rPr>
        <w:tab/>
      </w:r>
      <w:r w:rsidR="00740AB0" w:rsidRPr="001E2192">
        <w:rPr>
          <w:rFonts w:ascii="Arial" w:hAnsi="Arial"/>
          <w:i/>
          <w:iCs/>
          <w:sz w:val="20"/>
          <w:szCs w:val="20"/>
          <w:lang w:val="fr-CH"/>
        </w:rPr>
        <w:t xml:space="preserve">rappelant </w:t>
      </w:r>
      <w:r w:rsidR="00740AB0" w:rsidRPr="002655D0">
        <w:rPr>
          <w:rFonts w:ascii="Arial" w:hAnsi="Arial"/>
          <w:i/>
          <w:iCs/>
          <w:sz w:val="20"/>
          <w:szCs w:val="20"/>
          <w:lang w:val="fr-CH"/>
        </w:rPr>
        <w:t>en particulier</w:t>
      </w:r>
      <w:r w:rsidR="00740AB0" w:rsidRPr="001E2192">
        <w:rPr>
          <w:rFonts w:ascii="Arial" w:hAnsi="Arial"/>
          <w:sz w:val="20"/>
          <w:szCs w:val="20"/>
          <w:lang w:val="fr-CH"/>
        </w:rPr>
        <w:t xml:space="preserve"> l'article 19 de la Convention relative aux droits de l'enfant sur la protection des enfants contre toutes les formes de violence, d'atteinte, de mauvais traitements et de négligence </w:t>
      </w:r>
      <w:r w:rsidR="007D71B1" w:rsidRPr="001E2192">
        <w:rPr>
          <w:rFonts w:ascii="Arial" w:hAnsi="Arial"/>
          <w:sz w:val="20"/>
          <w:szCs w:val="20"/>
          <w:lang w:val="fr-CH"/>
        </w:rPr>
        <w:t>;</w:t>
      </w:r>
    </w:p>
    <w:p w14:paraId="35C32208" w14:textId="19FD51B1" w:rsidR="00245B89" w:rsidRPr="001E2192" w:rsidRDefault="00245B89" w:rsidP="00245B89">
      <w:pPr>
        <w:shd w:val="clear" w:color="auto" w:fill="FFFFFF"/>
        <w:tabs>
          <w:tab w:val="left" w:pos="1134"/>
        </w:tabs>
        <w:rPr>
          <w:rFonts w:ascii="Arial" w:hAnsi="Arial"/>
          <w:sz w:val="20"/>
          <w:szCs w:val="20"/>
          <w:lang w:val="fr-CH"/>
        </w:rPr>
      </w:pPr>
    </w:p>
    <w:p w14:paraId="2633C367" w14:textId="7973915D" w:rsidR="00245B89" w:rsidRPr="001E2192" w:rsidRDefault="00245B89" w:rsidP="00245B89">
      <w:pPr>
        <w:shd w:val="clear" w:color="auto" w:fill="FFFFFF"/>
        <w:tabs>
          <w:tab w:val="left" w:pos="1134"/>
        </w:tabs>
        <w:rPr>
          <w:rFonts w:ascii="Arial" w:hAnsi="Arial"/>
          <w:sz w:val="20"/>
          <w:szCs w:val="20"/>
          <w:lang w:val="fr-CH"/>
        </w:rPr>
      </w:pPr>
      <w:r w:rsidRPr="001E2192">
        <w:rPr>
          <w:rFonts w:ascii="Arial" w:hAnsi="Arial"/>
          <w:sz w:val="20"/>
          <w:szCs w:val="20"/>
          <w:lang w:val="fr-CH"/>
        </w:rPr>
        <w:t>4)</w:t>
      </w:r>
      <w:r w:rsidRPr="001E2192">
        <w:rPr>
          <w:rFonts w:ascii="Arial" w:hAnsi="Arial"/>
          <w:sz w:val="20"/>
          <w:szCs w:val="20"/>
          <w:lang w:val="fr-CH"/>
        </w:rPr>
        <w:tab/>
      </w:r>
      <w:r w:rsidR="00740AB0" w:rsidRPr="001E2192">
        <w:rPr>
          <w:rFonts w:ascii="Arial" w:hAnsi="Arial"/>
          <w:i/>
          <w:iCs/>
          <w:sz w:val="20"/>
          <w:szCs w:val="20"/>
          <w:lang w:val="fr-CH"/>
        </w:rPr>
        <w:t xml:space="preserve">notant </w:t>
      </w:r>
      <w:r w:rsidR="00740AB0" w:rsidRPr="001E2192">
        <w:rPr>
          <w:rFonts w:ascii="Arial" w:hAnsi="Arial"/>
          <w:sz w:val="20"/>
          <w:szCs w:val="20"/>
          <w:lang w:val="fr-CH"/>
        </w:rPr>
        <w:t>que l'exploitation sexuelle des enfants et les abus sexuels à l'égard des enfants en ligne constituent une préoccupation croissante et internationale qui nécessite une collaboration transfrontalière</w:t>
      </w:r>
      <w:r w:rsidR="009F0691">
        <w:rPr>
          <w:rFonts w:ascii="Arial" w:hAnsi="Arial"/>
          <w:sz w:val="20"/>
          <w:szCs w:val="20"/>
          <w:lang w:val="fr-CH"/>
        </w:rPr>
        <w:t>,</w:t>
      </w:r>
      <w:r w:rsidR="00740AB0" w:rsidRPr="001E2192">
        <w:rPr>
          <w:rFonts w:ascii="Arial" w:hAnsi="Arial"/>
          <w:sz w:val="20"/>
          <w:szCs w:val="20"/>
          <w:lang w:val="fr-CH"/>
        </w:rPr>
        <w:t xml:space="preserve"> et reconnaissant que la lutte contre ces pratiques doit être une initiative mondiale de haute priorité</w:t>
      </w:r>
      <w:r w:rsidR="00C568D1">
        <w:rPr>
          <w:rFonts w:ascii="Arial" w:hAnsi="Arial"/>
          <w:sz w:val="20"/>
          <w:szCs w:val="20"/>
          <w:lang w:val="fr-CH"/>
        </w:rPr>
        <w:t> </w:t>
      </w:r>
      <w:r w:rsidR="00740AB0" w:rsidRPr="001E2192">
        <w:rPr>
          <w:rFonts w:ascii="Arial" w:hAnsi="Arial"/>
          <w:sz w:val="20"/>
          <w:szCs w:val="20"/>
          <w:lang w:val="fr-CH"/>
        </w:rPr>
        <w:t>;</w:t>
      </w:r>
    </w:p>
    <w:p w14:paraId="11250974" w14:textId="54E867CE" w:rsidR="00245B89" w:rsidRPr="001E2192" w:rsidRDefault="00245B89" w:rsidP="00245B89">
      <w:pPr>
        <w:shd w:val="clear" w:color="auto" w:fill="FFFFFF"/>
        <w:tabs>
          <w:tab w:val="left" w:pos="1134"/>
        </w:tabs>
        <w:rPr>
          <w:rFonts w:ascii="Arial" w:hAnsi="Arial"/>
          <w:sz w:val="20"/>
          <w:szCs w:val="20"/>
          <w:lang w:val="fr-CH"/>
        </w:rPr>
      </w:pPr>
    </w:p>
    <w:p w14:paraId="72E31A4E" w14:textId="4CE6CE32" w:rsidR="00245B89" w:rsidRPr="001E2192" w:rsidRDefault="00245B89" w:rsidP="00245B89">
      <w:pPr>
        <w:shd w:val="clear" w:color="auto" w:fill="FFFFFF"/>
        <w:tabs>
          <w:tab w:val="left" w:pos="1134"/>
        </w:tabs>
        <w:rPr>
          <w:rFonts w:ascii="Arial" w:hAnsi="Arial"/>
          <w:sz w:val="20"/>
          <w:szCs w:val="20"/>
          <w:lang w:val="fr-CH"/>
        </w:rPr>
      </w:pPr>
      <w:r w:rsidRPr="001E2192">
        <w:rPr>
          <w:rFonts w:ascii="Arial" w:hAnsi="Arial"/>
          <w:sz w:val="20"/>
          <w:szCs w:val="20"/>
          <w:lang w:val="fr-CH"/>
        </w:rPr>
        <w:t>5)</w:t>
      </w:r>
      <w:r w:rsidRPr="001E2192">
        <w:rPr>
          <w:rFonts w:ascii="Arial" w:hAnsi="Arial"/>
          <w:sz w:val="20"/>
          <w:szCs w:val="20"/>
          <w:lang w:val="fr-CH"/>
        </w:rPr>
        <w:tab/>
      </w:r>
      <w:r w:rsidR="00E62625" w:rsidRPr="001E2192">
        <w:rPr>
          <w:rFonts w:ascii="Arial" w:hAnsi="Arial"/>
          <w:i/>
          <w:iCs/>
          <w:sz w:val="20"/>
          <w:szCs w:val="20"/>
          <w:lang w:val="fr-CH"/>
        </w:rPr>
        <w:t xml:space="preserve">reconnaissant </w:t>
      </w:r>
      <w:r w:rsidR="00E62625" w:rsidRPr="001E2192">
        <w:rPr>
          <w:rFonts w:ascii="Arial" w:hAnsi="Arial"/>
          <w:sz w:val="20"/>
          <w:szCs w:val="20"/>
          <w:lang w:val="fr-CH"/>
        </w:rPr>
        <w:t>la nécessité de lutter contre l'exploitation sexuelle des enfants et les abus sexuels à l'égard des enfants en ligne à tous les niveaux afin de protéger les enfants contre une telle exploitation avant tout</w:t>
      </w:r>
      <w:r w:rsidR="00C568D1">
        <w:rPr>
          <w:rFonts w:ascii="Arial" w:hAnsi="Arial"/>
          <w:sz w:val="20"/>
          <w:szCs w:val="20"/>
          <w:lang w:val="fr-CH"/>
        </w:rPr>
        <w:t> </w:t>
      </w:r>
      <w:r w:rsidR="00E62625" w:rsidRPr="001E2192">
        <w:rPr>
          <w:rFonts w:ascii="Arial" w:hAnsi="Arial"/>
          <w:sz w:val="20"/>
          <w:szCs w:val="20"/>
          <w:lang w:val="fr-CH"/>
        </w:rPr>
        <w:t>;</w:t>
      </w:r>
    </w:p>
    <w:p w14:paraId="5DCAAD23" w14:textId="4360F813" w:rsidR="00245B89" w:rsidRPr="001E2192" w:rsidRDefault="00245B89" w:rsidP="00245B89">
      <w:pPr>
        <w:shd w:val="clear" w:color="auto" w:fill="FFFFFF"/>
        <w:tabs>
          <w:tab w:val="left" w:pos="1134"/>
        </w:tabs>
        <w:rPr>
          <w:rFonts w:ascii="Arial" w:hAnsi="Arial"/>
          <w:sz w:val="20"/>
          <w:szCs w:val="20"/>
          <w:lang w:val="fr-CH"/>
        </w:rPr>
      </w:pPr>
    </w:p>
    <w:p w14:paraId="7A19BB01" w14:textId="2369D476" w:rsidR="00245B89" w:rsidRPr="001E2192" w:rsidRDefault="00245B89" w:rsidP="00245B89">
      <w:pPr>
        <w:shd w:val="clear" w:color="auto" w:fill="FFFFFF"/>
        <w:tabs>
          <w:tab w:val="left" w:pos="1134"/>
        </w:tabs>
        <w:rPr>
          <w:rFonts w:ascii="Arial" w:hAnsi="Arial"/>
          <w:sz w:val="20"/>
          <w:szCs w:val="20"/>
          <w:lang w:val="fr-CH"/>
        </w:rPr>
      </w:pPr>
      <w:r w:rsidRPr="001E2192">
        <w:rPr>
          <w:rFonts w:ascii="Arial" w:hAnsi="Arial"/>
          <w:sz w:val="20"/>
          <w:szCs w:val="20"/>
          <w:lang w:val="fr-CH"/>
        </w:rPr>
        <w:t>6)</w:t>
      </w:r>
      <w:r w:rsidRPr="001E2192">
        <w:rPr>
          <w:rFonts w:ascii="Arial" w:hAnsi="Arial"/>
          <w:sz w:val="20"/>
          <w:szCs w:val="20"/>
          <w:lang w:val="fr-CH"/>
        </w:rPr>
        <w:tab/>
      </w:r>
      <w:r w:rsidR="00147EA7" w:rsidRPr="001E2192">
        <w:rPr>
          <w:rFonts w:ascii="Arial" w:hAnsi="Arial"/>
          <w:i/>
          <w:iCs/>
          <w:sz w:val="20"/>
          <w:szCs w:val="20"/>
          <w:lang w:val="fr-CH"/>
        </w:rPr>
        <w:t xml:space="preserve">gardant à l'esprit </w:t>
      </w:r>
      <w:r w:rsidR="00147EA7" w:rsidRPr="001E2192">
        <w:rPr>
          <w:rFonts w:ascii="Arial" w:hAnsi="Arial"/>
          <w:sz w:val="20"/>
          <w:szCs w:val="20"/>
          <w:lang w:val="fr-CH"/>
        </w:rPr>
        <w:t xml:space="preserve">que de nombreux États ne disposent pas d'un cadre juridique, d'un budget, </w:t>
      </w:r>
      <w:r w:rsidR="009F0691">
        <w:rPr>
          <w:rFonts w:ascii="Arial" w:hAnsi="Arial"/>
          <w:sz w:val="20"/>
          <w:szCs w:val="20"/>
          <w:lang w:val="fr-CH"/>
        </w:rPr>
        <w:t>de connaissances</w:t>
      </w:r>
      <w:r w:rsidR="00147EA7" w:rsidRPr="001E2192">
        <w:rPr>
          <w:rFonts w:ascii="Arial" w:hAnsi="Arial"/>
          <w:sz w:val="20"/>
          <w:szCs w:val="20"/>
          <w:lang w:val="fr-CH"/>
        </w:rPr>
        <w:t xml:space="preserve"> technique</w:t>
      </w:r>
      <w:r w:rsidR="009F0691">
        <w:rPr>
          <w:rFonts w:ascii="Arial" w:hAnsi="Arial"/>
          <w:sz w:val="20"/>
          <w:szCs w:val="20"/>
          <w:lang w:val="fr-CH"/>
        </w:rPr>
        <w:t>s</w:t>
      </w:r>
      <w:r w:rsidR="00147EA7" w:rsidRPr="001E2192">
        <w:rPr>
          <w:rFonts w:ascii="Arial" w:hAnsi="Arial"/>
          <w:sz w:val="20"/>
          <w:szCs w:val="20"/>
          <w:lang w:val="fr-CH"/>
        </w:rPr>
        <w:t xml:space="preserve"> et d'une main-d'œuvre </w:t>
      </w:r>
      <w:r w:rsidR="00A46A4D">
        <w:rPr>
          <w:rFonts w:ascii="Arial" w:hAnsi="Arial"/>
          <w:sz w:val="20"/>
          <w:szCs w:val="20"/>
          <w:lang w:val="fr-CH"/>
        </w:rPr>
        <w:t xml:space="preserve">qui seraient </w:t>
      </w:r>
      <w:r w:rsidR="00147EA7" w:rsidRPr="001E2192">
        <w:rPr>
          <w:rFonts w:ascii="Arial" w:hAnsi="Arial"/>
          <w:sz w:val="20"/>
          <w:szCs w:val="20"/>
          <w:lang w:val="fr-CH"/>
        </w:rPr>
        <w:t>suffisants pour lutter efficacement contre l'exploitation sexuelle des enfants et les abus sexuels à l'égard des enfants en ligne ;</w:t>
      </w:r>
    </w:p>
    <w:p w14:paraId="0DC29738" w14:textId="7D2FF43D" w:rsidR="00245B89" w:rsidRPr="001E2192" w:rsidRDefault="00245B89" w:rsidP="00245B89">
      <w:pPr>
        <w:shd w:val="clear" w:color="auto" w:fill="FFFFFF"/>
        <w:tabs>
          <w:tab w:val="left" w:pos="1134"/>
        </w:tabs>
        <w:rPr>
          <w:rFonts w:ascii="Arial" w:hAnsi="Arial"/>
          <w:sz w:val="20"/>
          <w:szCs w:val="20"/>
          <w:lang w:val="fr-CH"/>
        </w:rPr>
      </w:pPr>
    </w:p>
    <w:p w14:paraId="69BF7A6B" w14:textId="77777777" w:rsidR="00333ED3" w:rsidRDefault="00333ED3" w:rsidP="00333ED3">
      <w:pPr>
        <w:shd w:val="clear" w:color="auto" w:fill="FFFFFF"/>
        <w:tabs>
          <w:tab w:val="left" w:pos="1134"/>
        </w:tabs>
        <w:rPr>
          <w:rFonts w:ascii="Arial" w:hAnsi="Arial"/>
          <w:sz w:val="20"/>
          <w:szCs w:val="20"/>
          <w:lang w:val="fr-CH"/>
        </w:rPr>
      </w:pPr>
      <w:r w:rsidRPr="001E2192">
        <w:rPr>
          <w:rFonts w:ascii="Arial" w:hAnsi="Arial"/>
          <w:sz w:val="20"/>
          <w:szCs w:val="20"/>
          <w:lang w:val="fr-CH"/>
        </w:rPr>
        <w:t>7)</w:t>
      </w:r>
      <w:r w:rsidRPr="001E2192">
        <w:rPr>
          <w:rFonts w:ascii="Arial" w:hAnsi="Arial"/>
          <w:sz w:val="20"/>
          <w:szCs w:val="20"/>
          <w:lang w:val="fr-CH"/>
        </w:rPr>
        <w:tab/>
      </w:r>
      <w:r w:rsidRPr="001E2192">
        <w:rPr>
          <w:rFonts w:ascii="Arial" w:hAnsi="Arial"/>
          <w:i/>
          <w:iCs/>
          <w:sz w:val="20"/>
          <w:szCs w:val="20"/>
          <w:lang w:val="fr-CH"/>
        </w:rPr>
        <w:t xml:space="preserve">reconnaissant </w:t>
      </w:r>
      <w:r w:rsidRPr="001E2192">
        <w:rPr>
          <w:rFonts w:ascii="Arial" w:hAnsi="Arial"/>
          <w:sz w:val="20"/>
          <w:szCs w:val="20"/>
          <w:lang w:val="fr-CH"/>
        </w:rPr>
        <w:t xml:space="preserve">qu'il est nécessaire de sensibiliser le public, les législateurs, les organes chargés de l'application </w:t>
      </w:r>
      <w:r>
        <w:rPr>
          <w:rFonts w:ascii="Arial" w:hAnsi="Arial"/>
          <w:sz w:val="20"/>
          <w:szCs w:val="20"/>
          <w:lang w:val="fr-CH"/>
        </w:rPr>
        <w:t>des</w:t>
      </w:r>
      <w:r w:rsidRPr="001E2192">
        <w:rPr>
          <w:rFonts w:ascii="Arial" w:hAnsi="Arial"/>
          <w:sz w:val="20"/>
          <w:szCs w:val="20"/>
          <w:lang w:val="fr-CH"/>
        </w:rPr>
        <w:t xml:space="preserve"> loi</w:t>
      </w:r>
      <w:r>
        <w:rPr>
          <w:rFonts w:ascii="Arial" w:hAnsi="Arial"/>
          <w:sz w:val="20"/>
          <w:szCs w:val="20"/>
          <w:lang w:val="fr-CH"/>
        </w:rPr>
        <w:t>s</w:t>
      </w:r>
      <w:r w:rsidRPr="001E2192">
        <w:rPr>
          <w:rFonts w:ascii="Arial" w:hAnsi="Arial"/>
          <w:sz w:val="20"/>
          <w:szCs w:val="20"/>
          <w:lang w:val="fr-CH"/>
        </w:rPr>
        <w:t xml:space="preserve"> et tous les autres décideurs concernés à la question de l'exploitation sexuelle des enfants et </w:t>
      </w:r>
      <w:r>
        <w:rPr>
          <w:rFonts w:ascii="Arial" w:hAnsi="Arial"/>
          <w:sz w:val="20"/>
          <w:szCs w:val="20"/>
          <w:lang w:val="fr-CH"/>
        </w:rPr>
        <w:t>d</w:t>
      </w:r>
      <w:r w:rsidRPr="001E2192">
        <w:rPr>
          <w:rFonts w:ascii="Arial" w:hAnsi="Arial"/>
          <w:sz w:val="20"/>
          <w:szCs w:val="20"/>
          <w:lang w:val="fr-CH"/>
        </w:rPr>
        <w:t>es abus sexuels à l'égard des enfants en ligne</w:t>
      </w:r>
      <w:r>
        <w:rPr>
          <w:rFonts w:ascii="Arial" w:hAnsi="Arial"/>
          <w:sz w:val="20"/>
          <w:szCs w:val="20"/>
          <w:lang w:val="fr-CH"/>
        </w:rPr>
        <w:t> </w:t>
      </w:r>
      <w:r w:rsidRPr="001E2192">
        <w:rPr>
          <w:rFonts w:ascii="Arial" w:hAnsi="Arial"/>
          <w:sz w:val="20"/>
          <w:szCs w:val="20"/>
          <w:lang w:val="fr-CH"/>
        </w:rPr>
        <w:t>;</w:t>
      </w:r>
    </w:p>
    <w:p w14:paraId="3768CF4B" w14:textId="77777777" w:rsidR="00333ED3" w:rsidRPr="001E2192" w:rsidRDefault="00333ED3" w:rsidP="00333ED3">
      <w:pPr>
        <w:tabs>
          <w:tab w:val="left" w:pos="567"/>
        </w:tabs>
        <w:rPr>
          <w:rFonts w:ascii="Arial" w:eastAsia="Times New Roman" w:hAnsi="Arial" w:cs="Arial"/>
          <w:sz w:val="20"/>
          <w:szCs w:val="20"/>
          <w:lang w:val="fr-CH"/>
        </w:rPr>
      </w:pPr>
    </w:p>
    <w:p w14:paraId="4AE53D32" w14:textId="77777777" w:rsidR="00333ED3" w:rsidRPr="001E2192" w:rsidRDefault="00333ED3" w:rsidP="00333ED3">
      <w:pPr>
        <w:tabs>
          <w:tab w:val="left" w:pos="567"/>
        </w:tabs>
        <w:rPr>
          <w:rFonts w:ascii="Arial" w:eastAsia="Times New Roman" w:hAnsi="Arial" w:cs="Arial"/>
          <w:sz w:val="20"/>
          <w:szCs w:val="20"/>
          <w:lang w:val="fr-CH"/>
        </w:rPr>
        <w:sectPr w:rsidR="00333ED3" w:rsidRPr="001E2192" w:rsidSect="00B01B94">
          <w:headerReference w:type="default" r:id="rId7"/>
          <w:footerReference w:type="default" r:id="rId8"/>
          <w:pgSz w:w="11907" w:h="16839" w:code="9"/>
          <w:pgMar w:top="1440" w:right="1440" w:bottom="1440" w:left="3119" w:header="708" w:footer="708" w:gutter="0"/>
          <w:cols w:space="708"/>
          <w:docGrid w:linePitch="360"/>
        </w:sectPr>
      </w:pPr>
    </w:p>
    <w:p w14:paraId="71C84CFC" w14:textId="77777777" w:rsidR="00333ED3" w:rsidRDefault="00333ED3" w:rsidP="00333ED3">
      <w:pPr>
        <w:shd w:val="clear" w:color="auto" w:fill="FFFFFF"/>
        <w:tabs>
          <w:tab w:val="left" w:pos="1134"/>
        </w:tabs>
        <w:rPr>
          <w:rFonts w:ascii="Arial" w:hAnsi="Arial"/>
          <w:sz w:val="20"/>
          <w:szCs w:val="20"/>
          <w:lang w:val="fr-CH"/>
        </w:rPr>
      </w:pPr>
    </w:p>
    <w:p w14:paraId="2C3E51E4" w14:textId="77777777" w:rsidR="00333ED3" w:rsidRPr="001E2192" w:rsidRDefault="00333ED3" w:rsidP="00333ED3">
      <w:pPr>
        <w:shd w:val="clear" w:color="auto" w:fill="FFFFFF"/>
        <w:tabs>
          <w:tab w:val="left" w:pos="1134"/>
        </w:tabs>
        <w:rPr>
          <w:rFonts w:ascii="Arial" w:hAnsi="Arial" w:cs="Arial"/>
          <w:sz w:val="20"/>
          <w:szCs w:val="20"/>
          <w:lang w:val="fr-CH"/>
        </w:rPr>
      </w:pPr>
      <w:r w:rsidRPr="001E2192">
        <w:rPr>
          <w:rFonts w:ascii="Arial" w:hAnsi="Arial"/>
          <w:sz w:val="20"/>
          <w:szCs w:val="20"/>
          <w:lang w:val="fr-CH"/>
        </w:rPr>
        <w:t>8)</w:t>
      </w:r>
      <w:r w:rsidRPr="001E2192">
        <w:rPr>
          <w:rFonts w:ascii="Arial" w:hAnsi="Arial"/>
          <w:sz w:val="20"/>
          <w:szCs w:val="20"/>
          <w:lang w:val="fr-CH"/>
        </w:rPr>
        <w:tab/>
      </w:r>
      <w:r w:rsidRPr="001E2192">
        <w:rPr>
          <w:rFonts w:ascii="Arial" w:hAnsi="Arial"/>
          <w:i/>
          <w:iCs/>
          <w:sz w:val="20"/>
          <w:szCs w:val="20"/>
          <w:lang w:val="fr-CH"/>
        </w:rPr>
        <w:t xml:space="preserve">reconnaissant </w:t>
      </w:r>
      <w:r w:rsidRPr="001E2192">
        <w:rPr>
          <w:rFonts w:ascii="Arial" w:hAnsi="Arial"/>
          <w:sz w:val="20"/>
          <w:szCs w:val="20"/>
          <w:lang w:val="fr-CH"/>
        </w:rPr>
        <w:t xml:space="preserve">l'importance de l'éducation (sexuelle) comme base de la prévention dans tout milieu culturel, ainsi que de l'éducation sur le rôle que jouent les </w:t>
      </w:r>
      <w:r>
        <w:rPr>
          <w:rFonts w:ascii="Arial" w:hAnsi="Arial"/>
          <w:sz w:val="20"/>
          <w:szCs w:val="20"/>
          <w:lang w:val="fr-CH"/>
        </w:rPr>
        <w:t>possibilités</w:t>
      </w:r>
      <w:r w:rsidRPr="001E2192">
        <w:rPr>
          <w:rFonts w:ascii="Arial" w:hAnsi="Arial"/>
          <w:sz w:val="20"/>
          <w:szCs w:val="20"/>
          <w:lang w:val="fr-CH"/>
        </w:rPr>
        <w:t xml:space="preserve"> numériques accrues dans la facilitation des agissements des personnes responsables de l'exploitation sexuelle des enfants et </w:t>
      </w:r>
      <w:r>
        <w:rPr>
          <w:rFonts w:ascii="Arial" w:hAnsi="Arial"/>
          <w:sz w:val="20"/>
          <w:szCs w:val="20"/>
          <w:lang w:val="fr-CH"/>
        </w:rPr>
        <w:t>d</w:t>
      </w:r>
      <w:r w:rsidRPr="001E2192">
        <w:rPr>
          <w:rFonts w:ascii="Arial" w:hAnsi="Arial"/>
          <w:sz w:val="20"/>
          <w:szCs w:val="20"/>
          <w:lang w:val="fr-CH"/>
        </w:rPr>
        <w:t>es abus sexuels à l'égard des enfants en ligne</w:t>
      </w:r>
      <w:r>
        <w:rPr>
          <w:rFonts w:ascii="Arial" w:hAnsi="Arial"/>
          <w:sz w:val="20"/>
          <w:szCs w:val="20"/>
          <w:lang w:val="fr-CH"/>
        </w:rPr>
        <w:t> </w:t>
      </w:r>
      <w:r w:rsidRPr="001E2192">
        <w:rPr>
          <w:rFonts w:ascii="Arial" w:hAnsi="Arial"/>
          <w:sz w:val="20"/>
          <w:szCs w:val="20"/>
          <w:lang w:val="fr-CH"/>
        </w:rPr>
        <w:t>;</w:t>
      </w:r>
    </w:p>
    <w:p w14:paraId="6DD8527F" w14:textId="77777777" w:rsidR="00333ED3" w:rsidRPr="001E2192" w:rsidRDefault="00333ED3" w:rsidP="00333ED3">
      <w:pPr>
        <w:shd w:val="clear" w:color="auto" w:fill="FFFFFF"/>
        <w:tabs>
          <w:tab w:val="left" w:pos="1134"/>
        </w:tabs>
        <w:rPr>
          <w:rFonts w:ascii="Arial" w:hAnsi="Arial" w:cs="Arial"/>
          <w:sz w:val="20"/>
          <w:szCs w:val="20"/>
          <w:lang w:val="fr-CH"/>
        </w:rPr>
      </w:pPr>
    </w:p>
    <w:p w14:paraId="78F66133" w14:textId="2B2049F5" w:rsidR="007D71B1" w:rsidRPr="001E2192" w:rsidRDefault="007D71B1" w:rsidP="00333ED3">
      <w:pPr>
        <w:shd w:val="clear" w:color="auto" w:fill="FFFFFF"/>
        <w:tabs>
          <w:tab w:val="left" w:pos="1134"/>
        </w:tabs>
        <w:rPr>
          <w:rFonts w:ascii="Arial" w:hAnsi="Arial" w:cs="Arial"/>
          <w:sz w:val="20"/>
          <w:szCs w:val="20"/>
          <w:lang w:val="fr-CH"/>
        </w:rPr>
      </w:pPr>
      <w:r w:rsidRPr="001E2192">
        <w:rPr>
          <w:rFonts w:ascii="Arial" w:hAnsi="Arial" w:cs="Arial"/>
          <w:sz w:val="20"/>
          <w:szCs w:val="20"/>
          <w:lang w:val="fr-CH"/>
        </w:rPr>
        <w:t>9)</w:t>
      </w:r>
      <w:r w:rsidRPr="001E2192">
        <w:rPr>
          <w:rFonts w:ascii="Arial" w:hAnsi="Arial" w:cs="Arial"/>
          <w:sz w:val="20"/>
          <w:szCs w:val="20"/>
          <w:lang w:val="fr-CH"/>
        </w:rPr>
        <w:tab/>
      </w:r>
      <w:r w:rsidR="00293A26" w:rsidRPr="001E2192">
        <w:rPr>
          <w:rFonts w:ascii="Arial" w:hAnsi="Arial" w:cs="Arial"/>
          <w:i/>
          <w:iCs/>
          <w:sz w:val="20"/>
          <w:szCs w:val="20"/>
          <w:lang w:val="fr-CH"/>
        </w:rPr>
        <w:t xml:space="preserve">prenant note </w:t>
      </w:r>
      <w:r w:rsidR="00293A26" w:rsidRPr="00F22342">
        <w:rPr>
          <w:rFonts w:ascii="Arial" w:hAnsi="Arial" w:cs="Arial"/>
          <w:sz w:val="20"/>
          <w:szCs w:val="20"/>
          <w:lang w:val="fr-CH"/>
        </w:rPr>
        <w:t>de la situation précaire de l'enfant dans les cas d'exploitation sexuelle et d'abus sexuels en ligne</w:t>
      </w:r>
      <w:r w:rsidR="008F1F3E" w:rsidRPr="00F22342">
        <w:rPr>
          <w:rFonts w:ascii="Arial" w:hAnsi="Arial" w:cs="Arial"/>
          <w:sz w:val="20"/>
          <w:szCs w:val="20"/>
          <w:lang w:val="fr-CH"/>
        </w:rPr>
        <w:t>,</w:t>
      </w:r>
      <w:r w:rsidR="00293A26" w:rsidRPr="00F22342">
        <w:rPr>
          <w:rFonts w:ascii="Arial" w:hAnsi="Arial" w:cs="Arial"/>
          <w:sz w:val="20"/>
          <w:szCs w:val="20"/>
          <w:lang w:val="fr-CH"/>
        </w:rPr>
        <w:t xml:space="preserve"> et de l'importance d'une approche axée sur la victime dans la lutte contre ces pratiques, ainsi que de processus</w:t>
      </w:r>
      <w:r w:rsidR="00293A26" w:rsidRPr="001E2192">
        <w:rPr>
          <w:rFonts w:ascii="Arial" w:hAnsi="Arial" w:cs="Arial"/>
          <w:sz w:val="20"/>
          <w:szCs w:val="20"/>
          <w:lang w:val="fr-CH"/>
        </w:rPr>
        <w:t xml:space="preserve"> de réadaptation centrés sur l'enfant</w:t>
      </w:r>
      <w:r w:rsidR="00C568D1">
        <w:rPr>
          <w:rFonts w:ascii="Arial" w:hAnsi="Arial" w:cs="Arial"/>
          <w:sz w:val="20"/>
          <w:szCs w:val="20"/>
          <w:lang w:val="fr-CH"/>
        </w:rPr>
        <w:t> </w:t>
      </w:r>
      <w:r w:rsidR="00293A26" w:rsidRPr="001E2192">
        <w:rPr>
          <w:rFonts w:ascii="Arial" w:hAnsi="Arial" w:cs="Arial"/>
          <w:sz w:val="20"/>
          <w:szCs w:val="20"/>
          <w:lang w:val="fr-CH"/>
        </w:rPr>
        <w:t>;</w:t>
      </w:r>
    </w:p>
    <w:p w14:paraId="3F7CFB34" w14:textId="77777777" w:rsidR="007D71B1" w:rsidRPr="001E2192" w:rsidRDefault="007D71B1" w:rsidP="00333ED3">
      <w:pPr>
        <w:shd w:val="clear" w:color="auto" w:fill="FFFFFF"/>
        <w:tabs>
          <w:tab w:val="left" w:pos="1134"/>
        </w:tabs>
        <w:rPr>
          <w:rFonts w:ascii="Arial" w:hAnsi="Arial" w:cs="Arial"/>
          <w:sz w:val="20"/>
          <w:szCs w:val="20"/>
          <w:lang w:val="fr-CH"/>
        </w:rPr>
      </w:pPr>
    </w:p>
    <w:p w14:paraId="2D3C74DC" w14:textId="66777E2A" w:rsidR="00B5562B" w:rsidRPr="001E2192" w:rsidRDefault="00245B89" w:rsidP="00333ED3">
      <w:pPr>
        <w:shd w:val="clear" w:color="auto" w:fill="FFFFFF"/>
        <w:tabs>
          <w:tab w:val="left" w:pos="1134"/>
        </w:tabs>
        <w:rPr>
          <w:rFonts w:ascii="Arial" w:hAnsi="Arial" w:cs="Arial"/>
          <w:sz w:val="20"/>
          <w:szCs w:val="20"/>
          <w:lang w:val="fr-CH"/>
        </w:rPr>
      </w:pPr>
      <w:r w:rsidRPr="001E2192">
        <w:rPr>
          <w:rFonts w:ascii="Arial" w:hAnsi="Arial" w:cs="Arial"/>
          <w:sz w:val="20"/>
          <w:szCs w:val="20"/>
          <w:lang w:val="fr-CH"/>
        </w:rPr>
        <w:t>10)</w:t>
      </w:r>
      <w:r w:rsidRPr="001E2192">
        <w:rPr>
          <w:rFonts w:ascii="Arial" w:hAnsi="Arial" w:cs="Arial"/>
          <w:sz w:val="20"/>
          <w:szCs w:val="20"/>
          <w:lang w:val="fr-CH"/>
        </w:rPr>
        <w:tab/>
      </w:r>
      <w:r w:rsidR="003220F6" w:rsidRPr="001E2192">
        <w:rPr>
          <w:rStyle w:val="normaltextrun"/>
          <w:rFonts w:cs="Arial"/>
          <w:i/>
          <w:iCs/>
          <w:szCs w:val="20"/>
          <w:lang w:val="fr-CH"/>
        </w:rPr>
        <w:t>sachant</w:t>
      </w:r>
      <w:r w:rsidR="00C65211" w:rsidRPr="001E2192">
        <w:rPr>
          <w:rStyle w:val="normaltextrun"/>
          <w:rFonts w:cs="Arial"/>
          <w:szCs w:val="20"/>
          <w:lang w:val="fr-CH"/>
        </w:rPr>
        <w:t xml:space="preserve"> que, </w:t>
      </w:r>
      <w:r w:rsidR="00157AB5" w:rsidRPr="001E2192">
        <w:rPr>
          <w:rStyle w:val="normaltextrun"/>
          <w:rFonts w:cs="Arial"/>
          <w:szCs w:val="20"/>
          <w:lang w:val="fr-CH"/>
        </w:rPr>
        <w:t>même si</w:t>
      </w:r>
      <w:r w:rsidR="00C65211" w:rsidRPr="001E2192">
        <w:rPr>
          <w:rStyle w:val="normaltextrun"/>
          <w:rFonts w:cs="Arial"/>
          <w:szCs w:val="20"/>
          <w:lang w:val="fr-CH"/>
        </w:rPr>
        <w:t xml:space="preserve"> les filles semblent être les principales victimes de l'exploitation sexuelle des enfants et </w:t>
      </w:r>
      <w:r w:rsidR="00DB65F0" w:rsidRPr="001E2192">
        <w:rPr>
          <w:rStyle w:val="normaltextrun"/>
          <w:rFonts w:cs="Arial"/>
          <w:szCs w:val="20"/>
          <w:lang w:val="fr-CH"/>
        </w:rPr>
        <w:t>d</w:t>
      </w:r>
      <w:r w:rsidR="00C65211" w:rsidRPr="001E2192">
        <w:rPr>
          <w:rStyle w:val="normaltextrun"/>
          <w:rFonts w:cs="Arial"/>
          <w:szCs w:val="20"/>
          <w:lang w:val="fr-CH"/>
        </w:rPr>
        <w:t>es abus sexuels à l'égard des enfants en ligne, de nombreux garçons sont également concernés</w:t>
      </w:r>
      <w:r w:rsidR="00C568D1">
        <w:rPr>
          <w:rStyle w:val="normaltextrun"/>
          <w:rFonts w:cs="Arial"/>
          <w:szCs w:val="20"/>
          <w:lang w:val="fr-CH"/>
        </w:rPr>
        <w:t> </w:t>
      </w:r>
      <w:r w:rsidR="00C65211" w:rsidRPr="001E2192">
        <w:rPr>
          <w:rStyle w:val="normaltextrun"/>
          <w:rFonts w:cs="Arial"/>
          <w:szCs w:val="20"/>
          <w:lang w:val="fr-CH"/>
        </w:rPr>
        <w:t>;</w:t>
      </w:r>
    </w:p>
    <w:p w14:paraId="44A144CC" w14:textId="79D914A2" w:rsidR="00245B89" w:rsidRPr="001E2192" w:rsidRDefault="00245B89" w:rsidP="00333ED3">
      <w:pPr>
        <w:shd w:val="clear" w:color="auto" w:fill="FFFFFF"/>
        <w:tabs>
          <w:tab w:val="left" w:pos="1134"/>
        </w:tabs>
        <w:rPr>
          <w:rFonts w:ascii="Arial" w:hAnsi="Arial" w:cs="Arial"/>
          <w:sz w:val="20"/>
          <w:szCs w:val="20"/>
          <w:lang w:val="fr-CH"/>
        </w:rPr>
      </w:pPr>
    </w:p>
    <w:p w14:paraId="17F9727B" w14:textId="395745F6" w:rsidR="00245B89" w:rsidRPr="001E2192" w:rsidRDefault="00245B89" w:rsidP="00333ED3">
      <w:pPr>
        <w:shd w:val="clear" w:color="auto" w:fill="FFFFFF"/>
        <w:tabs>
          <w:tab w:val="left" w:pos="1134"/>
        </w:tabs>
        <w:rPr>
          <w:rFonts w:ascii="Arial" w:hAnsi="Arial" w:cs="Arial"/>
          <w:sz w:val="20"/>
          <w:szCs w:val="20"/>
          <w:lang w:val="fr-CH"/>
        </w:rPr>
      </w:pPr>
      <w:r w:rsidRPr="001E2192">
        <w:rPr>
          <w:rFonts w:ascii="Arial" w:hAnsi="Arial" w:cs="Arial"/>
          <w:sz w:val="20"/>
          <w:szCs w:val="20"/>
          <w:lang w:val="fr-CH"/>
        </w:rPr>
        <w:t>11)</w:t>
      </w:r>
      <w:r w:rsidRPr="001E2192">
        <w:rPr>
          <w:rFonts w:ascii="Arial" w:hAnsi="Arial" w:cs="Arial"/>
          <w:sz w:val="20"/>
          <w:szCs w:val="20"/>
          <w:lang w:val="fr-CH"/>
        </w:rPr>
        <w:tab/>
      </w:r>
      <w:r w:rsidR="00BB1BBE" w:rsidRPr="001E2192">
        <w:rPr>
          <w:rStyle w:val="normaltextrun"/>
          <w:rFonts w:cs="Arial"/>
          <w:i/>
          <w:iCs/>
          <w:szCs w:val="20"/>
          <w:lang w:val="fr-CH"/>
        </w:rPr>
        <w:t xml:space="preserve">consciente </w:t>
      </w:r>
      <w:r w:rsidR="00BB1BBE" w:rsidRPr="001E2192">
        <w:rPr>
          <w:rStyle w:val="normaltextrun"/>
          <w:rFonts w:cs="Arial"/>
          <w:szCs w:val="20"/>
          <w:lang w:val="fr-CH"/>
        </w:rPr>
        <w:t>que l'exploitation des enfants est également un acte commercial et qu'elle peut donc être motivée par des raisons économiques</w:t>
      </w:r>
      <w:r w:rsidR="00C568D1">
        <w:rPr>
          <w:rStyle w:val="normaltextrun"/>
          <w:rFonts w:cs="Arial"/>
          <w:szCs w:val="20"/>
          <w:lang w:val="fr-CH"/>
        </w:rPr>
        <w:t> </w:t>
      </w:r>
      <w:r w:rsidR="00BB1BBE" w:rsidRPr="001E2192">
        <w:rPr>
          <w:rStyle w:val="normaltextrun"/>
          <w:rFonts w:cs="Arial"/>
          <w:szCs w:val="20"/>
          <w:lang w:val="fr-CH"/>
        </w:rPr>
        <w:t>;</w:t>
      </w:r>
    </w:p>
    <w:p w14:paraId="2D364777" w14:textId="16607461" w:rsidR="00245B89" w:rsidRPr="001E2192" w:rsidRDefault="00245B89" w:rsidP="00333ED3">
      <w:pPr>
        <w:shd w:val="clear" w:color="auto" w:fill="FFFFFF"/>
        <w:tabs>
          <w:tab w:val="left" w:pos="1134"/>
        </w:tabs>
        <w:rPr>
          <w:rFonts w:ascii="Arial" w:hAnsi="Arial" w:cs="Arial"/>
          <w:sz w:val="20"/>
          <w:szCs w:val="20"/>
          <w:lang w:val="fr-CH"/>
        </w:rPr>
      </w:pPr>
    </w:p>
    <w:p w14:paraId="5A77C5C4" w14:textId="3FBE489F" w:rsidR="002526B2" w:rsidRPr="001E2192" w:rsidRDefault="00245B89" w:rsidP="00333ED3">
      <w:pPr>
        <w:shd w:val="clear" w:color="auto" w:fill="FFFFFF"/>
        <w:tabs>
          <w:tab w:val="left" w:pos="1134"/>
        </w:tabs>
        <w:rPr>
          <w:rStyle w:val="normaltextrun"/>
          <w:rFonts w:cs="Arial"/>
          <w:i/>
          <w:iCs/>
          <w:szCs w:val="20"/>
          <w:lang w:val="fr-CH"/>
        </w:rPr>
      </w:pPr>
      <w:r w:rsidRPr="001E2192">
        <w:rPr>
          <w:rFonts w:ascii="Arial" w:hAnsi="Arial" w:cs="Arial"/>
          <w:sz w:val="20"/>
          <w:szCs w:val="20"/>
          <w:lang w:val="fr-CH"/>
        </w:rPr>
        <w:t>12)</w:t>
      </w:r>
      <w:r w:rsidRPr="001E2192">
        <w:rPr>
          <w:rFonts w:ascii="Arial" w:hAnsi="Arial" w:cs="Arial"/>
          <w:sz w:val="20"/>
          <w:szCs w:val="20"/>
          <w:lang w:val="fr-CH"/>
        </w:rPr>
        <w:tab/>
      </w:r>
      <w:r w:rsidR="002526B2" w:rsidRPr="001E2192">
        <w:rPr>
          <w:rStyle w:val="normaltextrun"/>
          <w:rFonts w:cs="Arial"/>
          <w:i/>
          <w:iCs/>
          <w:szCs w:val="20"/>
          <w:lang w:val="fr-CH"/>
        </w:rPr>
        <w:t xml:space="preserve">notant </w:t>
      </w:r>
      <w:r w:rsidR="002526B2" w:rsidRPr="001E2192">
        <w:rPr>
          <w:rStyle w:val="normaltextrun"/>
          <w:rFonts w:cs="Arial"/>
          <w:szCs w:val="20"/>
          <w:lang w:val="fr-CH"/>
        </w:rPr>
        <w:t>que la lutte contre l'exploitation sexuelle des enfants et les abus sexuels à l'égard des enfants en ligne est compliquée par l'évolution rapide des nouvelles technologies</w:t>
      </w:r>
      <w:r w:rsidR="008F1F3E">
        <w:rPr>
          <w:rStyle w:val="normaltextrun"/>
          <w:rFonts w:cs="Arial"/>
          <w:szCs w:val="20"/>
          <w:lang w:val="fr-CH"/>
        </w:rPr>
        <w:t>,</w:t>
      </w:r>
      <w:r w:rsidR="002526B2" w:rsidRPr="001E2192">
        <w:rPr>
          <w:rStyle w:val="normaltextrun"/>
          <w:rFonts w:cs="Arial"/>
          <w:szCs w:val="20"/>
          <w:lang w:val="fr-CH"/>
        </w:rPr>
        <w:t xml:space="preserve"> telles que les crypto-monnaies et la blockchain, qui sont intraçables dans la vente de matériels d'exploitation des enfants, ainsi que par le caractère anonyme des plateformes de réseaux sociaux, en raison duquel il est plus difficile de cibler les auteurs d'abus</w:t>
      </w:r>
      <w:r w:rsidR="00C568D1">
        <w:rPr>
          <w:rStyle w:val="normaltextrun"/>
          <w:rFonts w:cs="Arial"/>
          <w:szCs w:val="20"/>
          <w:lang w:val="fr-CH"/>
        </w:rPr>
        <w:t> </w:t>
      </w:r>
      <w:r w:rsidR="002526B2" w:rsidRPr="001E2192">
        <w:rPr>
          <w:rStyle w:val="normaltextrun"/>
          <w:rFonts w:cs="Arial"/>
          <w:szCs w:val="20"/>
          <w:lang w:val="fr-CH"/>
        </w:rPr>
        <w:t>;</w:t>
      </w:r>
    </w:p>
    <w:p w14:paraId="17DE68CE" w14:textId="4A67610E" w:rsidR="00245B89" w:rsidRPr="001E2192" w:rsidRDefault="00245B89" w:rsidP="00333ED3">
      <w:pPr>
        <w:shd w:val="clear" w:color="auto" w:fill="FFFFFF"/>
        <w:tabs>
          <w:tab w:val="left" w:pos="1134"/>
        </w:tabs>
        <w:rPr>
          <w:rFonts w:ascii="Arial" w:hAnsi="Arial" w:cs="Arial"/>
          <w:sz w:val="20"/>
          <w:szCs w:val="20"/>
          <w:lang w:val="fr-CH"/>
        </w:rPr>
      </w:pPr>
    </w:p>
    <w:p w14:paraId="7B033517" w14:textId="0125F478" w:rsidR="00245B89" w:rsidRPr="001E2192" w:rsidRDefault="00245B89" w:rsidP="00333ED3">
      <w:pPr>
        <w:shd w:val="clear" w:color="auto" w:fill="FFFFFF"/>
        <w:tabs>
          <w:tab w:val="left" w:pos="1134"/>
        </w:tabs>
        <w:rPr>
          <w:rFonts w:ascii="Arial" w:hAnsi="Arial" w:cs="Arial"/>
          <w:sz w:val="20"/>
          <w:szCs w:val="20"/>
          <w:lang w:val="fr-CH"/>
        </w:rPr>
      </w:pPr>
      <w:r w:rsidRPr="001E2192">
        <w:rPr>
          <w:rFonts w:ascii="Arial" w:hAnsi="Arial" w:cs="Arial"/>
          <w:sz w:val="20"/>
          <w:szCs w:val="20"/>
          <w:lang w:val="fr-CH"/>
        </w:rPr>
        <w:t>13)</w:t>
      </w:r>
      <w:r w:rsidRPr="001E2192">
        <w:rPr>
          <w:rFonts w:ascii="Arial" w:hAnsi="Arial" w:cs="Arial"/>
          <w:sz w:val="20"/>
          <w:szCs w:val="20"/>
          <w:lang w:val="fr-CH"/>
        </w:rPr>
        <w:tab/>
      </w:r>
      <w:r w:rsidR="00051DFF" w:rsidRPr="001E2192">
        <w:rPr>
          <w:rStyle w:val="normaltextrun"/>
          <w:rFonts w:cs="Arial"/>
          <w:i/>
          <w:iCs/>
          <w:szCs w:val="20"/>
          <w:lang w:val="fr-CH"/>
        </w:rPr>
        <w:t xml:space="preserve">soulignant </w:t>
      </w:r>
      <w:r w:rsidR="00051DFF" w:rsidRPr="001E2192">
        <w:rPr>
          <w:rStyle w:val="normaltextrun"/>
          <w:rFonts w:cs="Arial"/>
          <w:szCs w:val="20"/>
          <w:lang w:val="fr-CH"/>
        </w:rPr>
        <w:t>l'importance de la collaboration intersectorielle, multidisciplinaire et internationale dans la stratégie de lutte contre l'exploitation sexuelle des enfants et les abus sexuels à l'égard des enfants en ligne ;</w:t>
      </w:r>
    </w:p>
    <w:p w14:paraId="3B6CE86B" w14:textId="5C1D1D72" w:rsidR="00245B89" w:rsidRPr="001E2192" w:rsidRDefault="00245B89" w:rsidP="00333ED3">
      <w:pPr>
        <w:shd w:val="clear" w:color="auto" w:fill="FFFFFF"/>
        <w:tabs>
          <w:tab w:val="left" w:pos="1134"/>
        </w:tabs>
        <w:rPr>
          <w:rFonts w:ascii="Arial" w:hAnsi="Arial" w:cs="Arial"/>
          <w:sz w:val="20"/>
          <w:szCs w:val="20"/>
          <w:lang w:val="fr-CH"/>
        </w:rPr>
      </w:pPr>
    </w:p>
    <w:p w14:paraId="63FF90AE" w14:textId="11300BEB" w:rsidR="00245B89" w:rsidRPr="001E2192" w:rsidRDefault="00245B89" w:rsidP="00333ED3">
      <w:pPr>
        <w:shd w:val="clear" w:color="auto" w:fill="FFFFFF"/>
        <w:tabs>
          <w:tab w:val="left" w:pos="1134"/>
        </w:tabs>
        <w:rPr>
          <w:rFonts w:ascii="Arial" w:hAnsi="Arial" w:cs="Arial"/>
          <w:sz w:val="20"/>
          <w:szCs w:val="20"/>
          <w:lang w:val="fr-CH"/>
        </w:rPr>
      </w:pPr>
      <w:r w:rsidRPr="001E2192">
        <w:rPr>
          <w:rFonts w:ascii="Arial" w:hAnsi="Arial" w:cs="Arial"/>
          <w:sz w:val="20"/>
          <w:szCs w:val="20"/>
          <w:lang w:val="fr-CH"/>
        </w:rPr>
        <w:t>14)</w:t>
      </w:r>
      <w:r w:rsidRPr="001E2192">
        <w:rPr>
          <w:rFonts w:ascii="Arial" w:hAnsi="Arial" w:cs="Arial"/>
          <w:sz w:val="20"/>
          <w:szCs w:val="20"/>
          <w:lang w:val="fr-CH"/>
        </w:rPr>
        <w:tab/>
      </w:r>
      <w:r w:rsidR="00992F6F" w:rsidRPr="001E2192">
        <w:rPr>
          <w:rStyle w:val="normaltextrun"/>
          <w:rFonts w:cs="Arial"/>
          <w:i/>
          <w:iCs/>
          <w:szCs w:val="20"/>
          <w:lang w:val="fr-CH"/>
        </w:rPr>
        <w:t xml:space="preserve">insistant </w:t>
      </w:r>
      <w:r w:rsidR="00992F6F" w:rsidRPr="001E2192">
        <w:rPr>
          <w:rStyle w:val="normaltextrun"/>
          <w:rFonts w:cs="Arial"/>
          <w:szCs w:val="20"/>
          <w:lang w:val="fr-CH"/>
        </w:rPr>
        <w:t>sur la responsabilité sociale que les entreprises du secteur privé des technologies de l'information et des communications doivent assumer dans la lutte contre l'exploitation sexuelle des enfants et les abus sexuels à l'égard des enfants en ligne, ainsi que sur le rôle qu'elles doivent jouer dans la prévention et la surveillance de ces pratiques</w:t>
      </w:r>
      <w:r w:rsidR="00C568D1">
        <w:rPr>
          <w:rStyle w:val="normaltextrun"/>
          <w:rFonts w:cs="Arial"/>
          <w:szCs w:val="20"/>
          <w:lang w:val="fr-CH"/>
        </w:rPr>
        <w:t> </w:t>
      </w:r>
      <w:r w:rsidR="00992F6F" w:rsidRPr="001E2192">
        <w:rPr>
          <w:rStyle w:val="normaltextrun"/>
          <w:rFonts w:cs="Arial"/>
          <w:szCs w:val="20"/>
          <w:lang w:val="fr-CH"/>
        </w:rPr>
        <w:t>;</w:t>
      </w:r>
    </w:p>
    <w:p w14:paraId="03AC48F3" w14:textId="03774EC0" w:rsidR="00245B89" w:rsidRPr="001E2192" w:rsidRDefault="00245B89" w:rsidP="00B01B94">
      <w:pPr>
        <w:shd w:val="clear" w:color="auto" w:fill="FFFFFF"/>
        <w:tabs>
          <w:tab w:val="left" w:pos="567"/>
        </w:tabs>
        <w:rPr>
          <w:rFonts w:ascii="Arial" w:hAnsi="Arial" w:cs="Arial"/>
          <w:sz w:val="20"/>
          <w:szCs w:val="20"/>
          <w:lang w:val="fr-CH"/>
        </w:rPr>
      </w:pPr>
    </w:p>
    <w:p w14:paraId="02D22A98" w14:textId="40A44FAB"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1.</w:t>
      </w:r>
      <w:r w:rsidRPr="001E2192">
        <w:rPr>
          <w:rStyle w:val="normaltextrun"/>
          <w:rFonts w:cs="Arial"/>
          <w:szCs w:val="20"/>
          <w:lang w:val="fr-CH"/>
        </w:rPr>
        <w:tab/>
      </w:r>
      <w:r w:rsidR="00BA4FBD" w:rsidRPr="001E2192">
        <w:rPr>
          <w:rStyle w:val="normaltextrun"/>
          <w:rFonts w:cs="Arial"/>
          <w:i/>
          <w:iCs/>
          <w:szCs w:val="20"/>
          <w:lang w:val="fr-CH"/>
        </w:rPr>
        <w:t xml:space="preserve">exhorte </w:t>
      </w:r>
      <w:r w:rsidR="00BA4FBD" w:rsidRPr="001E2192">
        <w:rPr>
          <w:rStyle w:val="normaltextrun"/>
          <w:rFonts w:cs="Arial"/>
          <w:szCs w:val="20"/>
          <w:lang w:val="fr-CH"/>
        </w:rPr>
        <w:t>les parlements à adopter des cadres juridiques spécifiques, complets et harmonisés pour introduire des lois nationales sur l'exploitation sexuelle des enfants et les abus sexuels à l'égard des enfants en ligne, en tenant compte du modèle d’intervention nationale élaboré par l'Alliance mondiale WeProtect comme modèle d'orientation pour la législation,</w:t>
      </w:r>
    </w:p>
    <w:p w14:paraId="53B8BBB8"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71066C04" w14:textId="556247C5"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2.</w:t>
      </w:r>
      <w:r w:rsidRPr="001E2192">
        <w:rPr>
          <w:rStyle w:val="normaltextrun"/>
          <w:rFonts w:cs="Arial"/>
          <w:szCs w:val="20"/>
          <w:lang w:val="fr-CH"/>
        </w:rPr>
        <w:tab/>
      </w:r>
      <w:r w:rsidR="00FC09D7" w:rsidRPr="001E2192">
        <w:rPr>
          <w:rStyle w:val="normaltextrun"/>
          <w:rFonts w:cs="Arial"/>
          <w:i/>
          <w:iCs/>
          <w:szCs w:val="20"/>
          <w:lang w:val="fr-CH"/>
        </w:rPr>
        <w:t xml:space="preserve">exhorte également </w:t>
      </w:r>
      <w:r w:rsidR="00FC09D7" w:rsidRPr="001E2192">
        <w:rPr>
          <w:rStyle w:val="normaltextrun"/>
          <w:rFonts w:cs="Arial"/>
          <w:szCs w:val="20"/>
          <w:lang w:val="fr-CH"/>
        </w:rPr>
        <w:t>les parlements à veiller à ce qu'une coopération transfrontalière soit mise en place pour empêcher les auteurs d'abus avérés de sévir dans d'autres pays,</w:t>
      </w:r>
    </w:p>
    <w:p w14:paraId="1E6AD50F"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037C60D1" w14:textId="0654EB00"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3.</w:t>
      </w:r>
      <w:r w:rsidRPr="001E2192">
        <w:rPr>
          <w:rStyle w:val="normaltextrun"/>
          <w:rFonts w:cs="Arial"/>
          <w:szCs w:val="20"/>
          <w:lang w:val="fr-CH"/>
        </w:rPr>
        <w:tab/>
      </w:r>
      <w:r w:rsidR="00F349B0" w:rsidRPr="001E2192">
        <w:rPr>
          <w:rStyle w:val="normaltextrun"/>
          <w:rFonts w:cs="Arial"/>
          <w:i/>
          <w:iCs/>
          <w:szCs w:val="20"/>
          <w:lang w:val="fr-CH"/>
        </w:rPr>
        <w:t>demande</w:t>
      </w:r>
      <w:r w:rsidR="00F349B0" w:rsidRPr="001E2192">
        <w:rPr>
          <w:rStyle w:val="normaltextrun"/>
          <w:rFonts w:cs="Arial"/>
          <w:szCs w:val="20"/>
          <w:lang w:val="fr-CH"/>
        </w:rPr>
        <w:t xml:space="preserve"> aux parlementaires d'insister sur la nécessité d'une coopération internationale et de mesures répressives rapides et efficaces, consistant par exemple à supprimer les obstacles qui empêchent les organes chargés de l'application des lois de partager des informations cruciales, et de s'attaquer à l'utilisation illégale croissante des crypto</w:t>
      </w:r>
      <w:r w:rsidR="002655D0">
        <w:rPr>
          <w:rStyle w:val="normaltextrun"/>
          <w:rFonts w:cs="Arial"/>
          <w:szCs w:val="20"/>
          <w:lang w:val="fr-CH"/>
        </w:rPr>
        <w:noBreakHyphen/>
      </w:r>
      <w:r w:rsidR="00F349B0" w:rsidRPr="001E2192">
        <w:rPr>
          <w:rStyle w:val="normaltextrun"/>
          <w:rFonts w:cs="Arial"/>
          <w:szCs w:val="20"/>
          <w:lang w:val="fr-CH"/>
        </w:rPr>
        <w:t>monnaies pour le commerce de matériel d'exploitation sexuelle des enfants,</w:t>
      </w:r>
    </w:p>
    <w:p w14:paraId="559AE686"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328A9027" w14:textId="130159A2"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4.</w:t>
      </w:r>
      <w:r w:rsidRPr="001E2192">
        <w:rPr>
          <w:rStyle w:val="normaltextrun"/>
          <w:rFonts w:cs="Arial"/>
          <w:szCs w:val="20"/>
          <w:lang w:val="fr-CH"/>
        </w:rPr>
        <w:tab/>
      </w:r>
      <w:r w:rsidR="001C0120" w:rsidRPr="001E2192">
        <w:rPr>
          <w:rStyle w:val="normaltextrun"/>
          <w:rFonts w:cs="Arial"/>
          <w:i/>
          <w:iCs/>
          <w:szCs w:val="20"/>
          <w:lang w:val="fr-CH"/>
        </w:rPr>
        <w:t xml:space="preserve">souligne </w:t>
      </w:r>
      <w:r w:rsidR="001C0120" w:rsidRPr="001E2192">
        <w:rPr>
          <w:rStyle w:val="normaltextrun"/>
          <w:rFonts w:cs="Arial"/>
          <w:szCs w:val="20"/>
          <w:lang w:val="fr-CH"/>
        </w:rPr>
        <w:t>l'importance d'un engagement stratégique du secteur privé à coopérer avec les organes chargés de l'application des lois sur les questions d'exploitation sexuelle des enfants et des abus sexuels à l'égard des enfants en ligne,</w:t>
      </w:r>
    </w:p>
    <w:p w14:paraId="08C8EA1C"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1EC9E1A8" w14:textId="087F21D8"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5.</w:t>
      </w:r>
      <w:r w:rsidRPr="001E2192">
        <w:rPr>
          <w:rStyle w:val="normaltextrun"/>
          <w:rFonts w:cs="Arial"/>
          <w:szCs w:val="20"/>
          <w:lang w:val="fr-CH"/>
        </w:rPr>
        <w:tab/>
      </w:r>
      <w:r w:rsidR="00183F57" w:rsidRPr="001E2192">
        <w:rPr>
          <w:rStyle w:val="normaltextrun"/>
          <w:rFonts w:cs="Arial"/>
          <w:i/>
          <w:iCs/>
          <w:szCs w:val="20"/>
          <w:lang w:val="fr-CH"/>
        </w:rPr>
        <w:t xml:space="preserve">exhorte </w:t>
      </w:r>
      <w:r w:rsidR="00183F57" w:rsidRPr="001E2192">
        <w:rPr>
          <w:rStyle w:val="normaltextrun"/>
          <w:rFonts w:cs="Arial"/>
          <w:szCs w:val="20"/>
          <w:lang w:val="fr-CH"/>
        </w:rPr>
        <w:t xml:space="preserve">les parlements à mettre en place une infrastructure complète pour soutenir les </w:t>
      </w:r>
      <w:r w:rsidR="00183F57" w:rsidRPr="00A24F40">
        <w:rPr>
          <w:rStyle w:val="normaltextrun"/>
          <w:rFonts w:cs="Arial"/>
          <w:szCs w:val="20"/>
          <w:lang w:val="fr-CH"/>
        </w:rPr>
        <w:t xml:space="preserve">enfants victimes d'exploitation sexuelle et d'abus sexuels en ligne, en garantissant un environnement sain et favorable au signalement de telles pratiques dans leur pays, tout en veillant à ce que les ressources financières et humaines soient suffisantes pour, entre autres, les programmes éducatifs, les </w:t>
      </w:r>
      <w:r w:rsidR="00ED7C9B">
        <w:rPr>
          <w:rStyle w:val="normaltextrun"/>
          <w:rFonts w:cs="Arial"/>
          <w:szCs w:val="20"/>
          <w:lang w:val="fr-CH"/>
        </w:rPr>
        <w:t>services</w:t>
      </w:r>
      <w:r w:rsidR="00183F57" w:rsidRPr="00A24F40">
        <w:rPr>
          <w:rStyle w:val="normaltextrun"/>
          <w:rFonts w:cs="Arial"/>
          <w:szCs w:val="20"/>
          <w:lang w:val="fr-CH"/>
        </w:rPr>
        <w:t xml:space="preserve"> d'assistance téléphonique </w:t>
      </w:r>
      <w:r w:rsidR="00183F57" w:rsidRPr="001E2192">
        <w:rPr>
          <w:rStyle w:val="normaltextrun"/>
          <w:rFonts w:cs="Arial"/>
          <w:szCs w:val="20"/>
          <w:lang w:val="fr-CH"/>
        </w:rPr>
        <w:t xml:space="preserve">et les </w:t>
      </w:r>
      <w:r w:rsidR="00ED7C9B">
        <w:rPr>
          <w:rStyle w:val="normaltextrun"/>
          <w:rFonts w:cs="Arial"/>
          <w:szCs w:val="20"/>
          <w:lang w:val="fr-CH"/>
        </w:rPr>
        <w:t>lignes</w:t>
      </w:r>
      <w:r w:rsidR="00183F57" w:rsidRPr="001E2192">
        <w:rPr>
          <w:rStyle w:val="normaltextrun"/>
          <w:rFonts w:cs="Arial"/>
          <w:szCs w:val="20"/>
          <w:lang w:val="fr-CH"/>
        </w:rPr>
        <w:t xml:space="preserve"> d'aide aux victimes,</w:t>
      </w:r>
    </w:p>
    <w:p w14:paraId="41E2A753" w14:textId="77777777" w:rsidR="00245B89" w:rsidRPr="001E2192" w:rsidRDefault="00245B89" w:rsidP="00333ED3">
      <w:pPr>
        <w:pStyle w:val="paragraph"/>
        <w:keepNext/>
        <w:keepLines/>
        <w:tabs>
          <w:tab w:val="left" w:pos="1134"/>
        </w:tabs>
        <w:spacing w:before="0" w:beforeAutospacing="0" w:after="0" w:afterAutospacing="0"/>
        <w:ind w:left="1134" w:hanging="567"/>
        <w:textAlignment w:val="baseline"/>
        <w:rPr>
          <w:rStyle w:val="normaltextrun"/>
          <w:rFonts w:cs="Arial"/>
          <w:szCs w:val="20"/>
          <w:lang w:val="fr-CH"/>
        </w:rPr>
      </w:pPr>
    </w:p>
    <w:p w14:paraId="2F39E4F5" w14:textId="755A8960" w:rsidR="00245B89" w:rsidRPr="001E2192" w:rsidRDefault="00245B89" w:rsidP="00333ED3">
      <w:pPr>
        <w:pStyle w:val="paragraph"/>
        <w:keepNext/>
        <w:keepLines/>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6.</w:t>
      </w:r>
      <w:r w:rsidRPr="001E2192">
        <w:rPr>
          <w:rStyle w:val="normaltextrun"/>
          <w:rFonts w:cs="Arial"/>
          <w:szCs w:val="20"/>
          <w:lang w:val="fr-CH"/>
        </w:rPr>
        <w:tab/>
      </w:r>
      <w:r w:rsidR="000A68B7" w:rsidRPr="001E2192">
        <w:rPr>
          <w:rStyle w:val="normaltextrun"/>
          <w:rFonts w:cs="Arial"/>
          <w:i/>
          <w:iCs/>
          <w:szCs w:val="20"/>
          <w:lang w:val="fr-CH"/>
        </w:rPr>
        <w:t xml:space="preserve">demande </w:t>
      </w:r>
      <w:r w:rsidR="000A68B7" w:rsidRPr="001E2192">
        <w:rPr>
          <w:rStyle w:val="normaltextrun"/>
          <w:rFonts w:cs="Arial"/>
          <w:szCs w:val="20"/>
          <w:lang w:val="fr-CH"/>
        </w:rPr>
        <w:t xml:space="preserve">à l'UIP de rédiger une loi type </w:t>
      </w:r>
      <w:r w:rsidR="00911725">
        <w:rPr>
          <w:rStyle w:val="normaltextrun"/>
          <w:rFonts w:cs="Arial"/>
          <w:szCs w:val="20"/>
          <w:lang w:val="fr-CH"/>
        </w:rPr>
        <w:t>à l’intention</w:t>
      </w:r>
      <w:r w:rsidR="000A68B7" w:rsidRPr="001E2192">
        <w:rPr>
          <w:rStyle w:val="normaltextrun"/>
          <w:rFonts w:cs="Arial"/>
          <w:szCs w:val="20"/>
          <w:lang w:val="fr-CH"/>
        </w:rPr>
        <w:t xml:space="preserve"> </w:t>
      </w:r>
      <w:r w:rsidR="00911725">
        <w:rPr>
          <w:rStyle w:val="normaltextrun"/>
          <w:rFonts w:cs="Arial"/>
          <w:szCs w:val="20"/>
          <w:lang w:val="fr-CH"/>
        </w:rPr>
        <w:t>d</w:t>
      </w:r>
      <w:r w:rsidR="000A68B7" w:rsidRPr="001E2192">
        <w:rPr>
          <w:rStyle w:val="normaltextrun"/>
          <w:rFonts w:cs="Arial"/>
          <w:szCs w:val="20"/>
          <w:lang w:val="fr-CH"/>
        </w:rPr>
        <w:t>es États, formulant des dispositions législatives claires pour lutter contre l'exploitation sexuelle des enfants et les abus sexuels à l'égard des enfants en ligne, qui accordent une place privilégiée aux droits, à la parole, aux besoins et à la sécurité des enfants,</w:t>
      </w:r>
    </w:p>
    <w:p w14:paraId="5B11619F" w14:textId="77777777" w:rsidR="00245B89" w:rsidRPr="001E2192" w:rsidRDefault="00245B89" w:rsidP="00333ED3">
      <w:pPr>
        <w:pStyle w:val="paragraph"/>
        <w:keepNext/>
        <w:keepLines/>
        <w:tabs>
          <w:tab w:val="left" w:pos="1134"/>
        </w:tabs>
        <w:spacing w:before="0" w:beforeAutospacing="0" w:after="0" w:afterAutospacing="0"/>
        <w:ind w:left="1134" w:hanging="567"/>
        <w:textAlignment w:val="baseline"/>
        <w:rPr>
          <w:rStyle w:val="normaltextrun"/>
          <w:rFonts w:cs="Arial"/>
          <w:szCs w:val="20"/>
          <w:lang w:val="fr-CH"/>
        </w:rPr>
      </w:pPr>
    </w:p>
    <w:p w14:paraId="44DAE9B4" w14:textId="5001E25B"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7.</w:t>
      </w:r>
      <w:r w:rsidRPr="001E2192">
        <w:rPr>
          <w:rStyle w:val="normaltextrun"/>
          <w:rFonts w:cs="Arial"/>
          <w:szCs w:val="20"/>
          <w:lang w:val="fr-CH"/>
        </w:rPr>
        <w:tab/>
      </w:r>
      <w:r w:rsidR="00DC1928" w:rsidRPr="001E2192">
        <w:rPr>
          <w:rStyle w:val="normaltextrun"/>
          <w:rFonts w:cs="Arial"/>
          <w:i/>
          <w:iCs/>
          <w:szCs w:val="20"/>
          <w:lang w:val="fr-CH"/>
        </w:rPr>
        <w:t xml:space="preserve">reconnaît </w:t>
      </w:r>
      <w:r w:rsidR="00DC1928" w:rsidRPr="001E2192">
        <w:rPr>
          <w:rStyle w:val="normaltextrun"/>
          <w:rFonts w:cs="Arial"/>
          <w:szCs w:val="20"/>
          <w:lang w:val="fr-CH"/>
        </w:rPr>
        <w:t>le rôle actif des hommes en tant que partenaires et alliés stratégiques dans le changement des normes et des pratiques qui favorisent toutes les formes de violence fondée sur le sexe, y compris l'exploitation sexuelle des enfants et les abus sexuels à l'égard des enfants en ligne,</w:t>
      </w:r>
    </w:p>
    <w:p w14:paraId="1D44692C"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64837B19" w14:textId="2D0926DE"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8.</w:t>
      </w:r>
      <w:r w:rsidRPr="001E2192">
        <w:rPr>
          <w:rStyle w:val="normaltextrun"/>
          <w:rFonts w:cs="Arial"/>
          <w:szCs w:val="20"/>
          <w:lang w:val="fr-CH"/>
        </w:rPr>
        <w:tab/>
      </w:r>
      <w:r w:rsidR="00B92B81" w:rsidRPr="001E2192">
        <w:rPr>
          <w:rStyle w:val="normaltextrun"/>
          <w:rFonts w:cs="Arial"/>
          <w:i/>
          <w:iCs/>
          <w:szCs w:val="20"/>
          <w:lang w:val="fr-CH"/>
        </w:rPr>
        <w:t xml:space="preserve">insiste </w:t>
      </w:r>
      <w:r w:rsidR="00B92B81" w:rsidRPr="001E2192">
        <w:rPr>
          <w:rStyle w:val="normaltextrun"/>
          <w:rFonts w:cs="Arial"/>
          <w:szCs w:val="20"/>
          <w:lang w:val="fr-CH"/>
        </w:rPr>
        <w:t>sur le fait que les enfants ne doivent jamais être tenus pour responsables des abus et que la culpabilisation des victimes doit être évitée par tous les moyens possibles,</w:t>
      </w:r>
    </w:p>
    <w:p w14:paraId="23165E2D"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2C27B3FF" w14:textId="01F4DF7F"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9.</w:t>
      </w:r>
      <w:r w:rsidRPr="001E2192">
        <w:rPr>
          <w:rStyle w:val="normaltextrun"/>
          <w:rFonts w:cs="Arial"/>
          <w:szCs w:val="20"/>
          <w:lang w:val="fr-CH"/>
        </w:rPr>
        <w:tab/>
      </w:r>
      <w:r w:rsidR="0022684D" w:rsidRPr="001E2192">
        <w:rPr>
          <w:rStyle w:val="normaltextrun"/>
          <w:rFonts w:cs="Arial"/>
          <w:i/>
          <w:iCs/>
          <w:szCs w:val="20"/>
          <w:lang w:val="fr-CH"/>
        </w:rPr>
        <w:t xml:space="preserve">souligne </w:t>
      </w:r>
      <w:r w:rsidR="000D1061">
        <w:rPr>
          <w:rStyle w:val="normaltextrun"/>
          <w:rFonts w:cs="Arial"/>
          <w:szCs w:val="20"/>
          <w:lang w:val="fr-CH"/>
        </w:rPr>
        <w:t>l'importance</w:t>
      </w:r>
      <w:r w:rsidR="0022684D" w:rsidRPr="001E2192">
        <w:rPr>
          <w:rStyle w:val="normaltextrun"/>
          <w:rFonts w:cs="Arial"/>
          <w:szCs w:val="20"/>
          <w:lang w:val="fr-CH"/>
        </w:rPr>
        <w:t xml:space="preserve"> de la pauvreté dans l'exploitation sexuelle des enfants et les abus sexuels à l'égard des enfants en ligne et insiste sur l'importance de l'autonomisation économique des femmes,</w:t>
      </w:r>
    </w:p>
    <w:p w14:paraId="0A311AB4" w14:textId="77777777" w:rsidR="00245B89" w:rsidRPr="001E2192" w:rsidRDefault="00245B89" w:rsidP="00245B89">
      <w:pPr>
        <w:pStyle w:val="paragraph"/>
        <w:keepNext/>
        <w:keepLines/>
        <w:tabs>
          <w:tab w:val="left" w:pos="1134"/>
        </w:tabs>
        <w:spacing w:before="0" w:beforeAutospacing="0" w:after="0" w:afterAutospacing="0"/>
        <w:ind w:left="1134" w:hanging="567"/>
        <w:textAlignment w:val="baseline"/>
        <w:rPr>
          <w:rStyle w:val="normaltextrun"/>
          <w:rFonts w:cs="Arial"/>
          <w:szCs w:val="20"/>
          <w:lang w:val="fr-CH"/>
        </w:rPr>
      </w:pPr>
    </w:p>
    <w:p w14:paraId="18DA0F6F" w14:textId="72B4D000" w:rsidR="00245B89" w:rsidRPr="001E2192" w:rsidRDefault="00245B89" w:rsidP="00245B89">
      <w:pPr>
        <w:pStyle w:val="paragraph"/>
        <w:keepNext/>
        <w:keepLines/>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10.</w:t>
      </w:r>
      <w:r w:rsidRPr="001E2192">
        <w:rPr>
          <w:rStyle w:val="normaltextrun"/>
          <w:rFonts w:cs="Arial"/>
          <w:szCs w:val="20"/>
          <w:lang w:val="fr-CH"/>
        </w:rPr>
        <w:tab/>
      </w:r>
      <w:r w:rsidR="008C26CE" w:rsidRPr="001E2192">
        <w:rPr>
          <w:rStyle w:val="normaltextrun"/>
          <w:rFonts w:cs="Arial"/>
          <w:i/>
          <w:iCs/>
          <w:szCs w:val="20"/>
          <w:lang w:val="fr-CH"/>
        </w:rPr>
        <w:t xml:space="preserve">demande </w:t>
      </w:r>
      <w:r w:rsidR="008C26CE" w:rsidRPr="001E2192">
        <w:rPr>
          <w:rStyle w:val="normaltextrun"/>
          <w:rFonts w:cs="Arial"/>
          <w:szCs w:val="20"/>
          <w:lang w:val="fr-CH"/>
        </w:rPr>
        <w:t>aux parlements de légiférer pour que les réseaux de médias sociaux redoublent d'efforts en vue de détecter et de supprimer immédiatement les contenus relatifs à l'exploitation sexuelle des enfants et les abus sexuels à l'égard des enfants en ligne,</w:t>
      </w:r>
    </w:p>
    <w:p w14:paraId="008ED6F7"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02D979B5" w14:textId="616EA2DD"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11.</w:t>
      </w:r>
      <w:r w:rsidRPr="001E2192">
        <w:rPr>
          <w:rStyle w:val="normaltextrun"/>
          <w:rFonts w:cs="Arial"/>
          <w:szCs w:val="20"/>
          <w:lang w:val="fr-CH"/>
        </w:rPr>
        <w:tab/>
      </w:r>
      <w:r w:rsidR="006D5AF3" w:rsidRPr="001E2192">
        <w:rPr>
          <w:rStyle w:val="normaltextrun"/>
          <w:rFonts w:cs="Arial"/>
          <w:i/>
          <w:iCs/>
          <w:szCs w:val="20"/>
          <w:lang w:val="fr-CH"/>
        </w:rPr>
        <w:t xml:space="preserve">insiste </w:t>
      </w:r>
      <w:r w:rsidR="006D5AF3" w:rsidRPr="001E2192">
        <w:rPr>
          <w:rStyle w:val="normaltextrun"/>
          <w:rFonts w:cs="Arial"/>
          <w:szCs w:val="20"/>
          <w:lang w:val="fr-CH"/>
        </w:rPr>
        <w:t>sur la nécessité d'une éducation continue axée sur le changement de culture numérique chez les jeunes, à l'intention des décideurs politiques, des organes chargés de l'application des lois et du public,</w:t>
      </w:r>
    </w:p>
    <w:p w14:paraId="6C1EBC2A"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7225916C" w14:textId="2A2EB58C"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12.</w:t>
      </w:r>
      <w:r w:rsidRPr="001E2192">
        <w:rPr>
          <w:rStyle w:val="normaltextrun"/>
          <w:rFonts w:cs="Arial"/>
          <w:szCs w:val="20"/>
          <w:lang w:val="fr-CH"/>
        </w:rPr>
        <w:tab/>
      </w:r>
      <w:r w:rsidR="00C01025" w:rsidRPr="001E2192">
        <w:rPr>
          <w:rStyle w:val="normaltextrun"/>
          <w:rFonts w:cs="Arial"/>
          <w:i/>
          <w:iCs/>
          <w:szCs w:val="20"/>
          <w:lang w:val="fr-CH"/>
        </w:rPr>
        <w:t xml:space="preserve">demande </w:t>
      </w:r>
      <w:r w:rsidR="00C01025" w:rsidRPr="001E2192">
        <w:rPr>
          <w:rStyle w:val="normaltextrun"/>
          <w:rFonts w:cs="Arial"/>
          <w:szCs w:val="20"/>
          <w:lang w:val="fr-CH"/>
        </w:rPr>
        <w:t>aux parlements de faciliter les méthodes de détection automatisée, en gardant à l'esprit l'article 16 de la Convention relative aux droits de l'enfant sur le droit à la vie privée,</w:t>
      </w:r>
    </w:p>
    <w:p w14:paraId="2648DEFC" w14:textId="77777777" w:rsidR="00245B89"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12D42550" w14:textId="0DBFAB7D" w:rsidR="00680991" w:rsidRPr="001E2192" w:rsidRDefault="00245B89"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r w:rsidRPr="001E2192">
        <w:rPr>
          <w:rStyle w:val="normaltextrun"/>
          <w:rFonts w:cs="Arial"/>
          <w:szCs w:val="20"/>
          <w:lang w:val="fr-CH"/>
        </w:rPr>
        <w:t>13.</w:t>
      </w:r>
      <w:r w:rsidRPr="001E2192">
        <w:rPr>
          <w:rStyle w:val="normaltextrun"/>
          <w:rFonts w:cs="Arial"/>
          <w:szCs w:val="20"/>
          <w:lang w:val="fr-CH"/>
        </w:rPr>
        <w:tab/>
      </w:r>
      <w:r w:rsidR="00680991" w:rsidRPr="001E2192">
        <w:rPr>
          <w:rStyle w:val="normaltextrun"/>
          <w:rFonts w:cs="Arial"/>
          <w:i/>
          <w:iCs/>
          <w:szCs w:val="20"/>
          <w:lang w:val="fr-CH"/>
        </w:rPr>
        <w:t>invite</w:t>
      </w:r>
      <w:r w:rsidR="00680991" w:rsidRPr="001E2192">
        <w:rPr>
          <w:rStyle w:val="normaltextrun"/>
          <w:rFonts w:cs="Arial"/>
          <w:szCs w:val="20"/>
          <w:lang w:val="fr-CH"/>
        </w:rPr>
        <w:t xml:space="preserve"> l'UIP à prévoir des réunions et des ateliers périodiques avec la </w:t>
      </w:r>
      <w:r w:rsidR="00680991" w:rsidRPr="00965239">
        <w:rPr>
          <w:rStyle w:val="normaltextrun"/>
          <w:rFonts w:cs="Arial"/>
          <w:szCs w:val="20"/>
          <w:lang w:val="fr-CH"/>
        </w:rPr>
        <w:t>Rapporteu</w:t>
      </w:r>
      <w:r w:rsidR="00C568D1" w:rsidRPr="00965239">
        <w:rPr>
          <w:rStyle w:val="normaltextrun"/>
          <w:rFonts w:cs="Arial"/>
          <w:szCs w:val="20"/>
          <w:lang w:val="fr-CH"/>
        </w:rPr>
        <w:t>s</w:t>
      </w:r>
      <w:r w:rsidR="00680991" w:rsidRPr="00965239">
        <w:rPr>
          <w:rStyle w:val="normaltextrun"/>
          <w:rFonts w:cs="Arial"/>
          <w:szCs w:val="20"/>
          <w:lang w:val="fr-CH"/>
        </w:rPr>
        <w:t>e spéciale sur la vente et l'exploitation sexuelle d'enfants</w:t>
      </w:r>
      <w:r w:rsidR="00680991" w:rsidRPr="001E2192">
        <w:rPr>
          <w:rStyle w:val="normaltextrun"/>
          <w:rFonts w:cs="Arial"/>
          <w:szCs w:val="20"/>
          <w:lang w:val="fr-CH"/>
        </w:rPr>
        <w:t xml:space="preserve">, en mettant l'accent sur les initiatives mondiales de prévention et de lutte contre </w:t>
      </w:r>
      <w:r w:rsidR="005A49F7">
        <w:rPr>
          <w:rStyle w:val="normaltextrun"/>
          <w:rFonts w:cs="Arial"/>
          <w:szCs w:val="20"/>
          <w:lang w:val="fr-CH"/>
        </w:rPr>
        <w:t>les pratiques en question</w:t>
      </w:r>
      <w:r w:rsidR="00680991" w:rsidRPr="001E2192">
        <w:rPr>
          <w:rStyle w:val="normaltextrun"/>
          <w:rFonts w:cs="Arial"/>
          <w:szCs w:val="20"/>
          <w:lang w:val="fr-CH"/>
        </w:rPr>
        <w:t>.</w:t>
      </w:r>
    </w:p>
    <w:p w14:paraId="6C6A6526" w14:textId="48B75A17" w:rsidR="00680991" w:rsidRPr="001E2192" w:rsidRDefault="00680991"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3D0804CA" w14:textId="77777777" w:rsidR="00680991" w:rsidRPr="001E2192" w:rsidRDefault="00680991" w:rsidP="00245B89">
      <w:pPr>
        <w:pStyle w:val="paragraph"/>
        <w:tabs>
          <w:tab w:val="left" w:pos="1134"/>
        </w:tabs>
        <w:spacing w:before="0" w:beforeAutospacing="0" w:after="0" w:afterAutospacing="0"/>
        <w:ind w:left="1134" w:hanging="567"/>
        <w:textAlignment w:val="baseline"/>
        <w:rPr>
          <w:rStyle w:val="normaltextrun"/>
          <w:rFonts w:cs="Arial"/>
          <w:szCs w:val="20"/>
          <w:lang w:val="fr-CH"/>
        </w:rPr>
      </w:pPr>
    </w:p>
    <w:p w14:paraId="1314BF45" w14:textId="5E12B714" w:rsidR="00245B89" w:rsidRPr="001E2192" w:rsidRDefault="00245B89" w:rsidP="00245B89">
      <w:pPr>
        <w:shd w:val="clear" w:color="auto" w:fill="FFFFFF"/>
        <w:tabs>
          <w:tab w:val="left" w:pos="567"/>
        </w:tabs>
        <w:rPr>
          <w:lang w:val="fr-CH"/>
        </w:rPr>
      </w:pPr>
    </w:p>
    <w:sectPr w:rsidR="00245B89" w:rsidRPr="001E2192" w:rsidSect="00B01B94">
      <w:headerReference w:type="default" r:id="rId9"/>
      <w:footerReference w:type="default" r:id="rId10"/>
      <w:pgSz w:w="11907" w:h="16839" w:code="9"/>
      <w:pgMar w:top="1440" w:right="1440" w:bottom="1440"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6F8C4" w14:textId="77777777" w:rsidR="00BE3EAB" w:rsidRDefault="00BE3EAB" w:rsidP="00DD709C">
      <w:r>
        <w:separator/>
      </w:r>
    </w:p>
  </w:endnote>
  <w:endnote w:type="continuationSeparator" w:id="0">
    <w:p w14:paraId="166B4916" w14:textId="77777777" w:rsidR="00BE3EAB" w:rsidRDefault="00BE3EAB" w:rsidP="00DD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3B32" w14:textId="77777777" w:rsidR="00333ED3" w:rsidRDefault="00333ED3">
    <w:pPr>
      <w:pStyle w:val="Pieddepage"/>
    </w:pPr>
    <w:r>
      <w:rPr>
        <w:noProof/>
        <w:lang w:val="fr-CH" w:eastAsia="fr-CH" w:bidi="ar-SA"/>
      </w:rPr>
      <mc:AlternateContent>
        <mc:Choice Requires="wpg">
          <w:drawing>
            <wp:anchor distT="0" distB="0" distL="114300" distR="114300" simplePos="0" relativeHeight="251659264" behindDoc="0" locked="0" layoutInCell="1" allowOverlap="1" wp14:anchorId="0F2D20DF" wp14:editId="5152C695">
              <wp:simplePos x="0" y="0"/>
              <wp:positionH relativeFrom="column">
                <wp:posOffset>-1980565</wp:posOffset>
              </wp:positionH>
              <wp:positionV relativeFrom="paragraph">
                <wp:posOffset>-2688590</wp:posOffset>
              </wp:positionV>
              <wp:extent cx="1828800" cy="2922905"/>
              <wp:effectExtent l="0" t="0" r="19050" b="1079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5"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576995E8" w14:textId="77777777" w:rsidR="00333ED3" w:rsidRPr="007D6395" w:rsidRDefault="00333ED3" w:rsidP="006F3588">
                            <w:pPr>
                              <w:rPr>
                                <w:rFonts w:ascii="Arial" w:hAnsi="Arial"/>
                                <w:color w:val="D9D9D9"/>
                                <w:sz w:val="400"/>
                                <w:szCs w:val="400"/>
                              </w:rPr>
                            </w:pPr>
                            <w:r>
                              <w:rPr>
                                <w:rFonts w:ascii="Arial" w:hAnsi="Arial"/>
                                <w:color w:val="D9D9D9"/>
                                <w:sz w:val="400"/>
                                <w:szCs w:val="400"/>
                              </w:rPr>
                              <w:t>F</w:t>
                            </w:r>
                          </w:p>
                          <w:p w14:paraId="08A8D0F5" w14:textId="77777777" w:rsidR="00333ED3" w:rsidRDefault="00333ED3" w:rsidP="006F3588">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6"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4F64FB27" w14:textId="77777777" w:rsidR="00333ED3" w:rsidRPr="007D6395" w:rsidRDefault="00333ED3" w:rsidP="006F3588">
                            <w:pPr>
                              <w:jc w:val="center"/>
                              <w:rPr>
                                <w:rFonts w:ascii="Arial" w:hAnsi="Arial"/>
                                <w:sz w:val="32"/>
                                <w:szCs w:val="32"/>
                              </w:rPr>
                            </w:pPr>
                            <w:r>
                              <w:rPr>
                                <w:rFonts w:ascii="Arial" w:hAnsi="Arial"/>
                                <w:b/>
                                <w:color w:val="808080"/>
                                <w:sz w:val="32"/>
                                <w:szCs w:val="32"/>
                              </w:rPr>
                              <w:t>#IPU143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D20DF" id="Group 4" o:spid="_x0000_s1029" style="position:absolute;margin-left:-155.95pt;margin-top:-211.7pt;width:2in;height:230.15pt;z-index:251659264"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">
              <v:shapetype id="_x0000_t202" coordsize="21600,21600" o:spt="202" path="m,l,21600r21600,l21600,xe">
                <v:stroke joinstyle="miter"/>
                <v:path gradientshapeok="t" o:connecttype="rect"/>
              </v:shapetype>
              <v:shape id="Zone de texte 2" o:spid="_x0000_s1030"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576995E8" w14:textId="77777777" w:rsidR="00333ED3" w:rsidRPr="007D6395" w:rsidRDefault="00333ED3" w:rsidP="006F3588">
                      <w:pPr>
                        <w:rPr>
                          <w:rFonts w:ascii="Arial" w:hAnsi="Arial"/>
                          <w:color w:val="D9D9D9"/>
                          <w:sz w:val="400"/>
                          <w:szCs w:val="400"/>
                        </w:rPr>
                      </w:pPr>
                      <w:r>
                        <w:rPr>
                          <w:rFonts w:ascii="Arial" w:hAnsi="Arial"/>
                          <w:color w:val="D9D9D9"/>
                          <w:sz w:val="400"/>
                          <w:szCs w:val="400"/>
                        </w:rPr>
                        <w:t>F</w:t>
                      </w:r>
                    </w:p>
                    <w:p w14:paraId="08A8D0F5" w14:textId="77777777" w:rsidR="00333ED3" w:rsidRDefault="00333ED3" w:rsidP="006F3588">
                      <w:pPr>
                        <w:pStyle w:val="Pieddepage"/>
                        <w:ind w:left="-2126"/>
                        <w:contextualSpacing/>
                      </w:pPr>
                      <w:r w:rsidRPr="00B90E42">
                        <w:rPr>
                          <w:b/>
                          <w:color w:val="808080"/>
                          <w:sz w:val="32"/>
                          <w:szCs w:val="32"/>
                        </w:rPr>
                        <w:t>#IPU134</w:t>
                      </w:r>
                    </w:p>
                  </w:txbxContent>
                </v:textbox>
              </v:shape>
              <v:shape id="Zone de texte 2" o:spid="_x0000_s1031"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4F64FB27" w14:textId="77777777" w:rsidR="00333ED3" w:rsidRPr="007D6395" w:rsidRDefault="00333ED3" w:rsidP="006F3588">
                      <w:pPr>
                        <w:jc w:val="center"/>
                        <w:rPr>
                          <w:rFonts w:ascii="Arial" w:hAnsi="Arial"/>
                          <w:sz w:val="32"/>
                          <w:szCs w:val="32"/>
                        </w:rPr>
                      </w:pPr>
                      <w:r>
                        <w:rPr>
                          <w:rFonts w:ascii="Arial" w:hAnsi="Arial"/>
                          <w:b/>
                          <w:color w:val="808080"/>
                          <w:sz w:val="32"/>
                          <w:szCs w:val="32"/>
                        </w:rPr>
                        <w:t>#IPU143</w:t>
                      </w:r>
                    </w:p>
                  </w:txbxContent>
                </v:textbox>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3BBC" w14:textId="77777777" w:rsidR="00B01B94" w:rsidRDefault="00B01B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6B3B3" w14:textId="77777777" w:rsidR="00BE3EAB" w:rsidRDefault="00BE3EAB" w:rsidP="00DD709C">
      <w:r>
        <w:separator/>
      </w:r>
    </w:p>
  </w:footnote>
  <w:footnote w:type="continuationSeparator" w:id="0">
    <w:p w14:paraId="55F28407" w14:textId="77777777" w:rsidR="00BE3EAB" w:rsidRDefault="00BE3EAB" w:rsidP="00DD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16" w:type="dxa"/>
      <w:tblInd w:w="-2544" w:type="dxa"/>
      <w:tblLayout w:type="fixed"/>
      <w:tblLook w:val="04A0" w:firstRow="1" w:lastRow="0" w:firstColumn="1" w:lastColumn="0" w:noHBand="0" w:noVBand="1"/>
    </w:tblPr>
    <w:tblGrid>
      <w:gridCol w:w="2552"/>
      <w:gridCol w:w="5487"/>
      <w:gridCol w:w="2977"/>
    </w:tblGrid>
    <w:tr w:rsidR="006F2213" w:rsidRPr="006F2213" w14:paraId="6CB14DD9" w14:textId="77777777" w:rsidTr="00E6655E">
      <w:trPr>
        <w:trHeight w:val="1985"/>
      </w:trPr>
      <w:tc>
        <w:tcPr>
          <w:tcW w:w="2552" w:type="dxa"/>
          <w:shd w:val="clear" w:color="auto" w:fill="auto"/>
        </w:tcPr>
        <w:p w14:paraId="7DA1736B" w14:textId="7B88E935" w:rsidR="006F2213" w:rsidRPr="006F2213" w:rsidRDefault="006F2213" w:rsidP="006F2213">
          <w:pPr>
            <w:tabs>
              <w:tab w:val="center" w:pos="4320"/>
              <w:tab w:val="right" w:pos="8640"/>
            </w:tabs>
            <w:spacing w:after="200" w:line="276" w:lineRule="auto"/>
            <w:rPr>
              <w:rFonts w:ascii="Cambria" w:eastAsia="MS Mincho" w:hAnsi="Cambria" w:cs="Times New Roman"/>
              <w:lang w:val="en-GB" w:eastAsia="en-US" w:bidi="ar-SA"/>
            </w:rPr>
          </w:pPr>
          <w:r w:rsidRPr="006F2213">
            <w:rPr>
              <w:rFonts w:ascii="Arial" w:eastAsia="Calibri" w:hAnsi="Arial" w:cs="Arial"/>
              <w:noProof/>
              <w:sz w:val="20"/>
              <w:szCs w:val="22"/>
              <w:lang w:eastAsia="fr-CH" w:bidi="ar-SA"/>
            </w:rPr>
            <w:drawing>
              <wp:inline distT="0" distB="0" distL="0" distR="0" wp14:anchorId="41258FFF" wp14:editId="7EAE3089">
                <wp:extent cx="1483360" cy="1247140"/>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247140"/>
                        </a:xfrm>
                        <a:prstGeom prst="rect">
                          <a:avLst/>
                        </a:prstGeom>
                        <a:noFill/>
                        <a:ln>
                          <a:noFill/>
                        </a:ln>
                      </pic:spPr>
                    </pic:pic>
                  </a:graphicData>
                </a:graphic>
              </wp:inline>
            </w:drawing>
          </w:r>
        </w:p>
      </w:tc>
      <w:tc>
        <w:tcPr>
          <w:tcW w:w="5487" w:type="dxa"/>
          <w:shd w:val="clear" w:color="auto" w:fill="auto"/>
          <w:vAlign w:val="center"/>
        </w:tcPr>
        <w:p w14:paraId="35D5C642" w14:textId="77777777" w:rsidR="006F2213" w:rsidRPr="006F2213" w:rsidRDefault="006F2213" w:rsidP="006F2213">
          <w:pPr>
            <w:keepNext/>
            <w:keepLines/>
            <w:ind w:left="172"/>
            <w:jc w:val="center"/>
            <w:outlineLvl w:val="0"/>
            <w:rPr>
              <w:rFonts w:ascii="Arial" w:eastAsia="MS Mincho" w:hAnsi="Arial" w:cs="Arial"/>
              <w:b/>
              <w:color w:val="00AABE"/>
              <w:sz w:val="44"/>
              <w:szCs w:val="44"/>
              <w:lang w:val="fr-CH" w:eastAsia="en-US" w:bidi="ar-SA"/>
            </w:rPr>
          </w:pPr>
          <w:r w:rsidRPr="006F2213">
            <w:rPr>
              <w:rFonts w:ascii="Arial" w:eastAsia="Calibri" w:hAnsi="Arial" w:cs="Arial"/>
              <w:b/>
              <w:bCs/>
              <w:color w:val="00AABE"/>
              <w:sz w:val="44"/>
              <w:szCs w:val="44"/>
              <w:lang w:val="fr-CH" w:eastAsia="en-US" w:bidi="ar-SA"/>
            </w:rPr>
            <w:t>143</w:t>
          </w:r>
          <w:r w:rsidRPr="006F2213">
            <w:rPr>
              <w:rFonts w:ascii="Arial" w:eastAsia="Calibri" w:hAnsi="Arial" w:cs="Arial"/>
              <w:b/>
              <w:bCs/>
              <w:color w:val="00AABE"/>
              <w:sz w:val="44"/>
              <w:szCs w:val="44"/>
              <w:vertAlign w:val="superscript"/>
              <w:lang w:val="fr-CH" w:eastAsia="en-US" w:bidi="ar-SA"/>
            </w:rPr>
            <w:t>e</w:t>
          </w:r>
          <w:r w:rsidRPr="006F2213">
            <w:rPr>
              <w:rFonts w:ascii="Arial" w:eastAsia="Calibri" w:hAnsi="Arial" w:cs="Arial"/>
              <w:b/>
              <w:bCs/>
              <w:color w:val="00AABE"/>
              <w:sz w:val="44"/>
              <w:szCs w:val="44"/>
              <w:lang w:val="fr-CH" w:eastAsia="en-US" w:bidi="ar-SA"/>
            </w:rPr>
            <w:t xml:space="preserve"> Assemblée de l'UIP</w:t>
          </w:r>
        </w:p>
        <w:p w14:paraId="6523AB84" w14:textId="77777777" w:rsidR="006F2213" w:rsidRPr="006F2213" w:rsidRDefault="006F2213" w:rsidP="006F2213">
          <w:pPr>
            <w:autoSpaceDE w:val="0"/>
            <w:autoSpaceDN w:val="0"/>
            <w:adjustRightInd w:val="0"/>
            <w:ind w:left="172"/>
            <w:jc w:val="center"/>
            <w:rPr>
              <w:rFonts w:ascii="Arial" w:eastAsia="Calibri" w:hAnsi="Arial" w:cs="Arial"/>
              <w:b/>
              <w:bCs/>
              <w:color w:val="00AABE"/>
              <w:sz w:val="16"/>
              <w:szCs w:val="16"/>
              <w:lang w:val="fr-CH" w:eastAsia="en-US" w:bidi="ar-SA"/>
            </w:rPr>
          </w:pPr>
        </w:p>
        <w:p w14:paraId="2477C31E" w14:textId="77777777" w:rsidR="006F2213" w:rsidRPr="006F2213" w:rsidRDefault="006F2213" w:rsidP="006F2213">
          <w:pPr>
            <w:autoSpaceDE w:val="0"/>
            <w:autoSpaceDN w:val="0"/>
            <w:adjustRightInd w:val="0"/>
            <w:ind w:left="172"/>
            <w:jc w:val="center"/>
            <w:rPr>
              <w:rFonts w:ascii="Arial" w:eastAsia="Calibri" w:hAnsi="Arial" w:cs="Arial"/>
              <w:b/>
              <w:bCs/>
              <w:color w:val="00AABE"/>
              <w:sz w:val="32"/>
              <w:szCs w:val="32"/>
              <w:lang w:val="fr-CH" w:eastAsia="en-US" w:bidi="ar-SA"/>
            </w:rPr>
          </w:pPr>
          <w:r w:rsidRPr="006F2213">
            <w:rPr>
              <w:rFonts w:ascii="Arial" w:eastAsia="Calibri" w:hAnsi="Arial" w:cs="Arial"/>
              <w:b/>
              <w:bCs/>
              <w:color w:val="00AABE"/>
              <w:sz w:val="32"/>
              <w:szCs w:val="32"/>
              <w:lang w:val="fr-CH" w:eastAsia="en-US" w:bidi="ar-SA"/>
            </w:rPr>
            <w:t>Madrid (Espagne)</w:t>
          </w:r>
        </w:p>
        <w:p w14:paraId="21851969" w14:textId="77777777" w:rsidR="006F2213" w:rsidRPr="006F2213" w:rsidRDefault="006F2213" w:rsidP="006F2213">
          <w:pPr>
            <w:autoSpaceDE w:val="0"/>
            <w:autoSpaceDN w:val="0"/>
            <w:adjustRightInd w:val="0"/>
            <w:ind w:left="172"/>
            <w:jc w:val="center"/>
            <w:rPr>
              <w:rFonts w:ascii="Arial" w:eastAsia="MS Mincho" w:hAnsi="Arial" w:cs="Arial"/>
              <w:color w:val="00979B"/>
              <w:sz w:val="32"/>
              <w:szCs w:val="32"/>
              <w:lang w:val="en-GB" w:eastAsia="en-US" w:bidi="ar-SA"/>
            </w:rPr>
          </w:pPr>
          <w:r w:rsidRPr="006F2213">
            <w:rPr>
              <w:rFonts w:ascii="Arial" w:eastAsia="Calibri" w:hAnsi="Arial" w:cs="Arial"/>
              <w:b/>
              <w:bCs/>
              <w:color w:val="00AABE"/>
              <w:sz w:val="32"/>
              <w:szCs w:val="32"/>
              <w:lang w:val="en-US" w:eastAsia="en-US" w:bidi="ar-SA"/>
            </w:rPr>
            <w:t xml:space="preserve">26-30 </w:t>
          </w:r>
          <w:proofErr w:type="spellStart"/>
          <w:r w:rsidRPr="006F2213">
            <w:rPr>
              <w:rFonts w:ascii="Arial" w:eastAsia="Calibri" w:hAnsi="Arial" w:cs="Arial"/>
              <w:b/>
              <w:bCs/>
              <w:color w:val="00AABE"/>
              <w:sz w:val="32"/>
              <w:szCs w:val="32"/>
              <w:lang w:val="en-US" w:eastAsia="en-US" w:bidi="ar-SA"/>
            </w:rPr>
            <w:t>novembre</w:t>
          </w:r>
          <w:proofErr w:type="spellEnd"/>
          <w:r w:rsidRPr="006F2213">
            <w:rPr>
              <w:rFonts w:ascii="Arial" w:eastAsia="Calibri" w:hAnsi="Arial" w:cs="Arial"/>
              <w:b/>
              <w:bCs/>
              <w:color w:val="00AABE"/>
              <w:sz w:val="32"/>
              <w:szCs w:val="32"/>
              <w:lang w:val="en-US" w:eastAsia="en-US" w:bidi="ar-SA"/>
            </w:rPr>
            <w:t xml:space="preserve"> 2021</w:t>
          </w:r>
        </w:p>
      </w:tc>
      <w:tc>
        <w:tcPr>
          <w:tcW w:w="2977" w:type="dxa"/>
          <w:vAlign w:val="center"/>
        </w:tcPr>
        <w:p w14:paraId="0A2C9DE0" w14:textId="66282D3F" w:rsidR="006F2213" w:rsidRPr="006F2213" w:rsidRDefault="006F2213" w:rsidP="006F2213">
          <w:pPr>
            <w:keepNext/>
            <w:keepLines/>
            <w:spacing w:before="40" w:after="200" w:line="276" w:lineRule="auto"/>
            <w:ind w:left="33" w:right="176"/>
            <w:jc w:val="center"/>
            <w:outlineLvl w:val="0"/>
            <w:rPr>
              <w:rFonts w:ascii="Calibri" w:eastAsia="MS Mincho" w:hAnsi="Calibri" w:cs="Arial"/>
              <w:b/>
              <w:color w:val="00979B"/>
              <w:sz w:val="22"/>
              <w:szCs w:val="22"/>
              <w:lang w:val="en-GB" w:eastAsia="en-US" w:bidi="ar-SA"/>
            </w:rPr>
          </w:pPr>
          <w:r w:rsidRPr="006F2213">
            <w:rPr>
              <w:rFonts w:ascii="Calibri" w:eastAsia="Calibri" w:hAnsi="Calibri" w:cs="Arial"/>
              <w:noProof/>
              <w:sz w:val="22"/>
              <w:szCs w:val="22"/>
              <w:lang w:val="en-US" w:eastAsia="en-US" w:bidi="ar-SA"/>
            </w:rPr>
            <w:drawing>
              <wp:inline distT="0" distB="0" distL="0" distR="0" wp14:anchorId="5911FDC8" wp14:editId="61FDF18A">
                <wp:extent cx="1483360" cy="932180"/>
                <wp:effectExtent l="0" t="0" r="254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3360" cy="932180"/>
                        </a:xfrm>
                        <a:prstGeom prst="rect">
                          <a:avLst/>
                        </a:prstGeom>
                        <a:noFill/>
                        <a:ln>
                          <a:noFill/>
                        </a:ln>
                      </pic:spPr>
                    </pic:pic>
                  </a:graphicData>
                </a:graphic>
              </wp:inline>
            </w:drawing>
          </w:r>
        </w:p>
      </w:tc>
    </w:tr>
  </w:tbl>
  <w:p w14:paraId="27D3718B" w14:textId="030CE21A" w:rsidR="00333ED3" w:rsidRPr="006F2213" w:rsidRDefault="006F2213" w:rsidP="006F2213">
    <w:pPr>
      <w:tabs>
        <w:tab w:val="center" w:pos="4536"/>
        <w:tab w:val="right" w:pos="9072"/>
      </w:tabs>
      <w:rPr>
        <w:rFonts w:ascii="Cambria" w:eastAsia="MS Mincho" w:hAnsi="Cambria" w:cs="Times New Roman"/>
        <w:lang w:val="en-GB" w:eastAsia="en-US" w:bidi="ar-SA"/>
      </w:rPr>
    </w:pPr>
    <w:r w:rsidRPr="006F2213">
      <w:rPr>
        <w:rFonts w:ascii="Calibri" w:eastAsia="Calibri" w:hAnsi="Calibri" w:cs="Arial"/>
        <w:noProof/>
        <w:sz w:val="22"/>
        <w:szCs w:val="22"/>
        <w:lang w:val="en-US" w:eastAsia="en-US" w:bidi="ar-SA"/>
      </w:rPr>
      <mc:AlternateContent>
        <mc:Choice Requires="wpg">
          <w:drawing>
            <wp:anchor distT="0" distB="0" distL="114300" distR="114300" simplePos="0" relativeHeight="251661312" behindDoc="0" locked="0" layoutInCell="1" allowOverlap="1" wp14:anchorId="6476EB16" wp14:editId="45A53EBD">
              <wp:simplePos x="0" y="0"/>
              <wp:positionH relativeFrom="column">
                <wp:posOffset>-1969770</wp:posOffset>
              </wp:positionH>
              <wp:positionV relativeFrom="paragraph">
                <wp:posOffset>5470525</wp:posOffset>
              </wp:positionV>
              <wp:extent cx="1828800" cy="2922905"/>
              <wp:effectExtent l="11430" t="12700" r="7620" b="7620"/>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8"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2241BAD3" w14:textId="77777777" w:rsidR="006F2213" w:rsidRPr="007D6395" w:rsidRDefault="006F2213" w:rsidP="006F2213">
                            <w:pPr>
                              <w:rPr>
                                <w:rFonts w:ascii="Arial" w:hAnsi="Arial"/>
                                <w:color w:val="D9D9D9"/>
                                <w:sz w:val="400"/>
                                <w:szCs w:val="400"/>
                              </w:rPr>
                            </w:pPr>
                            <w:r>
                              <w:rPr>
                                <w:rFonts w:ascii="Arial" w:hAnsi="Arial"/>
                                <w:color w:val="D9D9D9"/>
                                <w:sz w:val="400"/>
                                <w:szCs w:val="400"/>
                              </w:rPr>
                              <w:t>F</w:t>
                            </w:r>
                          </w:p>
                          <w:p w14:paraId="4EA8E9F9" w14:textId="77777777" w:rsidR="006F2213" w:rsidRDefault="006F2213" w:rsidP="006F2213">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9"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3BEF4B42" w14:textId="77777777" w:rsidR="006F2213" w:rsidRPr="007D6395" w:rsidRDefault="006F2213" w:rsidP="006F2213">
                            <w:pPr>
                              <w:jc w:val="center"/>
                              <w:rPr>
                                <w:rFonts w:ascii="Arial" w:hAnsi="Arial"/>
                                <w:sz w:val="32"/>
                                <w:szCs w:val="32"/>
                              </w:rPr>
                            </w:pPr>
                            <w:r>
                              <w:rPr>
                                <w:rFonts w:ascii="Arial" w:hAnsi="Arial"/>
                                <w:b/>
                                <w:color w:val="808080"/>
                                <w:sz w:val="32"/>
                                <w:szCs w:val="32"/>
                              </w:rPr>
                              <w:t>#IPU143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6EB16" id="Groupe 7" o:spid="_x0000_s1026" style="position:absolute;margin-left:-155.1pt;margin-top:430.75pt;width:2in;height:230.15pt;z-index:251661312"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14:paraId="2241BAD3" w14:textId="77777777" w:rsidR="006F2213" w:rsidRPr="007D6395" w:rsidRDefault="006F2213" w:rsidP="006F2213">
                      <w:pPr>
                        <w:rPr>
                          <w:rFonts w:ascii="Arial" w:hAnsi="Arial"/>
                          <w:color w:val="D9D9D9"/>
                          <w:sz w:val="400"/>
                          <w:szCs w:val="400"/>
                        </w:rPr>
                      </w:pPr>
                      <w:r>
                        <w:rPr>
                          <w:rFonts w:ascii="Arial" w:hAnsi="Arial"/>
                          <w:color w:val="D9D9D9"/>
                          <w:sz w:val="400"/>
                          <w:szCs w:val="400"/>
                        </w:rPr>
                        <w:t>F</w:t>
                      </w:r>
                    </w:p>
                    <w:p w14:paraId="4EA8E9F9" w14:textId="77777777" w:rsidR="006F2213" w:rsidRDefault="006F2213" w:rsidP="006F2213">
                      <w:pPr>
                        <w:pStyle w:val="Pieddepage"/>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14:paraId="3BEF4B42" w14:textId="77777777" w:rsidR="006F2213" w:rsidRPr="007D6395" w:rsidRDefault="006F2213" w:rsidP="006F2213">
                      <w:pPr>
                        <w:jc w:val="center"/>
                        <w:rPr>
                          <w:rFonts w:ascii="Arial" w:hAnsi="Arial"/>
                          <w:sz w:val="32"/>
                          <w:szCs w:val="32"/>
                        </w:rPr>
                      </w:pPr>
                      <w:r>
                        <w:rPr>
                          <w:rFonts w:ascii="Arial" w:hAnsi="Arial"/>
                          <w:b/>
                          <w:color w:val="808080"/>
                          <w:sz w:val="32"/>
                          <w:szCs w:val="32"/>
                        </w:rPr>
                        <w:t>#IPU143</w:t>
                      </w:r>
                    </w:p>
                  </w:txbxContent>
                </v:textbox>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693581937"/>
      <w:docPartObj>
        <w:docPartGallery w:val="Page Numbers (Top of Page)"/>
        <w:docPartUnique/>
      </w:docPartObj>
    </w:sdtPr>
    <w:sdtEndPr>
      <w:rPr>
        <w:noProof/>
      </w:rPr>
    </w:sdtEndPr>
    <w:sdtContent>
      <w:p w14:paraId="28262D4C" w14:textId="23EB665A" w:rsidR="00B01B94" w:rsidRPr="00B01B94" w:rsidRDefault="00B01B94" w:rsidP="00B01B94">
        <w:pPr>
          <w:pStyle w:val="En-tte"/>
          <w:tabs>
            <w:tab w:val="left" w:pos="7371"/>
          </w:tabs>
          <w:rPr>
            <w:rFonts w:ascii="Arial" w:hAnsi="Arial" w:cs="Arial"/>
            <w:sz w:val="20"/>
            <w:szCs w:val="20"/>
          </w:rPr>
        </w:pPr>
        <w:r>
          <w:rPr>
            <w:rFonts w:ascii="Arial" w:hAnsi="Arial" w:cs="Arial"/>
            <w:noProof/>
            <w:sz w:val="20"/>
            <w:szCs w:val="20"/>
          </w:rPr>
          <w:tab/>
        </w:r>
        <w:r w:rsidRPr="00B01B94">
          <w:rPr>
            <w:rFonts w:ascii="Arial" w:hAnsi="Arial" w:cs="Arial"/>
            <w:sz w:val="20"/>
            <w:szCs w:val="20"/>
          </w:rPr>
          <w:fldChar w:fldCharType="begin"/>
        </w:r>
        <w:r w:rsidRPr="00B01B94">
          <w:rPr>
            <w:rFonts w:ascii="Arial" w:hAnsi="Arial" w:cs="Arial"/>
            <w:sz w:val="20"/>
            <w:szCs w:val="20"/>
          </w:rPr>
          <w:instrText xml:space="preserve"> PAGE   \* MERGEFORMAT </w:instrText>
        </w:r>
        <w:r w:rsidRPr="00B01B94">
          <w:rPr>
            <w:rFonts w:ascii="Arial" w:hAnsi="Arial" w:cs="Arial"/>
            <w:sz w:val="20"/>
            <w:szCs w:val="20"/>
          </w:rPr>
          <w:fldChar w:fldCharType="separate"/>
        </w:r>
        <w:r w:rsidR="008F52C5">
          <w:rPr>
            <w:rFonts w:ascii="Arial" w:hAnsi="Arial" w:cs="Arial"/>
            <w:noProof/>
            <w:sz w:val="20"/>
            <w:szCs w:val="20"/>
          </w:rPr>
          <w:t>- 3 -</w:t>
        </w:r>
        <w:r w:rsidRPr="00B01B94">
          <w:rPr>
            <w:rFonts w:ascii="Arial" w:hAnsi="Arial" w:cs="Arial"/>
            <w:noProof/>
            <w:sz w:val="20"/>
            <w:szCs w:val="20"/>
          </w:rPr>
          <w:fldChar w:fldCharType="end"/>
        </w:r>
        <w:r>
          <w:rPr>
            <w:rFonts w:ascii="Arial" w:hAnsi="Arial" w:cs="Arial"/>
            <w:noProof/>
            <w:sz w:val="20"/>
            <w:szCs w:val="20"/>
          </w:rPr>
          <w:tab/>
          <w:t>C-III/14</w:t>
        </w:r>
        <w:r w:rsidR="009E234B">
          <w:rPr>
            <w:rFonts w:ascii="Arial" w:hAnsi="Arial" w:cs="Arial"/>
            <w:noProof/>
            <w:sz w:val="20"/>
            <w:szCs w:val="20"/>
          </w:rPr>
          <w:t>3</w:t>
        </w:r>
        <w:r>
          <w:rPr>
            <w:rFonts w:ascii="Arial" w:hAnsi="Arial" w:cs="Arial"/>
            <w:noProof/>
            <w:sz w:val="20"/>
            <w:szCs w:val="20"/>
          </w:rPr>
          <w:t>/</w:t>
        </w:r>
        <w:r w:rsidR="00245B89">
          <w:rPr>
            <w:rFonts w:ascii="Arial" w:hAnsi="Arial" w:cs="Arial"/>
            <w:noProof/>
            <w:sz w:val="20"/>
            <w:szCs w:val="20"/>
          </w:rPr>
          <w:t>DR</w:t>
        </w:r>
      </w:p>
    </w:sdtContent>
  </w:sdt>
  <w:p w14:paraId="5BA496BF" w14:textId="77777777" w:rsidR="00B01B94" w:rsidRPr="00B01B94" w:rsidRDefault="00B01B94" w:rsidP="00B01B94">
    <w:pPr>
      <w:pStyle w:val="En-tte"/>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efaultTabStop w:val="720"/>
  <w:hyphenationZone w:val="425"/>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9C"/>
    <w:rsid w:val="00002058"/>
    <w:rsid w:val="0002316B"/>
    <w:rsid w:val="000336AC"/>
    <w:rsid w:val="000339A2"/>
    <w:rsid w:val="0003604C"/>
    <w:rsid w:val="00051DFF"/>
    <w:rsid w:val="0005427D"/>
    <w:rsid w:val="00063556"/>
    <w:rsid w:val="00084753"/>
    <w:rsid w:val="00096111"/>
    <w:rsid w:val="000A68B7"/>
    <w:rsid w:val="000B674E"/>
    <w:rsid w:val="000D1061"/>
    <w:rsid w:val="000E6B52"/>
    <w:rsid w:val="000F5F9D"/>
    <w:rsid w:val="0014286E"/>
    <w:rsid w:val="00147EA7"/>
    <w:rsid w:val="00150406"/>
    <w:rsid w:val="00157AB5"/>
    <w:rsid w:val="0016122A"/>
    <w:rsid w:val="00162031"/>
    <w:rsid w:val="00175637"/>
    <w:rsid w:val="00182D65"/>
    <w:rsid w:val="00183F57"/>
    <w:rsid w:val="00184FAC"/>
    <w:rsid w:val="00187EA0"/>
    <w:rsid w:val="00194F30"/>
    <w:rsid w:val="001C0120"/>
    <w:rsid w:val="001C0921"/>
    <w:rsid w:val="001E2192"/>
    <w:rsid w:val="001F3829"/>
    <w:rsid w:val="00210E87"/>
    <w:rsid w:val="00215402"/>
    <w:rsid w:val="0022684D"/>
    <w:rsid w:val="00232108"/>
    <w:rsid w:val="0024186A"/>
    <w:rsid w:val="00245B89"/>
    <w:rsid w:val="002526B2"/>
    <w:rsid w:val="0025583E"/>
    <w:rsid w:val="002655D0"/>
    <w:rsid w:val="00270CA4"/>
    <w:rsid w:val="00272DC6"/>
    <w:rsid w:val="00292CEA"/>
    <w:rsid w:val="00293A26"/>
    <w:rsid w:val="002A626D"/>
    <w:rsid w:val="002B2F68"/>
    <w:rsid w:val="002C10B3"/>
    <w:rsid w:val="002C47AD"/>
    <w:rsid w:val="002E18C2"/>
    <w:rsid w:val="002E2FE9"/>
    <w:rsid w:val="002F06CF"/>
    <w:rsid w:val="002F0851"/>
    <w:rsid w:val="003220F6"/>
    <w:rsid w:val="00330A36"/>
    <w:rsid w:val="00333ED3"/>
    <w:rsid w:val="003431A3"/>
    <w:rsid w:val="003705ED"/>
    <w:rsid w:val="003A09E2"/>
    <w:rsid w:val="003A1600"/>
    <w:rsid w:val="003B1997"/>
    <w:rsid w:val="003D214A"/>
    <w:rsid w:val="003D7D5E"/>
    <w:rsid w:val="003F4AC9"/>
    <w:rsid w:val="00415253"/>
    <w:rsid w:val="00415F1F"/>
    <w:rsid w:val="004164DA"/>
    <w:rsid w:val="00436085"/>
    <w:rsid w:val="0047289E"/>
    <w:rsid w:val="00487685"/>
    <w:rsid w:val="004973D2"/>
    <w:rsid w:val="004A26C9"/>
    <w:rsid w:val="004A7DBE"/>
    <w:rsid w:val="004B349F"/>
    <w:rsid w:val="004B4577"/>
    <w:rsid w:val="004C2D8F"/>
    <w:rsid w:val="004F7AB6"/>
    <w:rsid w:val="00563CDB"/>
    <w:rsid w:val="005821AE"/>
    <w:rsid w:val="005A49F7"/>
    <w:rsid w:val="005B0B9E"/>
    <w:rsid w:val="005B4FC0"/>
    <w:rsid w:val="005B6A83"/>
    <w:rsid w:val="005C287F"/>
    <w:rsid w:val="006079E7"/>
    <w:rsid w:val="00610783"/>
    <w:rsid w:val="0061263B"/>
    <w:rsid w:val="00615419"/>
    <w:rsid w:val="00615D62"/>
    <w:rsid w:val="00626632"/>
    <w:rsid w:val="00636CAF"/>
    <w:rsid w:val="00644386"/>
    <w:rsid w:val="00660023"/>
    <w:rsid w:val="00661E3C"/>
    <w:rsid w:val="00680991"/>
    <w:rsid w:val="00683172"/>
    <w:rsid w:val="006958CE"/>
    <w:rsid w:val="006B306F"/>
    <w:rsid w:val="006D3864"/>
    <w:rsid w:val="006D5AF3"/>
    <w:rsid w:val="006F03AB"/>
    <w:rsid w:val="006F2213"/>
    <w:rsid w:val="006F295E"/>
    <w:rsid w:val="00704139"/>
    <w:rsid w:val="007109CB"/>
    <w:rsid w:val="0073111D"/>
    <w:rsid w:val="007375BC"/>
    <w:rsid w:val="00740AB0"/>
    <w:rsid w:val="007457E9"/>
    <w:rsid w:val="0074615E"/>
    <w:rsid w:val="00756356"/>
    <w:rsid w:val="0077688C"/>
    <w:rsid w:val="007A28FD"/>
    <w:rsid w:val="007A6B8E"/>
    <w:rsid w:val="007D4C25"/>
    <w:rsid w:val="007D71B1"/>
    <w:rsid w:val="007F57CD"/>
    <w:rsid w:val="0080775C"/>
    <w:rsid w:val="008218CF"/>
    <w:rsid w:val="00853755"/>
    <w:rsid w:val="008637DD"/>
    <w:rsid w:val="00866F8C"/>
    <w:rsid w:val="008B3C33"/>
    <w:rsid w:val="008C26CE"/>
    <w:rsid w:val="008D533B"/>
    <w:rsid w:val="008F1F3E"/>
    <w:rsid w:val="008F52C5"/>
    <w:rsid w:val="00910A8C"/>
    <w:rsid w:val="00911725"/>
    <w:rsid w:val="00943F7F"/>
    <w:rsid w:val="00944FC0"/>
    <w:rsid w:val="00954B8B"/>
    <w:rsid w:val="009637C3"/>
    <w:rsid w:val="00965239"/>
    <w:rsid w:val="0097391E"/>
    <w:rsid w:val="00977144"/>
    <w:rsid w:val="00984C84"/>
    <w:rsid w:val="00992F6F"/>
    <w:rsid w:val="009D03E7"/>
    <w:rsid w:val="009E234B"/>
    <w:rsid w:val="009F0691"/>
    <w:rsid w:val="009F7D62"/>
    <w:rsid w:val="00A24F40"/>
    <w:rsid w:val="00A46A4D"/>
    <w:rsid w:val="00A70B59"/>
    <w:rsid w:val="00AA167C"/>
    <w:rsid w:val="00B01B94"/>
    <w:rsid w:val="00B02007"/>
    <w:rsid w:val="00B34BBC"/>
    <w:rsid w:val="00B45D1B"/>
    <w:rsid w:val="00B5562B"/>
    <w:rsid w:val="00B902EC"/>
    <w:rsid w:val="00B92B81"/>
    <w:rsid w:val="00BA4FBD"/>
    <w:rsid w:val="00BB1BBE"/>
    <w:rsid w:val="00BC435C"/>
    <w:rsid w:val="00BD2683"/>
    <w:rsid w:val="00BE1EBE"/>
    <w:rsid w:val="00BE3EAB"/>
    <w:rsid w:val="00BF4F35"/>
    <w:rsid w:val="00C01025"/>
    <w:rsid w:val="00C14EEA"/>
    <w:rsid w:val="00C3500A"/>
    <w:rsid w:val="00C3715F"/>
    <w:rsid w:val="00C42674"/>
    <w:rsid w:val="00C568D1"/>
    <w:rsid w:val="00C57FE9"/>
    <w:rsid w:val="00C65211"/>
    <w:rsid w:val="00C8589B"/>
    <w:rsid w:val="00C85C9A"/>
    <w:rsid w:val="00C96D7D"/>
    <w:rsid w:val="00CB2BC1"/>
    <w:rsid w:val="00CB41F3"/>
    <w:rsid w:val="00CB5034"/>
    <w:rsid w:val="00CC14A2"/>
    <w:rsid w:val="00CC6CF7"/>
    <w:rsid w:val="00CD60D6"/>
    <w:rsid w:val="00CE1A95"/>
    <w:rsid w:val="00CE1E4A"/>
    <w:rsid w:val="00D109DA"/>
    <w:rsid w:val="00D2751D"/>
    <w:rsid w:val="00D37CA3"/>
    <w:rsid w:val="00D53574"/>
    <w:rsid w:val="00D82583"/>
    <w:rsid w:val="00D95AE0"/>
    <w:rsid w:val="00DB65F0"/>
    <w:rsid w:val="00DC1928"/>
    <w:rsid w:val="00DC19D9"/>
    <w:rsid w:val="00DC5B99"/>
    <w:rsid w:val="00DD709C"/>
    <w:rsid w:val="00DE4FE3"/>
    <w:rsid w:val="00E050C0"/>
    <w:rsid w:val="00E05707"/>
    <w:rsid w:val="00E2382D"/>
    <w:rsid w:val="00E33909"/>
    <w:rsid w:val="00E62625"/>
    <w:rsid w:val="00E9475B"/>
    <w:rsid w:val="00EA470D"/>
    <w:rsid w:val="00EA6869"/>
    <w:rsid w:val="00ED3D27"/>
    <w:rsid w:val="00ED7C9B"/>
    <w:rsid w:val="00EE710E"/>
    <w:rsid w:val="00EF0A88"/>
    <w:rsid w:val="00EF4F8A"/>
    <w:rsid w:val="00F22342"/>
    <w:rsid w:val="00F349B0"/>
    <w:rsid w:val="00F414B4"/>
    <w:rsid w:val="00F7694D"/>
    <w:rsid w:val="00F97E1D"/>
    <w:rsid w:val="00FB03E1"/>
    <w:rsid w:val="00FB77DE"/>
    <w:rsid w:val="00FC09D7"/>
    <w:rsid w:val="00FE0B42"/>
    <w:rsid w:val="00FF29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7606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9C"/>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709C"/>
    <w:pPr>
      <w:tabs>
        <w:tab w:val="center" w:pos="4680"/>
        <w:tab w:val="right" w:pos="9360"/>
      </w:tabs>
    </w:pPr>
  </w:style>
  <w:style w:type="character" w:customStyle="1" w:styleId="En-tteCar">
    <w:name w:val="En-tête Car"/>
    <w:basedOn w:val="Policepardfaut"/>
    <w:link w:val="En-tte"/>
    <w:uiPriority w:val="99"/>
    <w:rsid w:val="00DD709C"/>
  </w:style>
  <w:style w:type="paragraph" w:styleId="Pieddepage">
    <w:name w:val="footer"/>
    <w:basedOn w:val="Normal"/>
    <w:link w:val="PieddepageCar"/>
    <w:uiPriority w:val="99"/>
    <w:unhideWhenUsed/>
    <w:rsid w:val="00DD709C"/>
    <w:pPr>
      <w:tabs>
        <w:tab w:val="center" w:pos="4680"/>
        <w:tab w:val="right" w:pos="9360"/>
      </w:tabs>
    </w:pPr>
  </w:style>
  <w:style w:type="character" w:customStyle="1" w:styleId="PieddepageCar">
    <w:name w:val="Pied de page Car"/>
    <w:basedOn w:val="Policepardfaut"/>
    <w:link w:val="Pieddepage"/>
    <w:uiPriority w:val="99"/>
    <w:rsid w:val="00DD709C"/>
  </w:style>
  <w:style w:type="paragraph" w:styleId="NormalWeb">
    <w:name w:val="Normal (Web)"/>
    <w:basedOn w:val="Normal"/>
    <w:uiPriority w:val="99"/>
    <w:unhideWhenUsed/>
    <w:rsid w:val="00DD709C"/>
    <w:pPr>
      <w:spacing w:before="100" w:beforeAutospacing="1" w:after="100" w:afterAutospacing="1"/>
    </w:pPr>
    <w:rPr>
      <w:rFonts w:ascii="Times New Roman" w:eastAsia="Times New Roman" w:hAnsi="Times New Roman" w:cs="Times New Roman"/>
    </w:rPr>
  </w:style>
  <w:style w:type="paragraph" w:styleId="Notedebasdepage">
    <w:name w:val="footnote text"/>
    <w:basedOn w:val="Normal"/>
    <w:link w:val="NotedebasdepageCar"/>
    <w:uiPriority w:val="99"/>
    <w:unhideWhenUsed/>
    <w:rsid w:val="00DD709C"/>
    <w:rPr>
      <w:sz w:val="20"/>
      <w:szCs w:val="20"/>
    </w:rPr>
  </w:style>
  <w:style w:type="character" w:customStyle="1" w:styleId="NotedebasdepageCar">
    <w:name w:val="Note de bas de page Car"/>
    <w:basedOn w:val="Policepardfaut"/>
    <w:link w:val="Notedebasdepage"/>
    <w:uiPriority w:val="99"/>
    <w:rsid w:val="00DD709C"/>
    <w:rPr>
      <w:sz w:val="20"/>
      <w:szCs w:val="20"/>
    </w:rPr>
  </w:style>
  <w:style w:type="character" w:styleId="Appelnotedebasdep">
    <w:name w:val="footnote reference"/>
    <w:basedOn w:val="Policepardfaut"/>
    <w:uiPriority w:val="99"/>
    <w:semiHidden/>
    <w:unhideWhenUsed/>
    <w:rsid w:val="00DD709C"/>
    <w:rPr>
      <w:vertAlign w:val="superscript"/>
    </w:rPr>
  </w:style>
  <w:style w:type="paragraph" w:styleId="Textedebulles">
    <w:name w:val="Balloon Text"/>
    <w:basedOn w:val="Normal"/>
    <w:link w:val="TextedebullesCar"/>
    <w:uiPriority w:val="99"/>
    <w:semiHidden/>
    <w:unhideWhenUsed/>
    <w:rsid w:val="00182D65"/>
    <w:rPr>
      <w:rFonts w:ascii="Tahoma" w:hAnsi="Tahoma" w:cs="Tahoma"/>
      <w:sz w:val="16"/>
      <w:szCs w:val="16"/>
    </w:rPr>
  </w:style>
  <w:style w:type="character" w:customStyle="1" w:styleId="TextedebullesCar">
    <w:name w:val="Texte de bulles Car"/>
    <w:basedOn w:val="Policepardfaut"/>
    <w:link w:val="Textedebulles"/>
    <w:uiPriority w:val="99"/>
    <w:semiHidden/>
    <w:rsid w:val="00182D65"/>
    <w:rPr>
      <w:rFonts w:ascii="Tahoma" w:hAnsi="Tahoma" w:cs="Tahoma"/>
      <w:sz w:val="16"/>
      <w:szCs w:val="16"/>
    </w:rPr>
  </w:style>
  <w:style w:type="character" w:styleId="Marquedecommentaire">
    <w:name w:val="annotation reference"/>
    <w:basedOn w:val="Policepardfaut"/>
    <w:uiPriority w:val="99"/>
    <w:semiHidden/>
    <w:unhideWhenUsed/>
    <w:rsid w:val="008218CF"/>
    <w:rPr>
      <w:sz w:val="16"/>
      <w:szCs w:val="16"/>
    </w:rPr>
  </w:style>
  <w:style w:type="paragraph" w:styleId="Commentaire">
    <w:name w:val="annotation text"/>
    <w:basedOn w:val="Normal"/>
    <w:link w:val="CommentaireCar"/>
    <w:uiPriority w:val="99"/>
    <w:unhideWhenUsed/>
    <w:rsid w:val="008218CF"/>
    <w:rPr>
      <w:sz w:val="20"/>
      <w:szCs w:val="20"/>
    </w:rPr>
  </w:style>
  <w:style w:type="character" w:customStyle="1" w:styleId="CommentaireCar">
    <w:name w:val="Commentaire Car"/>
    <w:basedOn w:val="Policepardfaut"/>
    <w:link w:val="Commentaire"/>
    <w:uiPriority w:val="99"/>
    <w:rsid w:val="008218CF"/>
    <w:rPr>
      <w:sz w:val="20"/>
      <w:szCs w:val="20"/>
    </w:rPr>
  </w:style>
  <w:style w:type="paragraph" w:styleId="Objetducommentaire">
    <w:name w:val="annotation subject"/>
    <w:basedOn w:val="Commentaire"/>
    <w:next w:val="Commentaire"/>
    <w:link w:val="ObjetducommentaireCar"/>
    <w:uiPriority w:val="99"/>
    <w:semiHidden/>
    <w:unhideWhenUsed/>
    <w:rsid w:val="008218CF"/>
    <w:rPr>
      <w:b/>
      <w:bCs/>
    </w:rPr>
  </w:style>
  <w:style w:type="character" w:customStyle="1" w:styleId="ObjetducommentaireCar">
    <w:name w:val="Objet du commentaire Car"/>
    <w:basedOn w:val="CommentaireCar"/>
    <w:link w:val="Objetducommentaire"/>
    <w:uiPriority w:val="99"/>
    <w:semiHidden/>
    <w:rsid w:val="008218CF"/>
    <w:rPr>
      <w:b/>
      <w:bCs/>
      <w:sz w:val="20"/>
      <w:szCs w:val="20"/>
    </w:rPr>
  </w:style>
  <w:style w:type="character" w:styleId="Lienhypertexte">
    <w:name w:val="Hyperlink"/>
    <w:basedOn w:val="Policepardfaut"/>
    <w:uiPriority w:val="99"/>
    <w:unhideWhenUsed/>
    <w:rsid w:val="008218CF"/>
    <w:rPr>
      <w:color w:val="0000FF" w:themeColor="hyperlink"/>
      <w:u w:val="single"/>
    </w:rPr>
  </w:style>
  <w:style w:type="character" w:customStyle="1" w:styleId="Mentionnonrsolue1">
    <w:name w:val="Mention non résolue1"/>
    <w:basedOn w:val="Policepardfaut"/>
    <w:uiPriority w:val="99"/>
    <w:semiHidden/>
    <w:unhideWhenUsed/>
    <w:rsid w:val="008218CF"/>
    <w:rPr>
      <w:color w:val="605E5C"/>
      <w:shd w:val="clear" w:color="auto" w:fill="E1DFDD"/>
    </w:rPr>
  </w:style>
  <w:style w:type="paragraph" w:styleId="Rvision">
    <w:name w:val="Revision"/>
    <w:hidden/>
    <w:uiPriority w:val="99"/>
    <w:semiHidden/>
    <w:rsid w:val="0061263B"/>
    <w:pPr>
      <w:spacing w:after="0" w:line="240" w:lineRule="auto"/>
    </w:pPr>
    <w:rPr>
      <w:sz w:val="24"/>
      <w:szCs w:val="24"/>
    </w:rPr>
  </w:style>
  <w:style w:type="character" w:styleId="Lienhypertextesuivivisit">
    <w:name w:val="FollowedHyperlink"/>
    <w:basedOn w:val="Policepardfaut"/>
    <w:uiPriority w:val="99"/>
    <w:semiHidden/>
    <w:unhideWhenUsed/>
    <w:rsid w:val="007457E9"/>
    <w:rPr>
      <w:color w:val="800080" w:themeColor="followedHyperlink"/>
      <w:u w:val="single"/>
    </w:rPr>
  </w:style>
  <w:style w:type="paragraph" w:customStyle="1" w:styleId="paragraph">
    <w:name w:val="paragraph"/>
    <w:basedOn w:val="Normal"/>
    <w:rsid w:val="00245B89"/>
    <w:pPr>
      <w:spacing w:before="100" w:beforeAutospacing="1" w:after="100" w:afterAutospacing="1"/>
    </w:pPr>
    <w:rPr>
      <w:rFonts w:ascii="Arial" w:eastAsia="Times New Roman" w:hAnsi="Arial" w:cs="Times New Roman"/>
      <w:sz w:val="20"/>
      <w:lang w:val="nl-NL" w:eastAsia="nl-NL" w:bidi="ar-SA"/>
    </w:rPr>
  </w:style>
  <w:style w:type="character" w:customStyle="1" w:styleId="normaltextrun">
    <w:name w:val="normaltextrun"/>
    <w:basedOn w:val="Policepardfaut"/>
    <w:rsid w:val="00245B8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B307-A0E8-40A1-B211-B5D42D8D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6695</Characters>
  <Application>Microsoft Office Word</Application>
  <DocSecurity>0</DocSecurity>
  <Lines>55</Lines>
  <Paragraphs>15</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2021-08-19T08:25:00Z</dcterms:created>
  <dcterms:modified xsi:type="dcterms:W3CDTF">2021-10-18T07:47:00Z</dcterms:modified>
</cp:coreProperties>
</file>