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CEBD" w14:textId="421BA9B3" w:rsidR="0099409A" w:rsidRPr="000C3876" w:rsidRDefault="00D06BC2" w:rsidP="00B34516">
      <w:pPr>
        <w:pStyle w:val="Default"/>
        <w:tabs>
          <w:tab w:val="left" w:pos="6946"/>
        </w:tabs>
        <w:rPr>
          <w:rFonts w:ascii="Arial" w:hAnsi="Arial" w:cs="Arial"/>
          <w:sz w:val="20"/>
          <w:szCs w:val="20"/>
          <w:lang w:val="fr-FR"/>
        </w:rPr>
      </w:pPr>
      <w:bookmarkStart w:id="0" w:name="_Hlk155183948"/>
      <w:r w:rsidRPr="000C3876">
        <w:rPr>
          <w:rFonts w:ascii="Arial" w:hAnsi="Arial" w:cs="Arial"/>
          <w:sz w:val="20"/>
          <w:szCs w:val="20"/>
          <w:lang w:val="fr-FR" w:eastAsia="fr-FR"/>
        </w:rPr>
        <w:t>Commission permanente</w:t>
      </w:r>
      <w:r w:rsidR="0099409A" w:rsidRPr="000C3876">
        <w:rPr>
          <w:rFonts w:ascii="Arial" w:hAnsi="Arial" w:cs="Arial"/>
          <w:sz w:val="20"/>
          <w:szCs w:val="20"/>
          <w:lang w:val="fr-FR"/>
        </w:rPr>
        <w:tab/>
        <w:t>C-II/1</w:t>
      </w:r>
      <w:r w:rsidR="0030238F" w:rsidRPr="000C3876">
        <w:rPr>
          <w:rFonts w:ascii="Arial" w:hAnsi="Arial" w:cs="Arial"/>
          <w:sz w:val="20"/>
          <w:szCs w:val="20"/>
          <w:lang w:val="fr-FR"/>
        </w:rPr>
        <w:t>50</w:t>
      </w:r>
      <w:r w:rsidR="0099409A" w:rsidRPr="000C3876">
        <w:rPr>
          <w:rFonts w:ascii="Arial" w:hAnsi="Arial" w:cs="Arial"/>
          <w:sz w:val="20"/>
          <w:szCs w:val="20"/>
          <w:lang w:val="fr-FR"/>
        </w:rPr>
        <w:t>/DR</w:t>
      </w:r>
    </w:p>
    <w:p w14:paraId="75090F89" w14:textId="683225AF" w:rsidR="0099409A" w:rsidRPr="000C3876" w:rsidRDefault="00D06BC2" w:rsidP="00B34516">
      <w:pPr>
        <w:pStyle w:val="Default"/>
        <w:tabs>
          <w:tab w:val="left" w:pos="6946"/>
        </w:tabs>
        <w:rPr>
          <w:rFonts w:ascii="Arial" w:hAnsi="Arial" w:cs="Arial"/>
          <w:sz w:val="20"/>
          <w:szCs w:val="20"/>
          <w:lang w:val="fr-FR"/>
        </w:rPr>
      </w:pPr>
      <w:r w:rsidRPr="000C3876">
        <w:rPr>
          <w:rFonts w:ascii="Arial" w:hAnsi="Arial" w:cs="Arial"/>
          <w:sz w:val="20"/>
          <w:szCs w:val="20"/>
          <w:lang w:val="fr-FR" w:eastAsia="fr-FR"/>
        </w:rPr>
        <w:t>du développement durable</w:t>
      </w:r>
      <w:r w:rsidR="0099409A" w:rsidRPr="000C3876">
        <w:rPr>
          <w:rFonts w:ascii="Arial" w:hAnsi="Arial" w:cs="Arial"/>
          <w:sz w:val="20"/>
          <w:szCs w:val="20"/>
          <w:lang w:val="fr-FR"/>
        </w:rPr>
        <w:tab/>
      </w:r>
      <w:r w:rsidR="00B34516">
        <w:rPr>
          <w:rFonts w:ascii="Arial" w:hAnsi="Arial" w:cs="Arial"/>
          <w:sz w:val="20"/>
          <w:szCs w:val="20"/>
          <w:lang w:val="fr-FR"/>
        </w:rPr>
        <w:t>13</w:t>
      </w:r>
      <w:r w:rsidR="0099409A" w:rsidRPr="000C3876">
        <w:rPr>
          <w:rFonts w:ascii="Arial" w:hAnsi="Arial" w:cs="Arial"/>
          <w:sz w:val="20"/>
          <w:szCs w:val="20"/>
          <w:lang w:val="fr-FR"/>
        </w:rPr>
        <w:t xml:space="preserve"> </w:t>
      </w:r>
      <w:r w:rsidRPr="000C3876">
        <w:rPr>
          <w:rFonts w:ascii="Arial" w:hAnsi="Arial" w:cs="Arial"/>
          <w:sz w:val="20"/>
          <w:szCs w:val="20"/>
          <w:lang w:val="fr-FR"/>
        </w:rPr>
        <w:t xml:space="preserve">janvier </w:t>
      </w:r>
      <w:r w:rsidR="0099409A" w:rsidRPr="000C3876">
        <w:rPr>
          <w:rFonts w:ascii="Arial" w:hAnsi="Arial" w:cs="Arial"/>
          <w:sz w:val="20"/>
          <w:szCs w:val="20"/>
          <w:lang w:val="fr-FR"/>
        </w:rPr>
        <w:t>202</w:t>
      </w:r>
      <w:r w:rsidR="0030238F" w:rsidRPr="000C3876">
        <w:rPr>
          <w:rFonts w:ascii="Arial" w:hAnsi="Arial" w:cs="Arial"/>
          <w:sz w:val="20"/>
          <w:szCs w:val="20"/>
          <w:lang w:val="fr-FR"/>
        </w:rPr>
        <w:t>5</w:t>
      </w:r>
    </w:p>
    <w:p w14:paraId="77A5E3AB" w14:textId="77777777" w:rsidR="0099409A" w:rsidRPr="000C3876" w:rsidRDefault="0099409A" w:rsidP="00B34516">
      <w:pPr>
        <w:pStyle w:val="Default"/>
        <w:jc w:val="center"/>
        <w:rPr>
          <w:rFonts w:ascii="Arial" w:hAnsi="Arial" w:cs="Arial"/>
          <w:b/>
          <w:i/>
          <w:lang w:val="fr-FR"/>
        </w:rPr>
      </w:pPr>
    </w:p>
    <w:p w14:paraId="7DE9D1EF" w14:textId="78844385" w:rsidR="0030238F" w:rsidRPr="000C3876" w:rsidRDefault="0030238F" w:rsidP="00B34516">
      <w:pPr>
        <w:tabs>
          <w:tab w:val="left" w:pos="-142"/>
          <w:tab w:val="left" w:pos="0"/>
        </w:tabs>
        <w:spacing w:after="0" w:line="240" w:lineRule="auto"/>
        <w:jc w:val="center"/>
        <w:rPr>
          <w:rFonts w:ascii="Arial" w:hAnsi="Arial" w:cs="Arial"/>
          <w:b/>
          <w:color w:val="005F9A"/>
          <w:sz w:val="36"/>
          <w:szCs w:val="36"/>
        </w:rPr>
      </w:pPr>
      <w:bookmarkStart w:id="1" w:name="_Hlk186701227"/>
      <w:r w:rsidRPr="000C3876">
        <w:rPr>
          <w:rFonts w:ascii="Arial" w:hAnsi="Arial" w:cs="Arial"/>
          <w:b/>
          <w:bCs/>
          <w:color w:val="005F9A"/>
          <w:sz w:val="36"/>
          <w:szCs w:val="36"/>
        </w:rPr>
        <w:t>Stratégies parlementaires visant à atténuer les effets à long terme des conflits, y compris des conflits armés, sur le développement durable</w:t>
      </w:r>
    </w:p>
    <w:bookmarkEnd w:id="1"/>
    <w:p w14:paraId="76ACCB74" w14:textId="77777777" w:rsidR="0099409A" w:rsidRPr="000C3876" w:rsidRDefault="0099409A" w:rsidP="00B34516">
      <w:pPr>
        <w:pStyle w:val="Default"/>
        <w:rPr>
          <w:rFonts w:ascii="Arial" w:hAnsi="Arial" w:cs="Arial"/>
          <w:sz w:val="20"/>
          <w:szCs w:val="20"/>
          <w:lang w:val="fr-FR"/>
        </w:rPr>
      </w:pPr>
    </w:p>
    <w:p w14:paraId="5E061B46" w14:textId="65E9115A" w:rsidR="0099409A" w:rsidRPr="000C3876" w:rsidRDefault="00D06BC2" w:rsidP="00B34516">
      <w:pPr>
        <w:spacing w:after="0" w:line="240" w:lineRule="auto"/>
        <w:jc w:val="center"/>
        <w:outlineLvl w:val="0"/>
        <w:rPr>
          <w:rFonts w:ascii="Arial" w:hAnsi="Arial" w:cs="Arial"/>
          <w:b/>
          <w:i/>
          <w:sz w:val="20"/>
          <w:szCs w:val="20"/>
        </w:rPr>
      </w:pPr>
      <w:r w:rsidRPr="000C3876">
        <w:rPr>
          <w:rFonts w:ascii="Arial" w:hAnsi="Arial" w:cs="Arial"/>
          <w:b/>
          <w:i/>
          <w:sz w:val="20"/>
          <w:szCs w:val="20"/>
          <w:u w:val="single"/>
        </w:rPr>
        <w:t xml:space="preserve">Projet de </w:t>
      </w:r>
      <w:r w:rsidR="00656ECD" w:rsidRPr="000C3876">
        <w:rPr>
          <w:rFonts w:ascii="Arial" w:hAnsi="Arial" w:cs="Arial"/>
          <w:b/>
          <w:i/>
          <w:sz w:val="20"/>
          <w:szCs w:val="20"/>
          <w:u w:val="single"/>
        </w:rPr>
        <w:t>résolution</w:t>
      </w:r>
      <w:r w:rsidRPr="000C3876">
        <w:rPr>
          <w:rFonts w:ascii="Arial" w:hAnsi="Arial" w:cs="Arial"/>
          <w:b/>
          <w:i/>
          <w:sz w:val="20"/>
          <w:szCs w:val="20"/>
        </w:rPr>
        <w:t xml:space="preserve"> présenté par les co-r</w:t>
      </w:r>
      <w:r w:rsidR="0099409A" w:rsidRPr="000C3876">
        <w:rPr>
          <w:rFonts w:ascii="Arial" w:hAnsi="Arial" w:cs="Arial"/>
          <w:b/>
          <w:i/>
          <w:sz w:val="20"/>
          <w:szCs w:val="20"/>
        </w:rPr>
        <w:t>apporteurs</w:t>
      </w:r>
    </w:p>
    <w:p w14:paraId="1DF7B069" w14:textId="77777777" w:rsidR="0030238F" w:rsidRPr="000C3876" w:rsidRDefault="0030238F" w:rsidP="00B34516">
      <w:pPr>
        <w:spacing w:after="0" w:line="240" w:lineRule="auto"/>
        <w:jc w:val="center"/>
        <w:outlineLvl w:val="0"/>
        <w:rPr>
          <w:rFonts w:ascii="Arial" w:hAnsi="Arial" w:cs="Arial"/>
          <w:b/>
          <w:i/>
          <w:sz w:val="20"/>
          <w:szCs w:val="20"/>
        </w:rPr>
      </w:pPr>
      <w:r w:rsidRPr="000C3876">
        <w:rPr>
          <w:rFonts w:ascii="Arial" w:hAnsi="Arial" w:cs="Arial"/>
          <w:b/>
          <w:i/>
          <w:sz w:val="20"/>
          <w:szCs w:val="20"/>
        </w:rPr>
        <w:t xml:space="preserve">Mme H. Fayez (Bahreïn), Mme E.T. </w:t>
      </w:r>
      <w:proofErr w:type="spellStart"/>
      <w:r w:rsidRPr="000C3876">
        <w:rPr>
          <w:rFonts w:ascii="Arial" w:hAnsi="Arial" w:cs="Arial"/>
          <w:b/>
          <w:i/>
          <w:sz w:val="20"/>
          <w:szCs w:val="20"/>
        </w:rPr>
        <w:t>Muteka</w:t>
      </w:r>
      <w:proofErr w:type="spellEnd"/>
      <w:r w:rsidRPr="000C3876">
        <w:rPr>
          <w:rFonts w:ascii="Arial" w:hAnsi="Arial" w:cs="Arial"/>
          <w:b/>
          <w:i/>
          <w:sz w:val="20"/>
          <w:szCs w:val="20"/>
        </w:rPr>
        <w:t xml:space="preserve"> (Namibie) et M. R. Fogiel (Pologne)</w:t>
      </w:r>
    </w:p>
    <w:p w14:paraId="109B5EE9" w14:textId="77777777" w:rsidR="00855326" w:rsidRPr="000C3876" w:rsidRDefault="00855326" w:rsidP="00B34516">
      <w:pPr>
        <w:spacing w:after="0" w:line="240" w:lineRule="auto"/>
        <w:ind w:firstLine="720"/>
        <w:jc w:val="both"/>
        <w:rPr>
          <w:rFonts w:ascii="Arial" w:hAnsi="Arial" w:cs="Arial"/>
          <w:b/>
          <w:bCs/>
          <w:sz w:val="20"/>
          <w:szCs w:val="20"/>
        </w:rPr>
      </w:pPr>
    </w:p>
    <w:bookmarkEnd w:id="0"/>
    <w:p w14:paraId="1FA6BFFA" w14:textId="58A7A3F9" w:rsidR="00A90CEB" w:rsidRPr="000C3876" w:rsidRDefault="0099409A" w:rsidP="00B34516">
      <w:pPr>
        <w:tabs>
          <w:tab w:val="left" w:pos="1134"/>
        </w:tabs>
        <w:spacing w:after="0" w:line="240" w:lineRule="auto"/>
        <w:jc w:val="both"/>
        <w:rPr>
          <w:rFonts w:ascii="Arial" w:hAnsi="Arial" w:cs="Arial"/>
          <w:sz w:val="20"/>
          <w:szCs w:val="20"/>
        </w:rPr>
      </w:pPr>
      <w:r w:rsidRPr="000C3876">
        <w:rPr>
          <w:rFonts w:ascii="Arial" w:hAnsi="Arial" w:cs="Arial"/>
          <w:sz w:val="20"/>
          <w:szCs w:val="20"/>
        </w:rPr>
        <w:tab/>
      </w:r>
      <w:r w:rsidR="00D06BC2" w:rsidRPr="000C3876">
        <w:rPr>
          <w:rFonts w:ascii="Arial" w:hAnsi="Arial" w:cs="Arial"/>
          <w:sz w:val="20"/>
          <w:szCs w:val="20"/>
        </w:rPr>
        <w:t>La 1</w:t>
      </w:r>
      <w:r w:rsidR="0030238F" w:rsidRPr="000C3876">
        <w:rPr>
          <w:rFonts w:ascii="Arial" w:hAnsi="Arial" w:cs="Arial"/>
          <w:sz w:val="20"/>
          <w:szCs w:val="20"/>
        </w:rPr>
        <w:t>50</w:t>
      </w:r>
      <w:r w:rsidR="00D06BC2" w:rsidRPr="000C3876">
        <w:rPr>
          <w:rFonts w:ascii="Arial" w:hAnsi="Arial" w:cs="Arial"/>
          <w:sz w:val="20"/>
          <w:szCs w:val="20"/>
          <w:vertAlign w:val="superscript"/>
        </w:rPr>
        <w:t>e</w:t>
      </w:r>
      <w:r w:rsidR="00D06BC2" w:rsidRPr="000C3876">
        <w:rPr>
          <w:rFonts w:ascii="Arial" w:hAnsi="Arial" w:cs="Arial"/>
          <w:sz w:val="20"/>
          <w:szCs w:val="20"/>
        </w:rPr>
        <w:t xml:space="preserve"> Assemblée de l'Union interparlementaire</w:t>
      </w:r>
      <w:r w:rsidR="00855326" w:rsidRPr="000C3876">
        <w:rPr>
          <w:rFonts w:ascii="Arial" w:hAnsi="Arial" w:cs="Arial"/>
          <w:sz w:val="20"/>
          <w:szCs w:val="20"/>
        </w:rPr>
        <w:t>,</w:t>
      </w:r>
    </w:p>
    <w:p w14:paraId="6211F801" w14:textId="77777777" w:rsidR="00A90CEB" w:rsidRPr="000C3876" w:rsidRDefault="00A90CEB" w:rsidP="00B34516">
      <w:pPr>
        <w:spacing w:after="0" w:line="240" w:lineRule="auto"/>
        <w:ind w:left="1418" w:right="810" w:hanging="10"/>
        <w:rPr>
          <w:rFonts w:ascii="Arial" w:eastAsia="Times New Roman" w:hAnsi="Arial" w:cs="Arial"/>
          <w:sz w:val="20"/>
          <w:szCs w:val="20"/>
        </w:rPr>
      </w:pPr>
    </w:p>
    <w:p w14:paraId="2B62B926" w14:textId="6A1B24C7" w:rsidR="00A90CEB" w:rsidRDefault="00A90CEB" w:rsidP="00B34516">
      <w:pPr>
        <w:pStyle w:val="Paragraphedeliste"/>
        <w:tabs>
          <w:tab w:val="left" w:pos="1134"/>
        </w:tabs>
        <w:spacing w:after="0" w:line="240" w:lineRule="auto"/>
        <w:ind w:left="0"/>
        <w:rPr>
          <w:rFonts w:ascii="Arial" w:hAnsi="Arial" w:cs="Arial"/>
          <w:color w:val="000000" w:themeColor="text1"/>
          <w:sz w:val="20"/>
          <w:szCs w:val="20"/>
          <w:lang w:val="fr-FR"/>
        </w:rPr>
      </w:pPr>
      <w:r w:rsidRPr="000C3876">
        <w:rPr>
          <w:rFonts w:ascii="Arial" w:hAnsi="Arial" w:cs="Arial"/>
          <w:sz w:val="20"/>
          <w:szCs w:val="20"/>
          <w:lang w:val="fr-FR"/>
        </w:rPr>
        <w:t>1)</w:t>
      </w:r>
      <w:r w:rsidRPr="000C3876">
        <w:rPr>
          <w:rFonts w:ascii="Arial" w:hAnsi="Arial" w:cs="Arial"/>
          <w:sz w:val="20"/>
          <w:szCs w:val="20"/>
          <w:lang w:val="fr-FR"/>
        </w:rPr>
        <w:tab/>
      </w:r>
      <w:r w:rsidRPr="000C3876">
        <w:rPr>
          <w:rFonts w:ascii="Arial" w:hAnsi="Arial" w:cs="Arial"/>
          <w:i/>
          <w:color w:val="000000" w:themeColor="text1"/>
          <w:sz w:val="20"/>
          <w:szCs w:val="20"/>
          <w:lang w:val="fr-FR"/>
        </w:rPr>
        <w:t>rappelant</w:t>
      </w:r>
      <w:r w:rsidRPr="000C3876">
        <w:rPr>
          <w:rFonts w:ascii="Arial" w:hAnsi="Arial" w:cs="Arial"/>
          <w:color w:val="000000" w:themeColor="text1"/>
          <w:sz w:val="20"/>
          <w:szCs w:val="20"/>
          <w:lang w:val="fr-FR"/>
        </w:rPr>
        <w:t xml:space="preserve"> la position de longue date de l'UIP, exprimée dans de nombreuses résolutions antérieures, selon laquelle il ne peut y avoir de paix sans développement durable ni de développement durable sans paix,</w:t>
      </w:r>
    </w:p>
    <w:p w14:paraId="054B1B07" w14:textId="77777777" w:rsidR="00B34516" w:rsidRPr="000C3876" w:rsidRDefault="00B34516"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0565A287" w14:textId="283C26D4" w:rsidR="00A90CEB" w:rsidRDefault="00A90CEB" w:rsidP="006E034D">
      <w:pPr>
        <w:tabs>
          <w:tab w:val="left" w:pos="1134"/>
        </w:tabs>
        <w:spacing w:after="0" w:line="240" w:lineRule="auto"/>
        <w:rPr>
          <w:rFonts w:ascii="Arial" w:hAnsi="Arial" w:cs="Arial"/>
          <w:color w:val="000000" w:themeColor="text1"/>
          <w:sz w:val="20"/>
          <w:szCs w:val="20"/>
        </w:rPr>
      </w:pPr>
      <w:r w:rsidRPr="000C3876">
        <w:rPr>
          <w:rFonts w:ascii="Arial" w:hAnsi="Arial" w:cs="Arial"/>
          <w:color w:val="000000" w:themeColor="text1"/>
          <w:sz w:val="20"/>
          <w:szCs w:val="20"/>
        </w:rPr>
        <w:t>2)</w:t>
      </w:r>
      <w:r w:rsidRPr="000C3876">
        <w:rPr>
          <w:rFonts w:ascii="Arial" w:hAnsi="Arial" w:cs="Arial"/>
          <w:color w:val="000000" w:themeColor="text1"/>
          <w:sz w:val="20"/>
          <w:szCs w:val="20"/>
        </w:rPr>
        <w:tab/>
      </w:r>
      <w:r w:rsidRPr="000C3876">
        <w:rPr>
          <w:rFonts w:ascii="Arial" w:hAnsi="Arial" w:cs="Arial"/>
          <w:i/>
          <w:color w:val="000000" w:themeColor="text1"/>
          <w:sz w:val="20"/>
          <w:szCs w:val="20"/>
        </w:rPr>
        <w:t>préoccupée</w:t>
      </w:r>
      <w:r w:rsidRPr="000C3876">
        <w:rPr>
          <w:rFonts w:ascii="Arial" w:hAnsi="Arial" w:cs="Arial"/>
          <w:color w:val="000000" w:themeColor="text1"/>
          <w:sz w:val="20"/>
          <w:szCs w:val="20"/>
        </w:rPr>
        <w:t xml:space="preserve"> par le fait que les conflits, y compris les conflits armés, entravent les progrès vers la réalisation des objectifs de développement durable (ODD), bouleversent profondément l'existence de millions de personnes dans le monde et ont des effets dévastateurs sur les populations locales en général et sur les groupes marginalisés ou vulnérables en particulier,</w:t>
      </w:r>
    </w:p>
    <w:p w14:paraId="343BE9A5" w14:textId="77777777" w:rsidR="00B34516" w:rsidRPr="000C3876" w:rsidRDefault="00B34516" w:rsidP="00B34516">
      <w:pPr>
        <w:tabs>
          <w:tab w:val="left" w:pos="1418"/>
        </w:tabs>
        <w:spacing w:after="0" w:line="240" w:lineRule="auto"/>
        <w:rPr>
          <w:rFonts w:ascii="Arial" w:eastAsiaTheme="minorHAnsi" w:hAnsi="Arial" w:cs="Arial"/>
          <w:color w:val="000000" w:themeColor="text1"/>
          <w:sz w:val="20"/>
          <w:szCs w:val="20"/>
        </w:rPr>
      </w:pPr>
    </w:p>
    <w:p w14:paraId="2718BF9B" w14:textId="4A491CCF" w:rsidR="00A90CEB" w:rsidRPr="000C3876" w:rsidRDefault="00A90CEB" w:rsidP="00B34516">
      <w:pPr>
        <w:pStyle w:val="Paragraphedeliste"/>
        <w:tabs>
          <w:tab w:val="left" w:pos="1134"/>
        </w:tabs>
        <w:spacing w:after="0" w:line="240" w:lineRule="auto"/>
        <w:ind w:left="0"/>
        <w:rPr>
          <w:rFonts w:ascii="Arial" w:hAnsi="Arial" w:cs="Arial"/>
          <w:color w:val="000000" w:themeColor="text1"/>
          <w:sz w:val="20"/>
          <w:szCs w:val="20"/>
          <w:lang w:val="fr-FR"/>
        </w:rPr>
      </w:pPr>
      <w:r w:rsidRPr="000C3876">
        <w:rPr>
          <w:rFonts w:ascii="Arial" w:hAnsi="Arial" w:cs="Arial"/>
          <w:color w:val="000000" w:themeColor="text1"/>
          <w:sz w:val="20"/>
          <w:szCs w:val="20"/>
          <w:lang w:val="fr-FR"/>
        </w:rPr>
        <w:t>3)</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préoccupée également</w:t>
      </w:r>
      <w:r w:rsidRPr="000C3876">
        <w:rPr>
          <w:rFonts w:ascii="Arial" w:hAnsi="Arial" w:cs="Arial"/>
          <w:color w:val="000000" w:themeColor="text1"/>
          <w:sz w:val="20"/>
          <w:szCs w:val="20"/>
          <w:lang w:val="fr-FR"/>
        </w:rPr>
        <w:t xml:space="preserve"> par les effets à long terme des conflits sur les populations civiles, les collectivités et les économies,</w:t>
      </w:r>
    </w:p>
    <w:p w14:paraId="7B7B5760" w14:textId="77777777" w:rsidR="00A90CEB" w:rsidRPr="000C3876" w:rsidRDefault="00A90CEB" w:rsidP="00B34516">
      <w:pPr>
        <w:pStyle w:val="Paragraphedeliste"/>
        <w:tabs>
          <w:tab w:val="left" w:pos="1134"/>
        </w:tabs>
        <w:spacing w:after="0" w:line="240" w:lineRule="auto"/>
        <w:ind w:left="0"/>
        <w:rPr>
          <w:rFonts w:ascii="Arial" w:hAnsi="Arial" w:cs="Arial"/>
          <w:color w:val="000000" w:themeColor="text1"/>
          <w:sz w:val="20"/>
          <w:szCs w:val="20"/>
          <w:lang w:val="fr-FR"/>
        </w:rPr>
      </w:pPr>
    </w:p>
    <w:p w14:paraId="45D3F550" w14:textId="0632BAE8" w:rsidR="00A90CEB" w:rsidRDefault="00A90CEB" w:rsidP="00B34516">
      <w:pPr>
        <w:pStyle w:val="Paragraphedeliste"/>
        <w:tabs>
          <w:tab w:val="left" w:pos="1134"/>
        </w:tabs>
        <w:spacing w:after="0" w:line="240" w:lineRule="auto"/>
        <w:ind w:left="0"/>
        <w:rPr>
          <w:rFonts w:ascii="Arial" w:hAnsi="Arial" w:cs="Arial"/>
          <w:color w:val="000000" w:themeColor="text1"/>
          <w:sz w:val="20"/>
          <w:szCs w:val="20"/>
          <w:lang w:val="fr-FR"/>
        </w:rPr>
      </w:pPr>
      <w:r w:rsidRPr="000C3876">
        <w:rPr>
          <w:rFonts w:ascii="Arial" w:hAnsi="Arial" w:cs="Arial"/>
          <w:color w:val="000000" w:themeColor="text1"/>
          <w:sz w:val="20"/>
          <w:szCs w:val="20"/>
          <w:lang w:val="fr-FR"/>
        </w:rPr>
        <w:t>4)</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notant</w:t>
      </w:r>
      <w:r w:rsidRPr="000C3876">
        <w:rPr>
          <w:rFonts w:ascii="Arial" w:hAnsi="Arial" w:cs="Arial"/>
          <w:color w:val="000000" w:themeColor="text1"/>
          <w:sz w:val="20"/>
          <w:szCs w:val="20"/>
          <w:lang w:val="fr-FR"/>
        </w:rPr>
        <w:t xml:space="preserve"> que ces effets à long terme comprennent notamment la pauvreté, la faim, les déplacements forcés et la destruction d’infrastructures civiles qui permettent de fournir des soins de santé, des services éducatifs, des services de sécurité et d'autres services essentiels,</w:t>
      </w:r>
    </w:p>
    <w:p w14:paraId="1B89280F" w14:textId="77777777" w:rsidR="00B34516" w:rsidRPr="000C3876" w:rsidRDefault="00B34516" w:rsidP="00B34516">
      <w:pPr>
        <w:pStyle w:val="Paragraphedeliste"/>
        <w:tabs>
          <w:tab w:val="left" w:pos="1134"/>
        </w:tabs>
        <w:spacing w:after="0" w:line="240" w:lineRule="auto"/>
        <w:ind w:left="0"/>
        <w:rPr>
          <w:rFonts w:ascii="Arial" w:hAnsi="Arial" w:cs="Arial"/>
          <w:color w:val="000000" w:themeColor="text1"/>
          <w:sz w:val="20"/>
          <w:szCs w:val="20"/>
          <w:lang w:val="fr-FR"/>
        </w:rPr>
      </w:pPr>
    </w:p>
    <w:p w14:paraId="6F76C637" w14:textId="77D29453" w:rsidR="00A90CEB" w:rsidRDefault="00A90CEB" w:rsidP="00B34516">
      <w:pPr>
        <w:pStyle w:val="Paragraphedeliste"/>
        <w:tabs>
          <w:tab w:val="left" w:pos="1134"/>
        </w:tabs>
        <w:spacing w:after="0" w:line="240" w:lineRule="auto"/>
        <w:ind w:left="0"/>
        <w:rPr>
          <w:rFonts w:ascii="Arial" w:hAnsi="Arial" w:cs="Arial"/>
          <w:color w:val="000000" w:themeColor="text1"/>
          <w:sz w:val="20"/>
          <w:szCs w:val="20"/>
          <w:lang w:val="fr-FR"/>
        </w:rPr>
      </w:pPr>
      <w:r w:rsidRPr="000C3876">
        <w:rPr>
          <w:rFonts w:ascii="Arial" w:hAnsi="Arial" w:cs="Arial"/>
          <w:color w:val="000000" w:themeColor="text1"/>
          <w:sz w:val="20"/>
          <w:szCs w:val="20"/>
          <w:lang w:val="fr-FR"/>
        </w:rPr>
        <w:t>5)</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rappelant</w:t>
      </w:r>
      <w:r w:rsidRPr="000C3876">
        <w:rPr>
          <w:rFonts w:ascii="Arial" w:hAnsi="Arial" w:cs="Arial"/>
          <w:color w:val="000000" w:themeColor="text1"/>
          <w:sz w:val="20"/>
          <w:szCs w:val="20"/>
          <w:lang w:val="fr-FR"/>
        </w:rPr>
        <w:t xml:space="preserve"> qu'il est urgent d'adopter des stratégies globales et vigoureuses pour faire face aux conflits et protéger le développement durable pendant ces conflits,</w:t>
      </w:r>
    </w:p>
    <w:p w14:paraId="2DE942F8" w14:textId="77777777" w:rsidR="00B34516" w:rsidRPr="000C3876" w:rsidRDefault="00B34516" w:rsidP="00B34516">
      <w:pPr>
        <w:pStyle w:val="Paragraphedeliste"/>
        <w:tabs>
          <w:tab w:val="left" w:pos="1134"/>
        </w:tabs>
        <w:spacing w:after="0" w:line="240" w:lineRule="auto"/>
        <w:ind w:left="0"/>
        <w:rPr>
          <w:rFonts w:ascii="Arial" w:hAnsi="Arial" w:cs="Arial"/>
          <w:color w:val="000000" w:themeColor="text1"/>
          <w:sz w:val="20"/>
          <w:szCs w:val="20"/>
          <w:lang w:val="fr-FR"/>
        </w:rPr>
      </w:pPr>
    </w:p>
    <w:p w14:paraId="3A9F291D"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6)</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soulignant</w:t>
      </w:r>
      <w:r w:rsidRPr="000C3876">
        <w:rPr>
          <w:rFonts w:ascii="Arial" w:hAnsi="Arial" w:cs="Arial"/>
          <w:color w:val="000000" w:themeColor="text1"/>
          <w:sz w:val="20"/>
          <w:szCs w:val="20"/>
          <w:lang w:val="fr-FR"/>
        </w:rPr>
        <w:t xml:space="preserve"> le rôle important que jouent les parlements dans la résolution des conflits, l'atténuation de leurs effets néfastes sur le développement durable et la promotion de la paix et de la stabilité,</w:t>
      </w:r>
    </w:p>
    <w:p w14:paraId="06F8FE34"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193CBB01" w14:textId="2A9A3705"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7)</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soulignant également</w:t>
      </w:r>
      <w:r w:rsidRPr="000C3876">
        <w:rPr>
          <w:rFonts w:ascii="Arial" w:hAnsi="Arial" w:cs="Arial"/>
          <w:color w:val="000000" w:themeColor="text1"/>
          <w:sz w:val="20"/>
          <w:szCs w:val="20"/>
          <w:lang w:val="fr-FR"/>
        </w:rPr>
        <w:t xml:space="preserve"> que les Assemblées de l'UIP, en tant que lieux où des parlementaires, des décideurs et des stratèges du monde entier se réunissent pour débattre des sujets</w:t>
      </w:r>
      <w:r w:rsidR="00981366" w:rsidRPr="000C3876">
        <w:rPr>
          <w:rFonts w:ascii="Arial" w:hAnsi="Arial" w:cs="Arial"/>
          <w:color w:val="000000" w:themeColor="text1"/>
          <w:sz w:val="20"/>
          <w:szCs w:val="20"/>
          <w:lang w:val="fr-FR"/>
        </w:rPr>
        <w:t xml:space="preserve"> politiques</w:t>
      </w:r>
      <w:r w:rsidRPr="000C3876">
        <w:rPr>
          <w:rFonts w:ascii="Arial" w:hAnsi="Arial" w:cs="Arial"/>
          <w:color w:val="000000" w:themeColor="text1"/>
          <w:sz w:val="20"/>
          <w:szCs w:val="20"/>
          <w:lang w:val="fr-FR"/>
        </w:rPr>
        <w:t xml:space="preserve"> les plus pressants et pour participer au renforcement stratégique des capacités et à la coopération régionale dans des domaines tels que la paix et la sécurité internationales, la gestion des risques et le développement durable, constituent des instances </w:t>
      </w:r>
      <w:r w:rsidR="00692BE1" w:rsidRPr="000C3876">
        <w:rPr>
          <w:rFonts w:ascii="Arial" w:hAnsi="Arial" w:cs="Arial"/>
          <w:color w:val="000000" w:themeColor="text1"/>
          <w:sz w:val="20"/>
          <w:szCs w:val="20"/>
          <w:lang w:val="fr-FR"/>
        </w:rPr>
        <w:t>essentielles</w:t>
      </w:r>
      <w:r w:rsidRPr="000C3876">
        <w:rPr>
          <w:rFonts w:ascii="Arial" w:hAnsi="Arial" w:cs="Arial"/>
          <w:color w:val="000000" w:themeColor="text1"/>
          <w:sz w:val="20"/>
          <w:szCs w:val="20"/>
          <w:lang w:val="fr-FR"/>
        </w:rPr>
        <w:t xml:space="preserve"> pour le rapprochement </w:t>
      </w:r>
      <w:r w:rsidR="00692BE1" w:rsidRPr="000C3876">
        <w:rPr>
          <w:rFonts w:ascii="Arial" w:hAnsi="Arial" w:cs="Arial"/>
          <w:color w:val="000000" w:themeColor="text1"/>
          <w:sz w:val="20"/>
          <w:szCs w:val="20"/>
          <w:lang w:val="fr-FR"/>
        </w:rPr>
        <w:t>des pays</w:t>
      </w:r>
      <w:r w:rsidRPr="000C3876">
        <w:rPr>
          <w:rFonts w:ascii="Arial" w:hAnsi="Arial" w:cs="Arial"/>
          <w:color w:val="000000" w:themeColor="text1"/>
          <w:sz w:val="20"/>
          <w:szCs w:val="20"/>
          <w:lang w:val="fr-FR"/>
        </w:rPr>
        <w:t xml:space="preserve"> et l'inclusion</w:t>
      </w:r>
      <w:r w:rsidR="00692BE1" w:rsidRPr="000C3876">
        <w:rPr>
          <w:rFonts w:ascii="Arial" w:hAnsi="Arial" w:cs="Arial"/>
          <w:color w:val="000000" w:themeColor="text1"/>
          <w:sz w:val="20"/>
          <w:szCs w:val="20"/>
          <w:lang w:val="fr-FR"/>
        </w:rPr>
        <w:t xml:space="preserve"> au niveau international,</w:t>
      </w:r>
      <w:r w:rsidRPr="000C3876">
        <w:rPr>
          <w:rFonts w:ascii="Arial" w:hAnsi="Arial" w:cs="Arial"/>
          <w:color w:val="000000" w:themeColor="text1"/>
          <w:sz w:val="20"/>
          <w:szCs w:val="20"/>
          <w:lang w:val="fr-FR"/>
        </w:rPr>
        <w:t xml:space="preserve"> ainsi que de</w:t>
      </w:r>
      <w:r w:rsidR="008013A6" w:rsidRPr="000C3876">
        <w:rPr>
          <w:rFonts w:ascii="Arial" w:hAnsi="Arial" w:cs="Arial"/>
          <w:color w:val="000000" w:themeColor="text1"/>
          <w:sz w:val="20"/>
          <w:szCs w:val="20"/>
          <w:lang w:val="fr-FR"/>
        </w:rPr>
        <w:t xml:space="preserve"> véritable</w:t>
      </w:r>
      <w:r w:rsidRPr="000C3876">
        <w:rPr>
          <w:rFonts w:ascii="Arial" w:hAnsi="Arial" w:cs="Arial"/>
          <w:color w:val="000000" w:themeColor="text1"/>
          <w:sz w:val="20"/>
          <w:szCs w:val="20"/>
          <w:lang w:val="fr-FR"/>
        </w:rPr>
        <w:t>s cadres pour atténuer et réduire les conflits,</w:t>
      </w:r>
    </w:p>
    <w:p w14:paraId="49DECBFC"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72FD5816" w14:textId="14894D28"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sectPr w:rsidR="00A90CEB" w:rsidRPr="000C3876" w:rsidSect="00B34516">
          <w:headerReference w:type="default" r:id="rId11"/>
          <w:footerReference w:type="default" r:id="rId12"/>
          <w:pgSz w:w="11906" w:h="16838" w:code="9"/>
          <w:pgMar w:top="2835" w:right="680" w:bottom="816" w:left="1928" w:header="720" w:footer="720" w:gutter="0"/>
          <w:cols w:space="720"/>
          <w:docGrid w:linePitch="299"/>
        </w:sectPr>
      </w:pPr>
      <w:r w:rsidRPr="000C3876">
        <w:rPr>
          <w:rFonts w:ascii="Arial" w:hAnsi="Arial" w:cs="Arial"/>
          <w:color w:val="000000" w:themeColor="text1"/>
          <w:sz w:val="20"/>
          <w:szCs w:val="20"/>
          <w:lang w:val="fr-FR"/>
        </w:rPr>
        <w:t>8)</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relevant</w:t>
      </w:r>
      <w:r w:rsidRPr="000C3876">
        <w:rPr>
          <w:rFonts w:ascii="Arial" w:hAnsi="Arial" w:cs="Arial"/>
          <w:color w:val="000000" w:themeColor="text1"/>
          <w:sz w:val="20"/>
          <w:szCs w:val="20"/>
          <w:lang w:val="fr-FR"/>
        </w:rPr>
        <w:t xml:space="preserve"> l'importance des partenariats stratégiques entre les parlements et de leurs alliances puissantes et influentes à l’échelle mondiale </w:t>
      </w:r>
      <w:r w:rsidR="005252FF" w:rsidRPr="000C3876">
        <w:rPr>
          <w:rFonts w:ascii="Arial" w:hAnsi="Arial" w:cs="Arial"/>
          <w:color w:val="000000" w:themeColor="text1"/>
          <w:sz w:val="20"/>
          <w:szCs w:val="20"/>
          <w:lang w:val="fr-FR"/>
        </w:rPr>
        <w:t>face aux</w:t>
      </w:r>
      <w:r w:rsidRPr="000C3876">
        <w:rPr>
          <w:rFonts w:ascii="Arial" w:hAnsi="Arial" w:cs="Arial"/>
          <w:color w:val="000000" w:themeColor="text1"/>
          <w:sz w:val="20"/>
          <w:szCs w:val="20"/>
          <w:lang w:val="fr-FR"/>
        </w:rPr>
        <w:t xml:space="preserve"> conflits et </w:t>
      </w:r>
      <w:r w:rsidR="005252FF" w:rsidRPr="000C3876">
        <w:rPr>
          <w:rFonts w:ascii="Arial" w:hAnsi="Arial" w:cs="Arial"/>
          <w:color w:val="000000" w:themeColor="text1"/>
          <w:sz w:val="20"/>
          <w:szCs w:val="20"/>
          <w:lang w:val="fr-FR"/>
        </w:rPr>
        <w:t>aux</w:t>
      </w:r>
      <w:r w:rsidRPr="000C3876">
        <w:rPr>
          <w:rFonts w:ascii="Arial" w:hAnsi="Arial" w:cs="Arial"/>
          <w:color w:val="000000" w:themeColor="text1"/>
          <w:sz w:val="20"/>
          <w:szCs w:val="20"/>
          <w:lang w:val="fr-FR"/>
        </w:rPr>
        <w:t xml:space="preserve"> défis auxquels le monde est confronté et qui appellent des mesures plus efficaces pour créer un environnement sûr et prospère dans l'intérêt des pays, des peuples et de l'avenir du monde entier,</w:t>
      </w:r>
    </w:p>
    <w:p w14:paraId="7C294851" w14:textId="2388D298"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lastRenderedPageBreak/>
        <w:t>9)</w:t>
      </w:r>
      <w:r w:rsidRPr="000C3876">
        <w:rPr>
          <w:rFonts w:ascii="Arial" w:hAnsi="Arial" w:cs="Arial"/>
          <w:color w:val="000000" w:themeColor="text1"/>
          <w:sz w:val="20"/>
          <w:szCs w:val="20"/>
          <w:lang w:val="fr-FR"/>
        </w:rPr>
        <w:tab/>
      </w:r>
      <w:r w:rsidR="005252FF" w:rsidRPr="000C3876">
        <w:rPr>
          <w:rFonts w:ascii="Arial" w:hAnsi="Arial" w:cs="Arial"/>
          <w:i/>
          <w:iCs/>
          <w:color w:val="000000" w:themeColor="text1"/>
          <w:sz w:val="20"/>
          <w:szCs w:val="20"/>
          <w:lang w:val="fr-FR"/>
        </w:rPr>
        <w:t xml:space="preserve">relevant </w:t>
      </w:r>
      <w:r w:rsidR="00B34516">
        <w:rPr>
          <w:rFonts w:ascii="Arial" w:hAnsi="Arial" w:cs="Arial"/>
          <w:i/>
          <w:iCs/>
          <w:color w:val="000000" w:themeColor="text1"/>
          <w:sz w:val="20"/>
          <w:szCs w:val="20"/>
          <w:lang w:val="fr-FR"/>
        </w:rPr>
        <w:t>également</w:t>
      </w:r>
      <w:r w:rsidR="00B34516" w:rsidRPr="000C3876">
        <w:rPr>
          <w:rFonts w:ascii="Arial" w:hAnsi="Arial" w:cs="Arial"/>
          <w:color w:val="000000" w:themeColor="text1"/>
          <w:sz w:val="20"/>
          <w:szCs w:val="20"/>
          <w:lang w:val="fr-FR"/>
        </w:rPr>
        <w:t xml:space="preserve"> </w:t>
      </w:r>
      <w:r w:rsidRPr="000C3876">
        <w:rPr>
          <w:rFonts w:ascii="Arial" w:hAnsi="Arial" w:cs="Arial"/>
          <w:color w:val="000000" w:themeColor="text1"/>
          <w:sz w:val="20"/>
          <w:szCs w:val="20"/>
          <w:lang w:val="fr-FR"/>
        </w:rPr>
        <w:t>que pour réaliser les intérêts suprêmes de tous les pays et obtenir une stabilité et une prospérité durables, les tensions doivent être atténuées par un respect accru du droit international humanitaire, le respect de la souveraineté des États et du principe de non-ingérence dans les affaires intérieures des États, des efforts visant à promouvoir une culture de tolérance, de coexistence et de paix, le renouvellement des modalités de coopération stratégique et l'élaboration de nouvelles politiques de sécurité énergétique,</w:t>
      </w:r>
    </w:p>
    <w:p w14:paraId="56C833CD"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59781A5C" w14:textId="624EDAF4"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kern w:val="0"/>
          <w:sz w:val="20"/>
          <w:szCs w:val="20"/>
          <w:lang w:val="fr-FR"/>
        </w:rPr>
      </w:pPr>
      <w:r w:rsidRPr="000C3876">
        <w:rPr>
          <w:rFonts w:ascii="Arial" w:hAnsi="Arial" w:cs="Arial"/>
          <w:color w:val="000000" w:themeColor="text1"/>
          <w:sz w:val="20"/>
          <w:szCs w:val="20"/>
          <w:lang w:val="fr-FR"/>
        </w:rPr>
        <w:t>10)</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réaffirmant</w:t>
      </w:r>
      <w:r w:rsidRPr="000C3876">
        <w:rPr>
          <w:rFonts w:ascii="Arial" w:hAnsi="Arial" w:cs="Arial"/>
          <w:color w:val="000000" w:themeColor="text1"/>
          <w:sz w:val="20"/>
          <w:szCs w:val="20"/>
          <w:lang w:val="fr-FR"/>
        </w:rPr>
        <w:t xml:space="preserve"> le rôle crucial </w:t>
      </w:r>
      <w:r w:rsidR="008D4ABE" w:rsidRPr="000C3876">
        <w:rPr>
          <w:rFonts w:ascii="Arial" w:hAnsi="Arial" w:cs="Arial"/>
          <w:color w:val="000000" w:themeColor="text1"/>
          <w:sz w:val="20"/>
          <w:szCs w:val="20"/>
          <w:lang w:val="fr-FR"/>
        </w:rPr>
        <w:t>que joue</w:t>
      </w:r>
      <w:r w:rsidRPr="000C3876">
        <w:rPr>
          <w:rFonts w:ascii="Arial" w:hAnsi="Arial" w:cs="Arial"/>
          <w:color w:val="000000" w:themeColor="text1"/>
          <w:sz w:val="20"/>
          <w:szCs w:val="20"/>
          <w:lang w:val="fr-FR"/>
        </w:rPr>
        <w:t xml:space="preserve"> la diplomatie parlementaire pour contribuer à tous les efforts visant à régler les conflits, notamment en </w:t>
      </w:r>
      <w:r w:rsidR="008D4ABE" w:rsidRPr="000C3876">
        <w:rPr>
          <w:rFonts w:ascii="Arial" w:hAnsi="Arial" w:cs="Arial"/>
          <w:color w:val="000000" w:themeColor="text1"/>
          <w:sz w:val="20"/>
          <w:szCs w:val="20"/>
          <w:lang w:val="fr-FR"/>
        </w:rPr>
        <w:t>permettant d’exhorter</w:t>
      </w:r>
      <w:r w:rsidRPr="000C3876">
        <w:rPr>
          <w:rFonts w:ascii="Arial" w:hAnsi="Arial" w:cs="Arial"/>
          <w:color w:val="000000" w:themeColor="text1"/>
          <w:sz w:val="20"/>
          <w:szCs w:val="20"/>
          <w:lang w:val="fr-FR"/>
        </w:rPr>
        <w:t xml:space="preserve"> les parties à ces conflits à nouer un dialogue et à rechercher des solutions pacifiques,</w:t>
      </w:r>
    </w:p>
    <w:p w14:paraId="6F9821EC"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kern w:val="0"/>
          <w:sz w:val="20"/>
          <w:szCs w:val="20"/>
          <w:lang w:val="fr-FR"/>
        </w:rPr>
      </w:pPr>
    </w:p>
    <w:p w14:paraId="3A5A4728" w14:textId="4BFDCA83"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kern w:val="0"/>
          <w:sz w:val="20"/>
          <w:szCs w:val="20"/>
          <w:lang w:val="fr-FR"/>
        </w:rPr>
      </w:pPr>
      <w:r w:rsidRPr="000C3876">
        <w:rPr>
          <w:rFonts w:ascii="Arial" w:hAnsi="Arial" w:cs="Arial"/>
          <w:color w:val="000000" w:themeColor="text1"/>
          <w:sz w:val="20"/>
          <w:szCs w:val="20"/>
          <w:lang w:val="fr-FR"/>
        </w:rPr>
        <w:t>11)</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soulignant </w:t>
      </w:r>
      <w:r w:rsidRPr="000C3876">
        <w:rPr>
          <w:rFonts w:ascii="Arial" w:hAnsi="Arial" w:cs="Arial"/>
          <w:color w:val="000000" w:themeColor="text1"/>
          <w:sz w:val="20"/>
          <w:szCs w:val="20"/>
          <w:lang w:val="fr-FR"/>
        </w:rPr>
        <w:t xml:space="preserve">l'importance de la collaboration avec les organisations internationales, y compris l’ONU, pour renforcer les efforts déployés à l'échelle mondiale </w:t>
      </w:r>
      <w:r w:rsidR="008D4ABE" w:rsidRPr="000C3876">
        <w:rPr>
          <w:rFonts w:ascii="Arial" w:hAnsi="Arial" w:cs="Arial"/>
          <w:color w:val="000000" w:themeColor="text1"/>
          <w:sz w:val="20"/>
          <w:szCs w:val="20"/>
          <w:lang w:val="fr-FR"/>
        </w:rPr>
        <w:t>en vue de parvenir à</w:t>
      </w:r>
      <w:r w:rsidRPr="000C3876">
        <w:rPr>
          <w:rFonts w:ascii="Arial" w:hAnsi="Arial" w:cs="Arial"/>
          <w:color w:val="000000" w:themeColor="text1"/>
          <w:sz w:val="20"/>
          <w:szCs w:val="20"/>
          <w:lang w:val="fr-FR"/>
        </w:rPr>
        <w:t xml:space="preserve"> la paix et </w:t>
      </w:r>
      <w:r w:rsidR="008D4ABE" w:rsidRPr="000C3876">
        <w:rPr>
          <w:rFonts w:ascii="Arial" w:hAnsi="Arial" w:cs="Arial"/>
          <w:color w:val="000000" w:themeColor="text1"/>
          <w:sz w:val="20"/>
          <w:szCs w:val="20"/>
          <w:lang w:val="fr-FR"/>
        </w:rPr>
        <w:t xml:space="preserve">à </w:t>
      </w:r>
      <w:r w:rsidRPr="000C3876">
        <w:rPr>
          <w:rFonts w:ascii="Arial" w:hAnsi="Arial" w:cs="Arial"/>
          <w:color w:val="000000" w:themeColor="text1"/>
          <w:sz w:val="20"/>
          <w:szCs w:val="20"/>
          <w:lang w:val="fr-FR"/>
        </w:rPr>
        <w:t>la compréhension mutuelle,</w:t>
      </w:r>
    </w:p>
    <w:p w14:paraId="34689D14"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kern w:val="0"/>
          <w:sz w:val="20"/>
          <w:szCs w:val="20"/>
          <w:lang w:val="fr-FR"/>
        </w:rPr>
      </w:pPr>
    </w:p>
    <w:p w14:paraId="2C5ED00C" w14:textId="11FA578F"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rtl/>
          <w:lang w:val="fr-FR"/>
          <w14:ligatures w14:val="standardContextual"/>
        </w:rPr>
      </w:pPr>
      <w:r w:rsidRPr="000C3876">
        <w:rPr>
          <w:rFonts w:ascii="Arial" w:hAnsi="Arial" w:cs="Arial"/>
          <w:color w:val="000000" w:themeColor="text1"/>
          <w:sz w:val="20"/>
          <w:szCs w:val="20"/>
          <w:lang w:val="fr-FR"/>
        </w:rPr>
        <w:t>12)</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insistant</w:t>
      </w:r>
      <w:r w:rsidRPr="000C3876">
        <w:rPr>
          <w:rFonts w:ascii="Arial" w:hAnsi="Arial" w:cs="Arial"/>
          <w:color w:val="000000" w:themeColor="text1"/>
          <w:sz w:val="20"/>
          <w:szCs w:val="20"/>
          <w:lang w:val="fr-FR"/>
        </w:rPr>
        <w:t xml:space="preserve"> sur la nécessité de fournir les garanties nécessaires à la protection des infrastructures et au respect des principes humanitaires et environnementaux dans les conflits, conformément aux dispositions du droit international humanitaire, et de veiller à ce que les civils et les prestataires de services humanitaires ne soient exposés à aucune menace pendant ces conflits,</w:t>
      </w:r>
    </w:p>
    <w:p w14:paraId="4C6036A6"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221D536D" w14:textId="562AEFED"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13)</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affirmant</w:t>
      </w:r>
      <w:r w:rsidRPr="000C3876">
        <w:rPr>
          <w:rFonts w:ascii="Arial" w:hAnsi="Arial" w:cs="Arial"/>
          <w:color w:val="000000" w:themeColor="text1"/>
          <w:sz w:val="20"/>
          <w:szCs w:val="20"/>
          <w:lang w:val="fr-FR"/>
        </w:rPr>
        <w:t xml:space="preserve"> la nécessité de coopérer avec des partenaires de développement afin d'assurer la continuité des services humanitaires dans les zones touchées par un conflit et de répondre rapidement aux besoins des populations dans les situations de conflit, notamment en </w:t>
      </w:r>
      <w:r w:rsidR="00560BCE" w:rsidRPr="000C3876">
        <w:rPr>
          <w:rFonts w:ascii="Arial" w:hAnsi="Arial" w:cs="Arial"/>
          <w:color w:val="000000" w:themeColor="text1"/>
          <w:sz w:val="20"/>
          <w:szCs w:val="20"/>
          <w:lang w:val="fr-FR"/>
        </w:rPr>
        <w:t xml:space="preserve">envisageant </w:t>
      </w:r>
      <w:r w:rsidRPr="000C3876">
        <w:rPr>
          <w:rFonts w:ascii="Arial" w:hAnsi="Arial" w:cs="Arial"/>
          <w:color w:val="000000" w:themeColor="text1"/>
          <w:sz w:val="20"/>
          <w:szCs w:val="20"/>
          <w:lang w:val="fr-FR"/>
        </w:rPr>
        <w:t>des stratégies de reconstruction et de préparation aux situations d'urgence,</w:t>
      </w:r>
    </w:p>
    <w:p w14:paraId="5A163D42"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223903D1" w14:textId="49C3BDA9"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14)</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affirmant également</w:t>
      </w:r>
      <w:r w:rsidRPr="000C3876">
        <w:rPr>
          <w:rFonts w:ascii="Arial" w:hAnsi="Arial" w:cs="Arial"/>
          <w:color w:val="000000" w:themeColor="text1"/>
          <w:sz w:val="20"/>
          <w:szCs w:val="20"/>
          <w:lang w:val="fr-FR"/>
        </w:rPr>
        <w:t xml:space="preserve"> que l’instauration de la sécurité ne se limite pas à la prévention des conflits</w:t>
      </w:r>
      <w:r w:rsidR="000C3876">
        <w:rPr>
          <w:rFonts w:ascii="Arial" w:hAnsi="Arial" w:cs="Arial"/>
          <w:color w:val="000000" w:themeColor="text1"/>
          <w:sz w:val="20"/>
          <w:szCs w:val="20"/>
          <w:lang w:val="fr-FR"/>
        </w:rPr>
        <w:t>,</w:t>
      </w:r>
      <w:r w:rsidRPr="000C3876">
        <w:rPr>
          <w:rFonts w:ascii="Arial" w:hAnsi="Arial" w:cs="Arial"/>
          <w:color w:val="000000" w:themeColor="text1"/>
          <w:sz w:val="20"/>
          <w:szCs w:val="20"/>
          <w:lang w:val="fr-FR"/>
        </w:rPr>
        <w:t xml:space="preserve"> mais exige également l'édification de sociétés viables et sûres, ce qui contribue à la stabilité et au développement des pays</w:t>
      </w:r>
      <w:r w:rsidR="003B4690" w:rsidRPr="000C3876">
        <w:rPr>
          <w:rFonts w:ascii="Arial" w:hAnsi="Arial" w:cs="Arial"/>
          <w:color w:val="000000" w:themeColor="text1"/>
          <w:sz w:val="20"/>
          <w:szCs w:val="20"/>
          <w:lang w:val="fr-FR"/>
        </w:rPr>
        <w:t xml:space="preserve"> sur le long terme</w:t>
      </w:r>
      <w:r w:rsidRPr="000C3876">
        <w:rPr>
          <w:rFonts w:ascii="Arial" w:hAnsi="Arial" w:cs="Arial"/>
          <w:color w:val="000000" w:themeColor="text1"/>
          <w:sz w:val="20"/>
          <w:szCs w:val="20"/>
          <w:lang w:val="fr-FR"/>
        </w:rPr>
        <w:t>,</w:t>
      </w:r>
    </w:p>
    <w:p w14:paraId="00541F8D"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364B27A9" w14:textId="2B5A7EEB"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15)</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reconnaissant</w:t>
      </w:r>
      <w:r w:rsidRPr="000C3876">
        <w:rPr>
          <w:rFonts w:ascii="Arial" w:hAnsi="Arial" w:cs="Arial"/>
          <w:color w:val="000000" w:themeColor="text1"/>
          <w:sz w:val="20"/>
          <w:szCs w:val="20"/>
          <w:lang w:val="fr-FR"/>
        </w:rPr>
        <w:t xml:space="preserve"> le rôle essentiel que jouent les parlements, </w:t>
      </w:r>
      <w:r w:rsidR="003B4690" w:rsidRPr="000C3876">
        <w:rPr>
          <w:rFonts w:ascii="Arial" w:hAnsi="Arial" w:cs="Arial"/>
          <w:color w:val="000000" w:themeColor="text1"/>
          <w:sz w:val="20"/>
          <w:szCs w:val="20"/>
          <w:lang w:val="fr-FR"/>
        </w:rPr>
        <w:t>le cas échéant</w:t>
      </w:r>
      <w:r w:rsidRPr="000C3876">
        <w:rPr>
          <w:rFonts w:ascii="Arial" w:hAnsi="Arial" w:cs="Arial"/>
          <w:color w:val="000000" w:themeColor="text1"/>
          <w:sz w:val="20"/>
          <w:szCs w:val="20"/>
          <w:lang w:val="fr-FR"/>
        </w:rPr>
        <w:t>, dans la promotion de sociétés pacifiques et inclusives aux fins du développement durable et dans l'accès à la justice pour tous,</w:t>
      </w:r>
    </w:p>
    <w:p w14:paraId="7C3D4427"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556C7883" w14:textId="5662E791"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16)</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reconnaissant également</w:t>
      </w:r>
      <w:r w:rsidRPr="000C3876">
        <w:rPr>
          <w:rFonts w:ascii="Arial" w:hAnsi="Arial" w:cs="Arial"/>
          <w:color w:val="000000" w:themeColor="text1"/>
          <w:sz w:val="20"/>
          <w:szCs w:val="20"/>
          <w:lang w:val="fr-FR"/>
        </w:rPr>
        <w:t xml:space="preserve"> que les parlements jouent un rôle crucial pour mettre sur pied des institutions responsables et inclusives à tous les niveaux, notamment dans les secteurs de la sécurité et de la justice,</w:t>
      </w:r>
    </w:p>
    <w:p w14:paraId="3D582C9B"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7AB4092D" w14:textId="513AC34B"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17)</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rappelant</w:t>
      </w:r>
      <w:r w:rsidRPr="000C3876">
        <w:rPr>
          <w:rFonts w:ascii="Arial" w:hAnsi="Arial" w:cs="Arial"/>
          <w:color w:val="000000" w:themeColor="text1"/>
          <w:sz w:val="20"/>
          <w:szCs w:val="20"/>
          <w:lang w:val="fr-FR"/>
        </w:rPr>
        <w:t xml:space="preserve"> la résolution</w:t>
      </w:r>
      <w:r w:rsidR="002A1F69" w:rsidRPr="000C3876">
        <w:rPr>
          <w:rFonts w:ascii="Arial" w:hAnsi="Arial" w:cs="Arial"/>
          <w:color w:val="000000" w:themeColor="text1"/>
          <w:sz w:val="20"/>
          <w:szCs w:val="20"/>
          <w:lang w:val="fr-FR"/>
        </w:rPr>
        <w:t> </w:t>
      </w:r>
      <w:hyperlink r:id="rId13" w:history="1">
        <w:r w:rsidRPr="00D71D14">
          <w:rPr>
            <w:rStyle w:val="Lienhypertexte"/>
            <w:rFonts w:ascii="Arial" w:hAnsi="Arial" w:cs="Arial"/>
            <w:sz w:val="20"/>
            <w:szCs w:val="20"/>
            <w:lang w:val="fr-FR"/>
          </w:rPr>
          <w:t>2553</w:t>
        </w:r>
      </w:hyperlink>
      <w:r w:rsidRPr="000C3876">
        <w:rPr>
          <w:rFonts w:ascii="Arial" w:hAnsi="Arial" w:cs="Arial"/>
          <w:color w:val="000000" w:themeColor="text1"/>
          <w:sz w:val="20"/>
          <w:szCs w:val="20"/>
          <w:lang w:val="fr-FR"/>
        </w:rPr>
        <w:t xml:space="preserve"> (2020) du Conseil de sécurité de l’ONU, qui souligne l</w:t>
      </w:r>
      <w:r w:rsidR="00FA609B" w:rsidRPr="000C3876">
        <w:rPr>
          <w:rFonts w:ascii="Arial" w:hAnsi="Arial" w:cs="Arial"/>
          <w:color w:val="000000" w:themeColor="text1"/>
          <w:sz w:val="20"/>
          <w:szCs w:val="20"/>
          <w:lang w:val="fr-FR"/>
        </w:rPr>
        <w:t>’importance de</w:t>
      </w:r>
      <w:r w:rsidRPr="000C3876">
        <w:rPr>
          <w:rFonts w:ascii="Arial" w:hAnsi="Arial" w:cs="Arial"/>
          <w:color w:val="000000" w:themeColor="text1"/>
          <w:sz w:val="20"/>
          <w:szCs w:val="20"/>
          <w:lang w:val="fr-FR"/>
        </w:rPr>
        <w:t xml:space="preserve"> réforme</w:t>
      </w:r>
      <w:r w:rsidR="00FA609B" w:rsidRPr="000C3876">
        <w:rPr>
          <w:rFonts w:ascii="Arial" w:hAnsi="Arial" w:cs="Arial"/>
          <w:color w:val="000000" w:themeColor="text1"/>
          <w:sz w:val="20"/>
          <w:szCs w:val="20"/>
          <w:lang w:val="fr-FR"/>
        </w:rPr>
        <w:t>r</w:t>
      </w:r>
      <w:r w:rsidRPr="000C3876">
        <w:rPr>
          <w:rFonts w:ascii="Arial" w:hAnsi="Arial" w:cs="Arial"/>
          <w:color w:val="000000" w:themeColor="text1"/>
          <w:sz w:val="20"/>
          <w:szCs w:val="20"/>
          <w:lang w:val="fr-FR"/>
        </w:rPr>
        <w:t xml:space="preserve"> </w:t>
      </w:r>
      <w:r w:rsidR="00FA609B" w:rsidRPr="000C3876">
        <w:rPr>
          <w:rFonts w:ascii="Arial" w:hAnsi="Arial" w:cs="Arial"/>
          <w:color w:val="000000" w:themeColor="text1"/>
          <w:sz w:val="20"/>
          <w:szCs w:val="20"/>
          <w:lang w:val="fr-FR"/>
        </w:rPr>
        <w:t>le</w:t>
      </w:r>
      <w:r w:rsidRPr="000C3876">
        <w:rPr>
          <w:rFonts w:ascii="Arial" w:hAnsi="Arial" w:cs="Arial"/>
          <w:color w:val="000000" w:themeColor="text1"/>
          <w:sz w:val="20"/>
          <w:szCs w:val="20"/>
          <w:lang w:val="fr-FR"/>
        </w:rPr>
        <w:t xml:space="preserve"> secteur de la sécurité au lendemain des conflits </w:t>
      </w:r>
      <w:r w:rsidR="009B108E" w:rsidRPr="000C3876">
        <w:rPr>
          <w:rFonts w:ascii="Arial" w:hAnsi="Arial" w:cs="Arial"/>
          <w:color w:val="000000" w:themeColor="text1"/>
          <w:sz w:val="20"/>
          <w:szCs w:val="20"/>
          <w:lang w:val="fr-FR"/>
        </w:rPr>
        <w:t xml:space="preserve">pour </w:t>
      </w:r>
      <w:r w:rsidR="00BF394E" w:rsidRPr="000C3876">
        <w:rPr>
          <w:rFonts w:ascii="Arial" w:hAnsi="Arial" w:cs="Arial"/>
          <w:color w:val="000000" w:themeColor="text1"/>
          <w:sz w:val="20"/>
          <w:szCs w:val="20"/>
          <w:lang w:val="fr-FR"/>
        </w:rPr>
        <w:t>prévenir</w:t>
      </w:r>
      <w:r w:rsidR="009B108E" w:rsidRPr="000C3876">
        <w:rPr>
          <w:rFonts w:ascii="Arial" w:hAnsi="Arial" w:cs="Arial"/>
          <w:color w:val="000000" w:themeColor="text1"/>
          <w:sz w:val="20"/>
          <w:szCs w:val="20"/>
          <w:lang w:val="fr-FR"/>
        </w:rPr>
        <w:t xml:space="preserve"> </w:t>
      </w:r>
      <w:r w:rsidRPr="000C3876">
        <w:rPr>
          <w:rFonts w:ascii="Arial" w:hAnsi="Arial" w:cs="Arial"/>
          <w:color w:val="000000" w:themeColor="text1"/>
          <w:sz w:val="20"/>
          <w:szCs w:val="20"/>
          <w:lang w:val="fr-FR"/>
        </w:rPr>
        <w:t>la reprise des conflits</w:t>
      </w:r>
      <w:r w:rsidR="009B108E" w:rsidRPr="000C3876">
        <w:rPr>
          <w:rFonts w:ascii="Arial" w:hAnsi="Arial" w:cs="Arial"/>
          <w:color w:val="000000" w:themeColor="text1"/>
          <w:sz w:val="20"/>
          <w:szCs w:val="20"/>
          <w:lang w:val="fr-FR"/>
        </w:rPr>
        <w:t>,</w:t>
      </w:r>
      <w:r w:rsidRPr="000C3876">
        <w:rPr>
          <w:rFonts w:ascii="Arial" w:hAnsi="Arial" w:cs="Arial"/>
          <w:color w:val="000000" w:themeColor="text1"/>
          <w:sz w:val="20"/>
          <w:szCs w:val="20"/>
          <w:lang w:val="fr-FR"/>
        </w:rPr>
        <w:t xml:space="preserve"> et qui souligne également que des institutions de sécurité qui soient professionnelles, efficaces et responsables et des institutions chargées de faire respecter la loi et de rendre la justice qui soient accessibles et impartiales sont tout aussi nécessaires pour jeter les bases de la paix et du développement durable,</w:t>
      </w:r>
    </w:p>
    <w:p w14:paraId="67D0FF80"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57E6D0F4" w14:textId="3EEF0680"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18)</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rappelant également</w:t>
      </w:r>
      <w:r w:rsidRPr="000C3876">
        <w:rPr>
          <w:rFonts w:ascii="Arial" w:hAnsi="Arial" w:cs="Arial"/>
          <w:color w:val="000000" w:themeColor="text1"/>
          <w:sz w:val="20"/>
          <w:szCs w:val="20"/>
          <w:lang w:val="fr-FR"/>
        </w:rPr>
        <w:t xml:space="preserve"> le Pacte pour l'avenir (résolution</w:t>
      </w:r>
      <w:r w:rsidR="002A1F69" w:rsidRPr="000C3876">
        <w:rPr>
          <w:rFonts w:ascii="Arial" w:hAnsi="Arial" w:cs="Arial"/>
          <w:color w:val="000000" w:themeColor="text1"/>
          <w:sz w:val="20"/>
          <w:szCs w:val="20"/>
          <w:lang w:val="fr-FR"/>
        </w:rPr>
        <w:t> </w:t>
      </w:r>
      <w:hyperlink r:id="rId14" w:history="1">
        <w:r w:rsidRPr="004C08DA">
          <w:rPr>
            <w:rStyle w:val="Lienhypertexte"/>
            <w:rFonts w:ascii="Arial" w:hAnsi="Arial" w:cs="Arial"/>
            <w:sz w:val="20"/>
            <w:szCs w:val="20"/>
            <w:lang w:val="fr-FR"/>
          </w:rPr>
          <w:t>79/1</w:t>
        </w:r>
      </w:hyperlink>
      <w:r w:rsidRPr="000C3876">
        <w:rPr>
          <w:rFonts w:ascii="Arial" w:hAnsi="Arial" w:cs="Arial"/>
          <w:color w:val="000000" w:themeColor="text1"/>
          <w:sz w:val="20"/>
          <w:szCs w:val="20"/>
          <w:lang w:val="fr-FR"/>
        </w:rPr>
        <w:t xml:space="preserve"> de l'Assemblée générale des Nations Unies, 2024)</w:t>
      </w:r>
      <w:r w:rsidR="00BB2F36" w:rsidRPr="000C3876">
        <w:rPr>
          <w:rFonts w:ascii="Arial" w:hAnsi="Arial" w:cs="Arial"/>
          <w:color w:val="000000" w:themeColor="text1"/>
          <w:sz w:val="20"/>
          <w:szCs w:val="20"/>
          <w:lang w:val="fr-FR"/>
        </w:rPr>
        <w:t>,</w:t>
      </w:r>
      <w:r w:rsidRPr="000C3876">
        <w:rPr>
          <w:rFonts w:ascii="Arial" w:hAnsi="Arial" w:cs="Arial"/>
          <w:color w:val="000000" w:themeColor="text1"/>
          <w:sz w:val="20"/>
          <w:szCs w:val="20"/>
          <w:lang w:val="fr-FR"/>
        </w:rPr>
        <w:t xml:space="preserve"> qui appelle les États à redoubler d'efforts pour réduire de manière significative toutes les formes de violence et les taux de mortalité qui y sont liés partout dans le monde, </w:t>
      </w:r>
    </w:p>
    <w:p w14:paraId="4CEAF95B" w14:textId="77777777"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p>
    <w:p w14:paraId="6D6CF44B" w14:textId="4D08448D" w:rsidR="00A90CEB" w:rsidRPr="000C3876" w:rsidRDefault="00A90CEB" w:rsidP="00B34516">
      <w:pPr>
        <w:pStyle w:val="Paragraphedeliste"/>
        <w:tabs>
          <w:tab w:val="left" w:pos="1134"/>
        </w:tabs>
        <w:spacing w:after="0" w:line="240" w:lineRule="auto"/>
        <w:ind w:left="0"/>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19)</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consciente</w:t>
      </w:r>
      <w:r w:rsidRPr="000C3876">
        <w:rPr>
          <w:rFonts w:ascii="Arial" w:hAnsi="Arial" w:cs="Arial"/>
          <w:color w:val="000000" w:themeColor="text1"/>
          <w:sz w:val="20"/>
          <w:szCs w:val="20"/>
          <w:lang w:val="fr-FR"/>
        </w:rPr>
        <w:t xml:space="preserve"> que par leur fonction de contrôle du secteur de la sécurité, les parlements peuvent jouer un rôle important pour empêcher l'apparition ou la reprise de conflits et ainsi atténuer leurs effets sur le développement durable,</w:t>
      </w:r>
    </w:p>
    <w:p w14:paraId="07E4D218" w14:textId="77777777" w:rsidR="00A90CEB" w:rsidRPr="000C3876" w:rsidRDefault="00A90CEB" w:rsidP="00B34516">
      <w:pPr>
        <w:spacing w:after="0" w:line="240" w:lineRule="auto"/>
        <w:rPr>
          <w:rFonts w:ascii="Arial" w:eastAsia="Times New Roman" w:hAnsi="Arial" w:cs="Arial"/>
          <w:color w:val="000000" w:themeColor="text1"/>
          <w:sz w:val="20"/>
          <w:szCs w:val="20"/>
        </w:rPr>
      </w:pPr>
    </w:p>
    <w:p w14:paraId="705C851C" w14:textId="77777777" w:rsidR="00A90CEB" w:rsidRPr="000C3876" w:rsidRDefault="00A90CEB" w:rsidP="00B34516">
      <w:pPr>
        <w:spacing w:after="0" w:line="240" w:lineRule="auto"/>
        <w:ind w:left="1134" w:hanging="567"/>
        <w:rPr>
          <w:rFonts w:ascii="Arial" w:eastAsia="Times New Roman" w:hAnsi="Arial" w:cs="Arial"/>
          <w:color w:val="000000" w:themeColor="text1"/>
          <w:sz w:val="20"/>
          <w:szCs w:val="20"/>
        </w:rPr>
      </w:pPr>
      <w:r w:rsidRPr="000C3876">
        <w:rPr>
          <w:rFonts w:ascii="Arial" w:hAnsi="Arial" w:cs="Arial"/>
          <w:color w:val="000000" w:themeColor="text1"/>
          <w:sz w:val="20"/>
          <w:szCs w:val="20"/>
        </w:rPr>
        <w:t>1.</w:t>
      </w:r>
      <w:r w:rsidRPr="000C3876">
        <w:rPr>
          <w:rFonts w:ascii="Arial" w:hAnsi="Arial" w:cs="Arial"/>
          <w:i/>
          <w:color w:val="000000" w:themeColor="text1"/>
          <w:sz w:val="20"/>
          <w:szCs w:val="20"/>
        </w:rPr>
        <w:tab/>
        <w:t>affirme</w:t>
      </w:r>
      <w:r w:rsidRPr="000C3876">
        <w:rPr>
          <w:rFonts w:ascii="Arial" w:hAnsi="Arial" w:cs="Arial"/>
          <w:color w:val="000000" w:themeColor="text1"/>
          <w:sz w:val="20"/>
          <w:szCs w:val="20"/>
        </w:rPr>
        <w:t xml:space="preserve"> que la mise en œuvre des principes de la Déclaration universelle des droits de l'homme, en tant que fondement de la paix et du développement durable, contribue à réduire les conflits, à atténuer leurs effets sur le plan humanitaire et à améliorer le contexte politique ;</w:t>
      </w:r>
    </w:p>
    <w:p w14:paraId="286B6B53"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3C011536"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lastRenderedPageBreak/>
        <w:t>2.</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encourage</w:t>
      </w:r>
      <w:r w:rsidRPr="000C3876">
        <w:rPr>
          <w:rFonts w:ascii="Arial" w:hAnsi="Arial" w:cs="Arial"/>
          <w:color w:val="000000" w:themeColor="text1"/>
          <w:sz w:val="20"/>
          <w:szCs w:val="20"/>
          <w:lang w:val="fr-FR"/>
        </w:rPr>
        <w:t xml:space="preserve"> les parlements à promouvoir la démocratie, l'état de droit et les principes des droits de l'homme en tant que fondement du renforcement de la paix et de la stabilité, en veillant à ce que tous les groupes de la société, y compris les groupes marginalisés ou vulnérables, participent au processus politique et social ;</w:t>
      </w:r>
    </w:p>
    <w:p w14:paraId="10978C17"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20E60F2C"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3.</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demande</w:t>
      </w:r>
      <w:r w:rsidRPr="000C3876">
        <w:rPr>
          <w:rFonts w:ascii="Arial" w:hAnsi="Arial" w:cs="Arial"/>
          <w:color w:val="000000" w:themeColor="text1"/>
          <w:sz w:val="20"/>
          <w:szCs w:val="20"/>
          <w:lang w:val="fr-FR"/>
        </w:rPr>
        <w:t xml:space="preserve"> aux parlements d’intensifier les efforts qu’ils déploient pour promouvoir le dialogue, la compréhension et la résolution pacifique des différends et d’œuvrer en faveur de solutions globales et durables face aux conflits en cours ;</w:t>
      </w:r>
    </w:p>
    <w:p w14:paraId="34E0C308" w14:textId="77777777" w:rsidR="00A90CEB" w:rsidRPr="000C3876" w:rsidRDefault="00A90CEB" w:rsidP="00B34516">
      <w:pPr>
        <w:pStyle w:val="Paragraphedeliste"/>
        <w:spacing w:after="0" w:line="240" w:lineRule="auto"/>
        <w:ind w:left="1134"/>
        <w:rPr>
          <w:rFonts w:ascii="Arial" w:eastAsia="Times New Roman" w:hAnsi="Arial" w:cs="Arial"/>
          <w:color w:val="000000" w:themeColor="text1"/>
          <w:sz w:val="20"/>
          <w:szCs w:val="20"/>
          <w:lang w:val="fr-FR"/>
        </w:rPr>
      </w:pPr>
    </w:p>
    <w:p w14:paraId="2DA6DEA7" w14:textId="7F10AA4F"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4.</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demande également</w:t>
      </w:r>
      <w:r w:rsidRPr="000C3876">
        <w:rPr>
          <w:rFonts w:ascii="Arial" w:hAnsi="Arial" w:cs="Arial"/>
          <w:color w:val="000000" w:themeColor="text1"/>
          <w:sz w:val="20"/>
          <w:szCs w:val="20"/>
          <w:lang w:val="fr-FR"/>
        </w:rPr>
        <w:t xml:space="preserve"> aux parlements d’appuyer les efforts humanitaires et de développement visant à répondre aux besoins des populations touchées par un conflit et de promouvoir la stabilité économique et sociale dans les zones touchées,</w:t>
      </w:r>
      <w:r w:rsidR="002A1F69" w:rsidRPr="000C3876">
        <w:rPr>
          <w:rFonts w:ascii="Arial" w:hAnsi="Arial" w:cs="Arial"/>
          <w:color w:val="000000" w:themeColor="text1"/>
          <w:sz w:val="20"/>
          <w:szCs w:val="20"/>
          <w:lang w:val="fr-FR"/>
        </w:rPr>
        <w:t xml:space="preserve"> </w:t>
      </w:r>
      <w:r w:rsidRPr="000C3876">
        <w:rPr>
          <w:rFonts w:ascii="Arial" w:hAnsi="Arial" w:cs="Arial"/>
          <w:color w:val="000000" w:themeColor="text1"/>
          <w:sz w:val="20"/>
          <w:szCs w:val="20"/>
          <w:lang w:val="fr-FR"/>
        </w:rPr>
        <w:t>notamment la fourniture de services essentiels tels que l'éducation, les soins de santé, l'approvisionnement en eau et en électricité et l'assainissement ;</w:t>
      </w:r>
    </w:p>
    <w:p w14:paraId="75B870DA"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3FCE4046" w14:textId="016C4E0B"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5.</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insiste</w:t>
      </w:r>
      <w:r w:rsidRPr="000C3876">
        <w:rPr>
          <w:rFonts w:ascii="Arial" w:hAnsi="Arial" w:cs="Arial"/>
          <w:color w:val="000000" w:themeColor="text1"/>
          <w:sz w:val="20"/>
          <w:szCs w:val="20"/>
          <w:lang w:val="fr-FR"/>
        </w:rPr>
        <w:t xml:space="preserve"> sur l’importance </w:t>
      </w:r>
      <w:r w:rsidR="00E13CCE" w:rsidRPr="000C3876">
        <w:rPr>
          <w:rFonts w:ascii="Arial" w:hAnsi="Arial" w:cs="Arial"/>
          <w:color w:val="000000" w:themeColor="text1"/>
          <w:sz w:val="20"/>
          <w:szCs w:val="20"/>
          <w:lang w:val="fr-FR"/>
        </w:rPr>
        <w:t>des</w:t>
      </w:r>
      <w:r w:rsidRPr="000C3876">
        <w:rPr>
          <w:rFonts w:ascii="Arial" w:hAnsi="Arial" w:cs="Arial"/>
          <w:color w:val="000000" w:themeColor="text1"/>
          <w:sz w:val="20"/>
          <w:szCs w:val="20"/>
          <w:lang w:val="fr-FR"/>
        </w:rPr>
        <w:t xml:space="preserve"> fonction</w:t>
      </w:r>
      <w:r w:rsidR="00E13CCE" w:rsidRPr="000C3876">
        <w:rPr>
          <w:rFonts w:ascii="Arial" w:hAnsi="Arial" w:cs="Arial"/>
          <w:color w:val="000000" w:themeColor="text1"/>
          <w:sz w:val="20"/>
          <w:szCs w:val="20"/>
          <w:lang w:val="fr-FR"/>
        </w:rPr>
        <w:t>s</w:t>
      </w:r>
      <w:r w:rsidRPr="000C3876">
        <w:rPr>
          <w:rFonts w:ascii="Arial" w:hAnsi="Arial" w:cs="Arial"/>
          <w:color w:val="000000" w:themeColor="text1"/>
          <w:sz w:val="20"/>
          <w:szCs w:val="20"/>
          <w:lang w:val="fr-FR"/>
        </w:rPr>
        <w:t xml:space="preserve"> de législation et de contrôle des parlementaires pour la réalisation du développement durable, le suivi des politiques et programmes gouvernementaux liés à la sécurité, à la paix et au développement, et </w:t>
      </w:r>
      <w:r w:rsidR="009067A7">
        <w:rPr>
          <w:rFonts w:ascii="Arial" w:hAnsi="Arial" w:cs="Arial"/>
          <w:color w:val="000000" w:themeColor="text1"/>
          <w:sz w:val="20"/>
          <w:szCs w:val="20"/>
          <w:lang w:val="fr-FR"/>
        </w:rPr>
        <w:t xml:space="preserve">pour la </w:t>
      </w:r>
      <w:r w:rsidRPr="000C3876">
        <w:rPr>
          <w:rFonts w:ascii="Arial" w:hAnsi="Arial" w:cs="Arial"/>
          <w:color w:val="000000" w:themeColor="text1"/>
          <w:sz w:val="20"/>
          <w:szCs w:val="20"/>
          <w:lang w:val="fr-FR"/>
        </w:rPr>
        <w:t xml:space="preserve">représentation équitable des citoyens, parallèlement à la promotion de la transparence et de la </w:t>
      </w:r>
      <w:r w:rsidR="009067A7">
        <w:rPr>
          <w:rFonts w:ascii="Arial" w:hAnsi="Arial" w:cs="Arial"/>
          <w:color w:val="000000" w:themeColor="text1"/>
          <w:sz w:val="20"/>
          <w:szCs w:val="20"/>
          <w:lang w:val="fr-FR"/>
        </w:rPr>
        <w:t>redevabilité</w:t>
      </w:r>
      <w:r w:rsidRPr="000C3876">
        <w:rPr>
          <w:rFonts w:ascii="Arial" w:hAnsi="Arial" w:cs="Arial"/>
          <w:color w:val="000000" w:themeColor="text1"/>
          <w:sz w:val="20"/>
          <w:szCs w:val="20"/>
          <w:lang w:val="fr-FR"/>
        </w:rPr>
        <w:t xml:space="preserve"> dans la prise de décisions ;</w:t>
      </w:r>
    </w:p>
    <w:p w14:paraId="6684989E"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07DFC16A" w14:textId="705814D4"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6.</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exhorte</w:t>
      </w:r>
      <w:r w:rsidRPr="000C3876">
        <w:rPr>
          <w:rFonts w:ascii="Arial" w:hAnsi="Arial" w:cs="Arial"/>
          <w:color w:val="000000" w:themeColor="text1"/>
          <w:sz w:val="20"/>
          <w:szCs w:val="20"/>
          <w:lang w:val="fr-FR"/>
        </w:rPr>
        <w:t xml:space="preserve"> les parlements à exercer leur fonction de contrôle en vue de garantir l’efficacité de l’aide humanitaire et de l’aide au développement visant à enrayer les reculs qu’accuse la réalisation des ODD dans les zones touchées par un conflit ;</w:t>
      </w:r>
    </w:p>
    <w:p w14:paraId="2E0BB515"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122EBB9A" w14:textId="70F4B5E4"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7.</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appelle </w:t>
      </w:r>
      <w:r w:rsidRPr="000C3876">
        <w:rPr>
          <w:rFonts w:ascii="Arial" w:hAnsi="Arial" w:cs="Arial"/>
          <w:color w:val="000000" w:themeColor="text1"/>
          <w:sz w:val="20"/>
          <w:szCs w:val="20"/>
          <w:lang w:val="fr-FR"/>
        </w:rPr>
        <w:t>à une coopération renforcée entre les parlements nationaux, les organisations régionales et internationales et les organisations de la société civile pour promouvoir des efforts conjoints visant à renforcer les stratégies de soutien aux populations locales touchées par un conflit ;</w:t>
      </w:r>
    </w:p>
    <w:p w14:paraId="25DFB5AC"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12496034" w14:textId="20E7D7B5"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8.</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appelle également</w:t>
      </w:r>
      <w:r w:rsidRPr="000C3876">
        <w:rPr>
          <w:rFonts w:ascii="Arial" w:hAnsi="Arial" w:cs="Arial"/>
          <w:color w:val="000000" w:themeColor="text1"/>
          <w:sz w:val="20"/>
          <w:szCs w:val="20"/>
          <w:lang w:val="fr-FR"/>
        </w:rPr>
        <w:t xml:space="preserve"> au renforcement des partenariats entre les secteurs public et privé, les organisations de la société civile et la société civile </w:t>
      </w:r>
      <w:r w:rsidR="00C9063E" w:rsidRPr="000C3876">
        <w:rPr>
          <w:rFonts w:ascii="Arial" w:hAnsi="Arial" w:cs="Arial"/>
          <w:color w:val="000000" w:themeColor="text1"/>
          <w:sz w:val="20"/>
          <w:szCs w:val="20"/>
          <w:lang w:val="fr-FR"/>
        </w:rPr>
        <w:t xml:space="preserve">elle-même </w:t>
      </w:r>
      <w:r w:rsidR="001752DD" w:rsidRPr="000C3876">
        <w:rPr>
          <w:rFonts w:ascii="Arial" w:hAnsi="Arial" w:cs="Arial"/>
          <w:color w:val="000000" w:themeColor="text1"/>
          <w:sz w:val="20"/>
          <w:szCs w:val="20"/>
          <w:lang w:val="fr-FR"/>
        </w:rPr>
        <w:t>pour</w:t>
      </w:r>
      <w:r w:rsidRPr="000C3876">
        <w:rPr>
          <w:rFonts w:ascii="Arial" w:hAnsi="Arial" w:cs="Arial"/>
          <w:color w:val="000000" w:themeColor="text1"/>
          <w:sz w:val="20"/>
          <w:szCs w:val="20"/>
          <w:lang w:val="fr-FR"/>
        </w:rPr>
        <w:t xml:space="preserve"> garantir la réalisation des ODD dans les zones touchées par un conflit ;</w:t>
      </w:r>
    </w:p>
    <w:p w14:paraId="23FC60C4"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241909AF" w14:textId="2C1C2EDA"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9.</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prie</w:t>
      </w:r>
      <w:r w:rsidRPr="000C3876">
        <w:rPr>
          <w:rFonts w:ascii="Arial" w:hAnsi="Arial" w:cs="Arial"/>
          <w:color w:val="000000" w:themeColor="text1"/>
          <w:sz w:val="20"/>
          <w:szCs w:val="20"/>
          <w:lang w:val="fr-FR"/>
        </w:rPr>
        <w:t xml:space="preserve"> les parlements de prendre en considération le </w:t>
      </w:r>
      <w:r w:rsidR="008E475A" w:rsidRPr="000C3876">
        <w:rPr>
          <w:rFonts w:ascii="Arial" w:hAnsi="Arial" w:cs="Arial"/>
          <w:color w:val="000000" w:themeColor="text1"/>
          <w:sz w:val="20"/>
          <w:szCs w:val="20"/>
          <w:lang w:val="fr-FR"/>
        </w:rPr>
        <w:t>recoupement</w:t>
      </w:r>
      <w:r w:rsidRPr="000C3876">
        <w:rPr>
          <w:rFonts w:ascii="Arial" w:hAnsi="Arial" w:cs="Arial"/>
          <w:color w:val="000000" w:themeColor="text1"/>
          <w:sz w:val="20"/>
          <w:szCs w:val="20"/>
          <w:lang w:val="fr-FR"/>
        </w:rPr>
        <w:t xml:space="preserve"> des dimensions politique, économique, sociale et environnementale lorsqu'ils élaborent des stratégies visant à atténuer les effets des conflits sur le développement durable ;</w:t>
      </w:r>
    </w:p>
    <w:p w14:paraId="6F95472D"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4CD889ED" w14:textId="5D15E969"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10.</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insiste</w:t>
      </w:r>
      <w:r w:rsidRPr="000C3876">
        <w:rPr>
          <w:rFonts w:ascii="Arial" w:hAnsi="Arial" w:cs="Arial"/>
          <w:color w:val="000000" w:themeColor="text1"/>
          <w:sz w:val="20"/>
          <w:szCs w:val="20"/>
          <w:lang w:val="fr-FR"/>
        </w:rPr>
        <w:t xml:space="preserve"> </w:t>
      </w:r>
      <w:r w:rsidRPr="000C3876">
        <w:rPr>
          <w:rFonts w:ascii="Arial" w:hAnsi="Arial" w:cs="Arial"/>
          <w:iCs/>
          <w:color w:val="000000" w:themeColor="text1"/>
          <w:sz w:val="20"/>
          <w:szCs w:val="20"/>
          <w:lang w:val="fr-FR"/>
        </w:rPr>
        <w:t>sur</w:t>
      </w:r>
      <w:r w:rsidRPr="000C3876">
        <w:rPr>
          <w:rFonts w:ascii="Arial" w:hAnsi="Arial" w:cs="Arial"/>
          <w:color w:val="000000" w:themeColor="text1"/>
          <w:sz w:val="20"/>
          <w:szCs w:val="20"/>
          <w:lang w:val="fr-FR"/>
        </w:rPr>
        <w:t xml:space="preserve"> l'importance d'encourager et de promouvoir le dialogue et la coexistence entre des parties à </w:t>
      </w:r>
      <w:r w:rsidR="008E475A" w:rsidRPr="000C3876">
        <w:rPr>
          <w:rFonts w:ascii="Arial" w:hAnsi="Arial" w:cs="Arial"/>
          <w:color w:val="000000" w:themeColor="text1"/>
          <w:sz w:val="20"/>
          <w:szCs w:val="20"/>
          <w:lang w:val="fr-FR"/>
        </w:rPr>
        <w:t>un</w:t>
      </w:r>
      <w:r w:rsidRPr="000C3876">
        <w:rPr>
          <w:rFonts w:ascii="Arial" w:hAnsi="Arial" w:cs="Arial"/>
          <w:color w:val="000000" w:themeColor="text1"/>
          <w:sz w:val="20"/>
          <w:szCs w:val="20"/>
          <w:lang w:val="fr-FR"/>
        </w:rPr>
        <w:t xml:space="preserve"> conflit, en tant que moyen d'œuvrer à la résolution pacifique et constructive des différends ;</w:t>
      </w:r>
    </w:p>
    <w:p w14:paraId="2A301740"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11F8B70A"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11.</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insiste également</w:t>
      </w:r>
      <w:r w:rsidRPr="000C3876">
        <w:rPr>
          <w:rFonts w:ascii="Arial" w:hAnsi="Arial" w:cs="Arial"/>
          <w:color w:val="000000" w:themeColor="text1"/>
          <w:sz w:val="20"/>
          <w:szCs w:val="20"/>
          <w:lang w:val="fr-FR"/>
        </w:rPr>
        <w:t xml:space="preserve"> sur l'importance de renforcer les systèmes éducatifs en vue de sensibiliser aux valeurs de paix, de tolérance et de résolution pacifique des conflits et de promouvoir une culture de paix et de non-violence dans la société ;</w:t>
      </w:r>
    </w:p>
    <w:p w14:paraId="0D92A45F"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4DB88AA8" w14:textId="18B6F752"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12.</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insiste</w:t>
      </w:r>
      <w:r w:rsidRPr="000C3876">
        <w:rPr>
          <w:rFonts w:ascii="Arial" w:hAnsi="Arial" w:cs="Arial"/>
          <w:b/>
          <w:bCs/>
          <w:i/>
          <w:color w:val="000000" w:themeColor="text1"/>
          <w:sz w:val="20"/>
          <w:szCs w:val="20"/>
          <w:lang w:val="fr-FR"/>
        </w:rPr>
        <w:t xml:space="preserve"> </w:t>
      </w:r>
      <w:r w:rsidRPr="000C3876">
        <w:rPr>
          <w:rFonts w:ascii="Arial" w:hAnsi="Arial" w:cs="Arial"/>
          <w:i/>
          <w:color w:val="000000" w:themeColor="text1"/>
          <w:sz w:val="20"/>
          <w:szCs w:val="20"/>
          <w:lang w:val="fr-FR"/>
        </w:rPr>
        <w:t>en outre</w:t>
      </w:r>
      <w:r w:rsidRPr="000C3876">
        <w:rPr>
          <w:rFonts w:ascii="Arial" w:hAnsi="Arial" w:cs="Arial"/>
          <w:color w:val="000000" w:themeColor="text1"/>
          <w:sz w:val="20"/>
          <w:szCs w:val="20"/>
          <w:lang w:val="fr-FR"/>
        </w:rPr>
        <w:t xml:space="preserve"> sur la nécessité de promouvoir une culture et une prise de conscience des droits de l'homme et des questions environnementales dans les sociétés touchées par un conflit et sur la nécessité de veiller à ce que ces droits et questions soient intégrés à tout processus de consolidation de la paix ou de développement durable ;</w:t>
      </w:r>
    </w:p>
    <w:p w14:paraId="3BAC2713"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5663C7C9"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13.</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appelle</w:t>
      </w:r>
      <w:r w:rsidRPr="000C3876">
        <w:rPr>
          <w:rFonts w:ascii="Arial" w:hAnsi="Arial" w:cs="Arial"/>
          <w:color w:val="000000" w:themeColor="text1"/>
          <w:sz w:val="20"/>
          <w:szCs w:val="20"/>
          <w:lang w:val="fr-FR"/>
        </w:rPr>
        <w:t xml:space="preserve"> à l’établissement de commissions parlementaires internationales multilatérales chargées de régler les différends et de promouvoir le dialogue et la compréhension entre les États en conflit ;</w:t>
      </w:r>
    </w:p>
    <w:p w14:paraId="4CF45996"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551DBB17" w14:textId="4F35808B"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14.</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se félicite </w:t>
      </w:r>
      <w:r w:rsidRPr="000C3876">
        <w:rPr>
          <w:rFonts w:ascii="Arial" w:hAnsi="Arial" w:cs="Arial"/>
          <w:color w:val="000000" w:themeColor="text1"/>
          <w:sz w:val="20"/>
          <w:szCs w:val="20"/>
          <w:lang w:val="fr-FR"/>
        </w:rPr>
        <w:t xml:space="preserve">des pratiques parlementaires </w:t>
      </w:r>
      <w:r w:rsidR="00124EEB" w:rsidRPr="000C3876">
        <w:rPr>
          <w:rFonts w:ascii="Arial" w:hAnsi="Arial" w:cs="Arial"/>
          <w:color w:val="000000" w:themeColor="text1"/>
          <w:sz w:val="20"/>
          <w:szCs w:val="20"/>
          <w:lang w:val="fr-FR"/>
        </w:rPr>
        <w:t>de haut niveau</w:t>
      </w:r>
      <w:r w:rsidRPr="000C3876">
        <w:rPr>
          <w:rFonts w:ascii="Arial" w:hAnsi="Arial" w:cs="Arial"/>
          <w:color w:val="000000" w:themeColor="text1"/>
          <w:sz w:val="20"/>
          <w:szCs w:val="20"/>
          <w:lang w:val="fr-FR"/>
        </w:rPr>
        <w:t xml:space="preserve"> qui jouent un rôle important pour promouvoir le dialogue et la compréhension et instaurer la paix </w:t>
      </w:r>
      <w:r w:rsidR="00124EEB" w:rsidRPr="000C3876">
        <w:rPr>
          <w:rFonts w:ascii="Arial" w:hAnsi="Arial" w:cs="Arial"/>
          <w:color w:val="000000" w:themeColor="text1"/>
          <w:sz w:val="20"/>
          <w:szCs w:val="20"/>
          <w:lang w:val="fr-FR"/>
        </w:rPr>
        <w:t>au sein d</w:t>
      </w:r>
      <w:r w:rsidRPr="000C3876">
        <w:rPr>
          <w:rFonts w:ascii="Arial" w:hAnsi="Arial" w:cs="Arial"/>
          <w:color w:val="000000" w:themeColor="text1"/>
          <w:sz w:val="20"/>
          <w:szCs w:val="20"/>
          <w:lang w:val="fr-FR"/>
        </w:rPr>
        <w:t>es populations locales touchées par un conflit ;</w:t>
      </w:r>
    </w:p>
    <w:p w14:paraId="709F34E6"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26BD49B3" w14:textId="1EFB79F4"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lastRenderedPageBreak/>
        <w:t>15.</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demande</w:t>
      </w:r>
      <w:r w:rsidRPr="000C3876">
        <w:rPr>
          <w:rFonts w:ascii="Arial" w:hAnsi="Arial" w:cs="Arial"/>
          <w:color w:val="000000" w:themeColor="text1"/>
          <w:sz w:val="20"/>
          <w:szCs w:val="20"/>
          <w:lang w:val="fr-FR"/>
        </w:rPr>
        <w:t xml:space="preserve"> aux parlements de renforcer la coordination avec les organisations humanitaires et de développement et de convenir de garanties claires pour protéger les infrastructures d'approvisionnement en eau et d’énergie ainsi que d’autres infrastructures humanitaires et civiles dans les zones touchées par un conflit, conformément au droit international humanitaire ;</w:t>
      </w:r>
    </w:p>
    <w:p w14:paraId="46C13277"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7CB9E248" w14:textId="33EA23A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16.</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insiste </w:t>
      </w:r>
      <w:r w:rsidRPr="000C3876">
        <w:rPr>
          <w:rFonts w:ascii="Arial" w:hAnsi="Arial" w:cs="Arial"/>
          <w:color w:val="000000" w:themeColor="text1"/>
          <w:sz w:val="20"/>
          <w:szCs w:val="20"/>
          <w:lang w:val="fr-FR"/>
        </w:rPr>
        <w:t xml:space="preserve">sur le fait que les changements climatiques et la sécurité sont des éléments indissociables de la réalisation du développement durable et de la garantie d'une paix durable, et </w:t>
      </w:r>
      <w:r w:rsidRPr="000C3876">
        <w:rPr>
          <w:rFonts w:ascii="Arial" w:hAnsi="Arial" w:cs="Arial"/>
          <w:i/>
          <w:color w:val="000000" w:themeColor="text1"/>
          <w:sz w:val="20"/>
          <w:szCs w:val="20"/>
          <w:lang w:val="fr-FR"/>
        </w:rPr>
        <w:t xml:space="preserve">appelle </w:t>
      </w:r>
      <w:r w:rsidRPr="000C3876">
        <w:rPr>
          <w:rFonts w:ascii="Arial" w:hAnsi="Arial" w:cs="Arial"/>
          <w:color w:val="000000" w:themeColor="text1"/>
          <w:sz w:val="20"/>
          <w:szCs w:val="20"/>
          <w:lang w:val="fr-FR"/>
        </w:rPr>
        <w:t xml:space="preserve">à l'élaboration de stratégies intégrées visant à réduire les effets des changements climatiques </w:t>
      </w:r>
      <w:r w:rsidR="00D44D79" w:rsidRPr="000C3876">
        <w:rPr>
          <w:rFonts w:ascii="Arial" w:hAnsi="Arial" w:cs="Arial"/>
          <w:color w:val="000000" w:themeColor="text1"/>
          <w:sz w:val="20"/>
          <w:szCs w:val="20"/>
          <w:lang w:val="fr-FR"/>
        </w:rPr>
        <w:t>dans</w:t>
      </w:r>
      <w:r w:rsidRPr="000C3876">
        <w:rPr>
          <w:rFonts w:ascii="Arial" w:hAnsi="Arial" w:cs="Arial"/>
          <w:color w:val="000000" w:themeColor="text1"/>
          <w:sz w:val="20"/>
          <w:szCs w:val="20"/>
          <w:lang w:val="fr-FR"/>
        </w:rPr>
        <w:t xml:space="preserve"> les zones touchées par un conflit ;</w:t>
      </w:r>
    </w:p>
    <w:p w14:paraId="022AE94F"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434526A2" w14:textId="3D576045"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17.</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appelle </w:t>
      </w:r>
      <w:r w:rsidRPr="000C3876">
        <w:rPr>
          <w:rFonts w:ascii="Arial" w:hAnsi="Arial" w:cs="Arial"/>
          <w:color w:val="000000" w:themeColor="text1"/>
          <w:sz w:val="20"/>
          <w:szCs w:val="20"/>
          <w:lang w:val="fr-FR"/>
        </w:rPr>
        <w:t>à la mise en œuvre de stratégies globales visant à promouvoir la paix et la stabilité sur la base de la réconciliation nationale et à la promotion d'approches</w:t>
      </w:r>
      <w:r w:rsidR="00D44D79" w:rsidRPr="000C3876">
        <w:rPr>
          <w:rFonts w:ascii="Arial" w:hAnsi="Arial" w:cs="Arial"/>
          <w:color w:val="000000" w:themeColor="text1"/>
          <w:sz w:val="20"/>
          <w:szCs w:val="20"/>
          <w:lang w:val="fr-FR"/>
        </w:rPr>
        <w:t xml:space="preserve"> de gouvernance</w:t>
      </w:r>
      <w:r w:rsidRPr="000C3876">
        <w:rPr>
          <w:rFonts w:ascii="Arial" w:hAnsi="Arial" w:cs="Arial"/>
          <w:color w:val="000000" w:themeColor="text1"/>
          <w:sz w:val="20"/>
          <w:szCs w:val="20"/>
          <w:lang w:val="fr-FR"/>
        </w:rPr>
        <w:t xml:space="preserve"> inclusives </w:t>
      </w:r>
      <w:r w:rsidR="00D44D79" w:rsidRPr="000C3876">
        <w:rPr>
          <w:rFonts w:ascii="Arial" w:hAnsi="Arial" w:cs="Arial"/>
          <w:color w:val="000000" w:themeColor="text1"/>
          <w:sz w:val="20"/>
          <w:szCs w:val="20"/>
          <w:lang w:val="fr-FR"/>
        </w:rPr>
        <w:t>qui empêchent</w:t>
      </w:r>
      <w:r w:rsidRPr="000C3876">
        <w:rPr>
          <w:rFonts w:ascii="Arial" w:hAnsi="Arial" w:cs="Arial"/>
          <w:color w:val="000000" w:themeColor="text1"/>
          <w:sz w:val="20"/>
          <w:szCs w:val="20"/>
          <w:lang w:val="fr-FR"/>
        </w:rPr>
        <w:t xml:space="preserve"> la marginalisation et favorisent l'harmonie sociale et politique au lendemain des conflits ;</w:t>
      </w:r>
    </w:p>
    <w:p w14:paraId="4EE7F1C4"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 xml:space="preserve"> </w:t>
      </w:r>
    </w:p>
    <w:p w14:paraId="3332BFAD" w14:textId="01C208DB"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18.</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insiste </w:t>
      </w:r>
      <w:r w:rsidRPr="000C3876">
        <w:rPr>
          <w:rFonts w:ascii="Arial" w:hAnsi="Arial" w:cs="Arial"/>
          <w:color w:val="000000" w:themeColor="text1"/>
          <w:sz w:val="20"/>
          <w:szCs w:val="20"/>
          <w:lang w:val="fr-FR"/>
        </w:rPr>
        <w:t>sur l’importance d’intégrer des dérogations humanitaires dans le cadre de certains régimes de sanctions donnés</w:t>
      </w:r>
      <w:r w:rsidR="002A1F69" w:rsidRPr="000C3876">
        <w:rPr>
          <w:rFonts w:ascii="Arial" w:hAnsi="Arial" w:cs="Arial"/>
          <w:color w:val="000000" w:themeColor="text1"/>
          <w:sz w:val="20"/>
          <w:szCs w:val="20"/>
          <w:lang w:val="fr-FR"/>
        </w:rPr>
        <w:t xml:space="preserve">, </w:t>
      </w:r>
      <w:r w:rsidRPr="000C3876">
        <w:rPr>
          <w:rFonts w:ascii="Arial" w:hAnsi="Arial" w:cs="Arial"/>
          <w:color w:val="000000" w:themeColor="text1"/>
          <w:sz w:val="20"/>
          <w:szCs w:val="20"/>
          <w:lang w:val="fr-FR"/>
        </w:rPr>
        <w:t>conformément au précédent établi par la résolution</w:t>
      </w:r>
      <w:r w:rsidR="002A1F69" w:rsidRPr="000C3876">
        <w:rPr>
          <w:rFonts w:ascii="Arial" w:hAnsi="Arial" w:cs="Arial"/>
          <w:color w:val="000000" w:themeColor="text1"/>
          <w:sz w:val="20"/>
          <w:szCs w:val="20"/>
          <w:lang w:val="fr-FR"/>
        </w:rPr>
        <w:t> </w:t>
      </w:r>
      <w:hyperlink r:id="rId15" w:history="1">
        <w:r w:rsidRPr="0050561D">
          <w:rPr>
            <w:rStyle w:val="Lienhypertexte"/>
            <w:rFonts w:ascii="Arial" w:hAnsi="Arial" w:cs="Arial"/>
            <w:sz w:val="20"/>
            <w:szCs w:val="20"/>
            <w:lang w:val="fr-FR"/>
          </w:rPr>
          <w:t>2664</w:t>
        </w:r>
      </w:hyperlink>
      <w:r w:rsidRPr="000C3876">
        <w:rPr>
          <w:rFonts w:ascii="Arial" w:hAnsi="Arial" w:cs="Arial"/>
          <w:color w:val="000000" w:themeColor="text1"/>
          <w:sz w:val="20"/>
          <w:szCs w:val="20"/>
          <w:lang w:val="fr-FR"/>
        </w:rPr>
        <w:t xml:space="preserve"> (2022) du Conseil de sécurité de l’ONU, en tant que moyen important de garantir que l’action humanitaire n'est pas entravée par les conséquences imprévues des sanctions, ce qui contribue à assurer la continuité de l’accès de la population civile aux services essentiels et à enrayer les reculs qu’accuse la réalisation des ODD ;</w:t>
      </w:r>
    </w:p>
    <w:p w14:paraId="3CF010A9"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60BC01CD" w14:textId="19F0BF45"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19.</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a</w:t>
      </w:r>
      <w:r w:rsidRPr="000C3876">
        <w:rPr>
          <w:rFonts w:ascii="Arial" w:hAnsi="Arial" w:cs="Arial"/>
          <w:i/>
          <w:color w:val="000000" w:themeColor="text1"/>
          <w:sz w:val="20"/>
          <w:szCs w:val="20"/>
          <w:lang w:val="fr-FR"/>
        </w:rPr>
        <w:t xml:space="preserve">ppelle </w:t>
      </w:r>
      <w:r w:rsidRPr="000C3876">
        <w:rPr>
          <w:rFonts w:ascii="Arial" w:hAnsi="Arial" w:cs="Arial"/>
          <w:color w:val="000000" w:themeColor="text1"/>
          <w:sz w:val="20"/>
          <w:szCs w:val="20"/>
          <w:lang w:val="fr-FR"/>
        </w:rPr>
        <w:t>à l’établissement d’une commission mondiale d’experts stratégique</w:t>
      </w:r>
      <w:r w:rsidR="00D44D79" w:rsidRPr="000C3876">
        <w:rPr>
          <w:rFonts w:ascii="Arial" w:hAnsi="Arial" w:cs="Arial"/>
          <w:color w:val="000000" w:themeColor="text1"/>
          <w:sz w:val="20"/>
          <w:szCs w:val="20"/>
          <w:lang w:val="fr-FR"/>
        </w:rPr>
        <w:t>s</w:t>
      </w:r>
      <w:r w:rsidRPr="000C3876">
        <w:rPr>
          <w:rFonts w:ascii="Arial" w:hAnsi="Arial" w:cs="Arial"/>
          <w:color w:val="000000" w:themeColor="text1"/>
          <w:sz w:val="20"/>
          <w:szCs w:val="20"/>
          <w:lang w:val="fr-FR"/>
        </w:rPr>
        <w:t xml:space="preserve"> chargée d’œuvrer en faveur d’un cessez-le-feu dans les pays touchés par un conflit et d’assurer la poursuite du développement durable dans les zones touchées par un conflit en mettant l’accent sur les causes profondes de ces conflits ;</w:t>
      </w:r>
    </w:p>
    <w:p w14:paraId="279E1095"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75EEE850" w14:textId="36958F1B"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20.</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encourage</w:t>
      </w:r>
      <w:r w:rsidRPr="000C3876">
        <w:rPr>
          <w:rFonts w:ascii="Arial" w:hAnsi="Arial" w:cs="Arial"/>
          <w:color w:val="000000" w:themeColor="text1"/>
          <w:sz w:val="20"/>
          <w:szCs w:val="20"/>
          <w:lang w:val="fr-FR"/>
        </w:rPr>
        <w:t xml:space="preserve"> les parlements à examiner périodiquement la législation nationale pour garantir sa compatibilité avec les besoins urgents et </w:t>
      </w:r>
      <w:r w:rsidR="00132E25" w:rsidRPr="000C3876">
        <w:rPr>
          <w:rFonts w:ascii="Arial" w:hAnsi="Arial" w:cs="Arial"/>
          <w:color w:val="000000" w:themeColor="text1"/>
          <w:sz w:val="20"/>
          <w:szCs w:val="20"/>
          <w:lang w:val="fr-FR"/>
        </w:rPr>
        <w:t>autres</w:t>
      </w:r>
      <w:r w:rsidRPr="000C3876">
        <w:rPr>
          <w:rFonts w:ascii="Arial" w:hAnsi="Arial" w:cs="Arial"/>
          <w:color w:val="000000" w:themeColor="text1"/>
          <w:sz w:val="20"/>
          <w:szCs w:val="20"/>
          <w:lang w:val="fr-FR"/>
        </w:rPr>
        <w:t xml:space="preserve"> des populations locales touchées par un conflit et à s'attacher en particulier à mettre à jour les lois qui protègent les droits de l'homme et l'environnement dans de telles situations ;</w:t>
      </w:r>
    </w:p>
    <w:p w14:paraId="69532A23"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36848244" w14:textId="48AEBD18"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rtl/>
          <w:lang w:val="fr-FR"/>
        </w:rPr>
      </w:pPr>
      <w:r w:rsidRPr="000C3876">
        <w:rPr>
          <w:rFonts w:ascii="Arial" w:hAnsi="Arial" w:cs="Arial"/>
          <w:color w:val="000000" w:themeColor="text1"/>
          <w:sz w:val="20"/>
          <w:szCs w:val="20"/>
          <w:lang w:val="fr-FR"/>
        </w:rPr>
        <w:t>21.</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appelle</w:t>
      </w:r>
      <w:r w:rsidRPr="000C3876">
        <w:rPr>
          <w:rFonts w:ascii="Arial" w:hAnsi="Arial" w:cs="Arial"/>
          <w:color w:val="000000" w:themeColor="text1"/>
          <w:sz w:val="20"/>
          <w:szCs w:val="20"/>
          <w:lang w:val="fr-FR"/>
        </w:rPr>
        <w:t xml:space="preserve"> à renforcer les partenariats entre les parlements nationaux et les organisations internationales et régionales en vue d'explorer des solutions novatrices pour rétablir le développement durable dans les pays touchés par un conflit, tout en veillant à ce que les infrastructures civiles soient reconstruites pour être résilientes et mieux adaptées aux défis liés à la situation préexistante et à celle d'après conflit ;</w:t>
      </w:r>
    </w:p>
    <w:p w14:paraId="148646B8"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7E53B66A" w14:textId="236CC62B"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22.</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appelle </w:t>
      </w:r>
      <w:r w:rsidRPr="000C3876">
        <w:rPr>
          <w:rFonts w:ascii="Arial" w:hAnsi="Arial" w:cs="Arial"/>
          <w:i/>
          <w:iCs/>
          <w:color w:val="000000" w:themeColor="text1"/>
          <w:sz w:val="20"/>
          <w:szCs w:val="20"/>
          <w:lang w:val="fr-FR"/>
        </w:rPr>
        <w:t>également</w:t>
      </w:r>
      <w:r w:rsidRPr="000C3876">
        <w:rPr>
          <w:rFonts w:ascii="Arial" w:hAnsi="Arial" w:cs="Arial"/>
          <w:i/>
          <w:color w:val="000000" w:themeColor="text1"/>
          <w:sz w:val="20"/>
          <w:szCs w:val="20"/>
          <w:lang w:val="fr-FR"/>
        </w:rPr>
        <w:t xml:space="preserve"> </w:t>
      </w:r>
      <w:r w:rsidRPr="000C3876">
        <w:rPr>
          <w:rFonts w:ascii="Arial" w:hAnsi="Arial" w:cs="Arial"/>
          <w:color w:val="000000" w:themeColor="text1"/>
          <w:sz w:val="20"/>
          <w:szCs w:val="20"/>
          <w:lang w:val="fr-FR"/>
        </w:rPr>
        <w:t>les parlements à jouer un rôle accru dans la répartition inclusive et équitable des ressources dans les zones touchées par un conflit, en appuyant les programmes de reconstruction respectant le principe de durabilité environnementale et sociale</w:t>
      </w:r>
      <w:r w:rsidR="003F0E6D">
        <w:rPr>
          <w:rFonts w:ascii="Arial" w:hAnsi="Arial" w:cs="Arial"/>
          <w:color w:val="000000" w:themeColor="text1"/>
          <w:sz w:val="20"/>
          <w:szCs w:val="20"/>
          <w:lang w:val="fr-FR"/>
        </w:rPr>
        <w:t>,</w:t>
      </w:r>
      <w:r w:rsidRPr="000C3876">
        <w:rPr>
          <w:rFonts w:ascii="Arial" w:hAnsi="Arial" w:cs="Arial"/>
          <w:color w:val="000000" w:themeColor="text1"/>
          <w:sz w:val="20"/>
          <w:szCs w:val="20"/>
          <w:lang w:val="fr-FR"/>
        </w:rPr>
        <w:t xml:space="preserve"> et en veillant à ce que les groupes marginalisés ou vulnérables bénéficient de ces programmes et ne soient pas laissés de côté ;</w:t>
      </w:r>
    </w:p>
    <w:p w14:paraId="6C89FBD6"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048F4059" w14:textId="7F14323D"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23.</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appelle </w:t>
      </w:r>
      <w:r w:rsidRPr="000C3876">
        <w:rPr>
          <w:rFonts w:ascii="Arial" w:hAnsi="Arial" w:cs="Arial"/>
          <w:i/>
          <w:iCs/>
          <w:color w:val="000000" w:themeColor="text1"/>
          <w:sz w:val="20"/>
          <w:szCs w:val="20"/>
          <w:lang w:val="fr-FR"/>
        </w:rPr>
        <w:t>en outre</w:t>
      </w:r>
      <w:r w:rsidRPr="000C3876">
        <w:rPr>
          <w:rFonts w:ascii="Arial" w:hAnsi="Arial" w:cs="Arial"/>
          <w:color w:val="000000" w:themeColor="text1"/>
          <w:sz w:val="20"/>
          <w:szCs w:val="20"/>
          <w:lang w:val="fr-FR"/>
        </w:rPr>
        <w:t xml:space="preserve"> à rétablir rapidement et de manière inclusive et équitable les services essentiels durant les phases de relèvement rapide et de reconstruction à la suite d’un conflit, tout en reconstruisant en mieux et en fournissant des services essentiels plus résilients à la population civile, conformément à la résolution</w:t>
      </w:r>
      <w:r w:rsidR="002A1F69" w:rsidRPr="000C3876">
        <w:rPr>
          <w:rFonts w:ascii="Arial" w:hAnsi="Arial" w:cs="Arial"/>
          <w:color w:val="000000" w:themeColor="text1"/>
          <w:sz w:val="20"/>
          <w:szCs w:val="20"/>
          <w:lang w:val="fr-FR"/>
        </w:rPr>
        <w:t> </w:t>
      </w:r>
      <w:hyperlink r:id="rId16" w:history="1">
        <w:r w:rsidRPr="0050561D">
          <w:rPr>
            <w:rStyle w:val="Lienhypertexte"/>
            <w:rFonts w:ascii="Arial" w:hAnsi="Arial" w:cs="Arial"/>
            <w:sz w:val="20"/>
            <w:szCs w:val="20"/>
            <w:lang w:val="fr-FR"/>
          </w:rPr>
          <w:t>2573</w:t>
        </w:r>
      </w:hyperlink>
      <w:r w:rsidRPr="000C3876">
        <w:rPr>
          <w:rFonts w:ascii="Arial" w:hAnsi="Arial" w:cs="Arial"/>
          <w:color w:val="000000" w:themeColor="text1"/>
          <w:sz w:val="20"/>
          <w:szCs w:val="20"/>
          <w:lang w:val="fr-FR"/>
        </w:rPr>
        <w:t xml:space="preserve"> (2021) du Conseil de sécurité de l’ONU ;</w:t>
      </w:r>
    </w:p>
    <w:p w14:paraId="06A456B3" w14:textId="77777777"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451E0C1E" w14:textId="3D7C8ABB" w:rsidR="0062010E" w:rsidRDefault="00A90CEB" w:rsidP="00B34516">
      <w:pPr>
        <w:pStyle w:val="Paragraphedeliste"/>
        <w:spacing w:after="0" w:line="240" w:lineRule="auto"/>
        <w:ind w:left="1134" w:hanging="567"/>
        <w:rPr>
          <w:rFonts w:ascii="Arial" w:hAnsi="Arial" w:cs="Arial"/>
          <w:color w:val="000000" w:themeColor="text1"/>
          <w:sz w:val="20"/>
          <w:szCs w:val="20"/>
          <w:lang w:val="fr-FR"/>
        </w:rPr>
      </w:pPr>
      <w:r w:rsidRPr="000C3876">
        <w:rPr>
          <w:rFonts w:ascii="Arial" w:hAnsi="Arial" w:cs="Arial"/>
          <w:color w:val="000000" w:themeColor="text1"/>
          <w:sz w:val="20"/>
          <w:szCs w:val="20"/>
          <w:lang w:val="fr-FR"/>
        </w:rPr>
        <w:t>24.</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encourage</w:t>
      </w:r>
      <w:r w:rsidRPr="000C3876">
        <w:rPr>
          <w:rFonts w:ascii="Arial" w:hAnsi="Arial" w:cs="Arial"/>
          <w:color w:val="000000" w:themeColor="text1"/>
          <w:sz w:val="20"/>
          <w:szCs w:val="20"/>
          <w:lang w:val="fr-FR"/>
        </w:rPr>
        <w:t xml:space="preserve"> les parlements à élaborer un cadre juridique solide pour le contrôle civil démocratique du secteur de la sécurité et à veiller à ce que ce cadre soit compatible avec les lois, normes et règles internationales, notamment la Déclaration universelle des droits de l’homme ainsi que le Programme de développement durable à l’horizon</w:t>
      </w:r>
      <w:r w:rsidR="002A1F69" w:rsidRPr="000C3876">
        <w:rPr>
          <w:rFonts w:ascii="Arial" w:hAnsi="Arial" w:cs="Arial"/>
          <w:color w:val="000000" w:themeColor="text1"/>
          <w:sz w:val="20"/>
          <w:szCs w:val="20"/>
          <w:lang w:val="fr-FR"/>
        </w:rPr>
        <w:t> </w:t>
      </w:r>
      <w:r w:rsidRPr="000C3876">
        <w:rPr>
          <w:rFonts w:ascii="Arial" w:hAnsi="Arial" w:cs="Arial"/>
          <w:color w:val="000000" w:themeColor="text1"/>
          <w:sz w:val="20"/>
          <w:szCs w:val="20"/>
          <w:lang w:val="fr-FR"/>
        </w:rPr>
        <w:t>2030 et les 17</w:t>
      </w:r>
      <w:r w:rsidR="005B0A60" w:rsidRPr="000C3876">
        <w:rPr>
          <w:rFonts w:ascii="Arial" w:hAnsi="Arial" w:cs="Arial"/>
          <w:color w:val="000000" w:themeColor="text1"/>
          <w:sz w:val="20"/>
          <w:szCs w:val="20"/>
          <w:lang w:val="fr-FR"/>
        </w:rPr>
        <w:t> </w:t>
      </w:r>
      <w:r w:rsidRPr="000C3876">
        <w:rPr>
          <w:rFonts w:ascii="Arial" w:hAnsi="Arial" w:cs="Arial"/>
          <w:color w:val="000000" w:themeColor="text1"/>
          <w:sz w:val="20"/>
          <w:szCs w:val="20"/>
          <w:lang w:val="fr-FR"/>
        </w:rPr>
        <w:t xml:space="preserve">ODD ; </w:t>
      </w:r>
    </w:p>
    <w:p w14:paraId="3A5768A0" w14:textId="77777777" w:rsidR="003F0E6D" w:rsidRPr="000C3876" w:rsidRDefault="003F0E6D" w:rsidP="00B34516">
      <w:pPr>
        <w:pStyle w:val="Paragraphedeliste"/>
        <w:spacing w:after="0" w:line="240" w:lineRule="auto"/>
        <w:ind w:left="1134" w:hanging="567"/>
        <w:rPr>
          <w:rFonts w:ascii="Arial" w:hAnsi="Arial" w:cs="Arial"/>
          <w:color w:val="000000" w:themeColor="text1"/>
          <w:sz w:val="20"/>
          <w:szCs w:val="20"/>
          <w:lang w:val="fr-FR"/>
        </w:rPr>
      </w:pPr>
    </w:p>
    <w:p w14:paraId="0B107899" w14:textId="6732416B" w:rsidR="00A90CEB" w:rsidRDefault="00A90CEB" w:rsidP="00B34516">
      <w:pPr>
        <w:pStyle w:val="Paragraphedeliste"/>
        <w:keepNext/>
        <w:keepLines/>
        <w:spacing w:after="0" w:line="240" w:lineRule="auto"/>
        <w:ind w:left="1134" w:hanging="567"/>
        <w:rPr>
          <w:rFonts w:ascii="Arial" w:hAnsi="Arial" w:cs="Arial"/>
          <w:color w:val="000000" w:themeColor="text1"/>
          <w:sz w:val="20"/>
          <w:szCs w:val="20"/>
          <w:lang w:val="fr-FR"/>
        </w:rPr>
      </w:pPr>
      <w:r w:rsidRPr="000C3876">
        <w:rPr>
          <w:rFonts w:ascii="Arial" w:hAnsi="Arial" w:cs="Arial"/>
          <w:color w:val="000000" w:themeColor="text1"/>
          <w:sz w:val="20"/>
          <w:szCs w:val="20"/>
          <w:lang w:val="fr-FR"/>
        </w:rPr>
        <w:lastRenderedPageBreak/>
        <w:t>25.</w:t>
      </w:r>
      <w:r w:rsidRPr="000C3876">
        <w:rPr>
          <w:rFonts w:ascii="Arial" w:hAnsi="Arial" w:cs="Arial"/>
          <w:color w:val="000000" w:themeColor="text1"/>
          <w:sz w:val="20"/>
          <w:szCs w:val="20"/>
          <w:lang w:val="fr-FR"/>
        </w:rPr>
        <w:tab/>
      </w:r>
      <w:r w:rsidRPr="000C3876">
        <w:rPr>
          <w:rFonts w:ascii="Arial" w:hAnsi="Arial" w:cs="Arial"/>
          <w:i/>
          <w:iCs/>
          <w:color w:val="000000" w:themeColor="text1"/>
          <w:sz w:val="20"/>
          <w:szCs w:val="20"/>
          <w:lang w:val="fr-FR"/>
        </w:rPr>
        <w:t>prie</w:t>
      </w:r>
      <w:r w:rsidRPr="000C3876">
        <w:rPr>
          <w:rFonts w:ascii="Arial" w:hAnsi="Arial" w:cs="Arial"/>
          <w:color w:val="000000" w:themeColor="text1"/>
          <w:sz w:val="20"/>
          <w:szCs w:val="20"/>
          <w:lang w:val="fr-FR"/>
        </w:rPr>
        <w:t xml:space="preserve"> les parlements d'exercer leur fonction budgétaire pour contester, remettre en question, annuler ou ajuster les ressources allouées à la sécurité et d'exiger que le secteur de la sécurité </w:t>
      </w:r>
      <w:r w:rsidR="003B168A" w:rsidRPr="000C3876">
        <w:rPr>
          <w:rFonts w:ascii="Arial" w:hAnsi="Arial" w:cs="Arial"/>
          <w:color w:val="000000" w:themeColor="text1"/>
          <w:sz w:val="20"/>
          <w:szCs w:val="20"/>
          <w:lang w:val="fr-FR"/>
        </w:rPr>
        <w:t>applique</w:t>
      </w:r>
      <w:r w:rsidRPr="000C3876">
        <w:rPr>
          <w:rFonts w:ascii="Arial" w:hAnsi="Arial" w:cs="Arial"/>
          <w:color w:val="000000" w:themeColor="text1"/>
          <w:sz w:val="20"/>
          <w:szCs w:val="20"/>
          <w:lang w:val="fr-FR"/>
        </w:rPr>
        <w:t xml:space="preserve"> des normes élevées </w:t>
      </w:r>
      <w:r w:rsidR="00DE661C" w:rsidRPr="000C3876">
        <w:rPr>
          <w:rFonts w:ascii="Arial" w:hAnsi="Arial" w:cs="Arial"/>
          <w:color w:val="000000" w:themeColor="text1"/>
          <w:sz w:val="20"/>
          <w:szCs w:val="20"/>
          <w:lang w:val="fr-FR"/>
        </w:rPr>
        <w:t xml:space="preserve">en matière </w:t>
      </w:r>
      <w:r w:rsidRPr="000C3876">
        <w:rPr>
          <w:rFonts w:ascii="Arial" w:hAnsi="Arial" w:cs="Arial"/>
          <w:color w:val="000000" w:themeColor="text1"/>
          <w:sz w:val="20"/>
          <w:szCs w:val="20"/>
          <w:lang w:val="fr-FR"/>
        </w:rPr>
        <w:t xml:space="preserve">de </w:t>
      </w:r>
      <w:r w:rsidR="006B5C86">
        <w:rPr>
          <w:rFonts w:ascii="Arial" w:hAnsi="Arial" w:cs="Arial"/>
          <w:color w:val="000000" w:themeColor="text1"/>
          <w:sz w:val="20"/>
          <w:szCs w:val="20"/>
          <w:lang w:val="fr-FR"/>
        </w:rPr>
        <w:t>redevabi</w:t>
      </w:r>
      <w:r w:rsidR="00D348E5">
        <w:rPr>
          <w:rFonts w:ascii="Arial" w:hAnsi="Arial" w:cs="Arial"/>
          <w:color w:val="000000" w:themeColor="text1"/>
          <w:sz w:val="20"/>
          <w:szCs w:val="20"/>
          <w:lang w:val="fr-FR"/>
        </w:rPr>
        <w:t>l</w:t>
      </w:r>
      <w:r w:rsidR="006B5C86">
        <w:rPr>
          <w:rFonts w:ascii="Arial" w:hAnsi="Arial" w:cs="Arial"/>
          <w:color w:val="000000" w:themeColor="text1"/>
          <w:sz w:val="20"/>
          <w:szCs w:val="20"/>
          <w:lang w:val="fr-FR"/>
        </w:rPr>
        <w:t>ité</w:t>
      </w:r>
      <w:r w:rsidRPr="000C3876">
        <w:rPr>
          <w:rFonts w:ascii="Arial" w:hAnsi="Arial" w:cs="Arial"/>
          <w:color w:val="000000" w:themeColor="text1"/>
          <w:sz w:val="20"/>
          <w:szCs w:val="20"/>
          <w:lang w:val="fr-FR"/>
        </w:rPr>
        <w:t xml:space="preserve"> et d'efficacité </w:t>
      </w:r>
      <w:r w:rsidR="003F0E6D">
        <w:rPr>
          <w:rFonts w:ascii="Arial" w:hAnsi="Arial" w:cs="Arial"/>
          <w:color w:val="000000" w:themeColor="text1"/>
          <w:sz w:val="20"/>
          <w:szCs w:val="20"/>
          <w:lang w:val="fr-FR"/>
        </w:rPr>
        <w:t>;</w:t>
      </w:r>
    </w:p>
    <w:p w14:paraId="60A97800" w14:textId="77777777" w:rsidR="003F0E6D" w:rsidRPr="000C3876" w:rsidRDefault="003F0E6D" w:rsidP="00B34516">
      <w:pPr>
        <w:pStyle w:val="Paragraphedeliste"/>
        <w:keepNext/>
        <w:keepLines/>
        <w:spacing w:after="0" w:line="240" w:lineRule="auto"/>
        <w:ind w:left="1134" w:hanging="567"/>
        <w:rPr>
          <w:rFonts w:ascii="Arial" w:eastAsia="Times New Roman" w:hAnsi="Arial" w:cs="Arial"/>
          <w:color w:val="000000" w:themeColor="text1"/>
          <w:sz w:val="20"/>
          <w:szCs w:val="20"/>
          <w:lang w:val="fr-FR"/>
        </w:rPr>
      </w:pPr>
    </w:p>
    <w:p w14:paraId="11EF4786" w14:textId="606D755C" w:rsidR="00A90CEB" w:rsidRDefault="00A90CEB" w:rsidP="00B34516">
      <w:pPr>
        <w:pStyle w:val="Paragraphedeliste"/>
        <w:spacing w:after="0" w:line="240" w:lineRule="auto"/>
        <w:ind w:left="1134" w:hanging="567"/>
        <w:rPr>
          <w:rFonts w:ascii="Arial" w:hAnsi="Arial" w:cs="Arial"/>
          <w:color w:val="000000" w:themeColor="text1"/>
          <w:sz w:val="20"/>
          <w:szCs w:val="20"/>
          <w:lang w:val="fr-FR"/>
        </w:rPr>
      </w:pPr>
      <w:r w:rsidRPr="000C3876">
        <w:rPr>
          <w:rFonts w:ascii="Arial" w:hAnsi="Arial" w:cs="Arial"/>
          <w:color w:val="000000" w:themeColor="text1"/>
          <w:sz w:val="20"/>
          <w:szCs w:val="20"/>
          <w:lang w:val="fr-FR"/>
        </w:rPr>
        <w:t>26.</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 xml:space="preserve">prie </w:t>
      </w:r>
      <w:r w:rsidRPr="000C3876">
        <w:rPr>
          <w:rFonts w:ascii="Arial" w:hAnsi="Arial" w:cs="Arial"/>
          <w:i/>
          <w:iCs/>
          <w:color w:val="000000" w:themeColor="text1"/>
          <w:sz w:val="20"/>
          <w:szCs w:val="20"/>
          <w:lang w:val="fr-FR"/>
        </w:rPr>
        <w:t>également</w:t>
      </w:r>
      <w:r w:rsidRPr="000C3876">
        <w:rPr>
          <w:rFonts w:ascii="Arial" w:hAnsi="Arial" w:cs="Arial"/>
          <w:color w:val="000000" w:themeColor="text1"/>
          <w:sz w:val="20"/>
          <w:szCs w:val="20"/>
          <w:lang w:val="fr-FR"/>
        </w:rPr>
        <w:t xml:space="preserve"> les parlements d'exercer leur fonction de contrôle pour vérifier que les lois et politiques relatives à la sécurité sont effectivement appliquées et produisent les effets escomptés et </w:t>
      </w:r>
      <w:r w:rsidR="00201B82" w:rsidRPr="000C3876">
        <w:rPr>
          <w:rFonts w:ascii="Arial" w:hAnsi="Arial" w:cs="Arial"/>
          <w:color w:val="000000" w:themeColor="text1"/>
          <w:sz w:val="20"/>
          <w:szCs w:val="20"/>
          <w:lang w:val="fr-FR"/>
        </w:rPr>
        <w:t>que</w:t>
      </w:r>
      <w:r w:rsidRPr="000C3876">
        <w:rPr>
          <w:rFonts w:ascii="Arial" w:hAnsi="Arial" w:cs="Arial"/>
          <w:color w:val="000000" w:themeColor="text1"/>
          <w:sz w:val="20"/>
          <w:szCs w:val="20"/>
          <w:lang w:val="fr-FR"/>
        </w:rPr>
        <w:t xml:space="preserve"> les ressources allouées au secteur de la sécurité sont utilisées de manière efficace ;</w:t>
      </w:r>
    </w:p>
    <w:p w14:paraId="3A251A8B" w14:textId="77777777" w:rsidR="003F0E6D" w:rsidRPr="000C3876" w:rsidRDefault="003F0E6D" w:rsidP="00B34516">
      <w:pPr>
        <w:pStyle w:val="Paragraphedeliste"/>
        <w:spacing w:after="0" w:line="240" w:lineRule="auto"/>
        <w:ind w:left="1134" w:hanging="567"/>
        <w:rPr>
          <w:rFonts w:ascii="Arial" w:eastAsia="Times New Roman" w:hAnsi="Arial" w:cs="Arial"/>
          <w:color w:val="000000" w:themeColor="text1"/>
          <w:sz w:val="20"/>
          <w:szCs w:val="20"/>
          <w:lang w:val="fr-FR"/>
        </w:rPr>
      </w:pPr>
    </w:p>
    <w:p w14:paraId="23978D2A" w14:textId="3C782654" w:rsidR="00A90CEB" w:rsidRPr="000C3876" w:rsidRDefault="00A90CEB" w:rsidP="00B34516">
      <w:pPr>
        <w:pStyle w:val="Paragraphedeliste"/>
        <w:spacing w:after="0" w:line="240" w:lineRule="auto"/>
        <w:ind w:left="1134" w:hanging="567"/>
        <w:rPr>
          <w:rFonts w:ascii="Arial" w:eastAsia="Times New Roman" w:hAnsi="Arial" w:cs="Arial"/>
          <w:color w:val="000000" w:themeColor="text1"/>
          <w:sz w:val="20"/>
          <w:szCs w:val="20"/>
          <w:lang w:val="fr-FR"/>
        </w:rPr>
      </w:pPr>
      <w:r w:rsidRPr="000C3876">
        <w:rPr>
          <w:rFonts w:ascii="Arial" w:hAnsi="Arial" w:cs="Arial"/>
          <w:color w:val="000000" w:themeColor="text1"/>
          <w:sz w:val="20"/>
          <w:szCs w:val="20"/>
          <w:lang w:val="fr-FR"/>
        </w:rPr>
        <w:t>27.</w:t>
      </w:r>
      <w:r w:rsidRPr="000C3876">
        <w:rPr>
          <w:rFonts w:ascii="Arial" w:hAnsi="Arial" w:cs="Arial"/>
          <w:color w:val="000000" w:themeColor="text1"/>
          <w:sz w:val="20"/>
          <w:szCs w:val="20"/>
          <w:lang w:val="fr-FR"/>
        </w:rPr>
        <w:tab/>
      </w:r>
      <w:r w:rsidRPr="000C3876">
        <w:rPr>
          <w:rFonts w:ascii="Arial" w:hAnsi="Arial" w:cs="Arial"/>
          <w:i/>
          <w:color w:val="000000" w:themeColor="text1"/>
          <w:sz w:val="20"/>
          <w:szCs w:val="20"/>
          <w:lang w:val="fr-FR"/>
        </w:rPr>
        <w:t>recommande</w:t>
      </w:r>
      <w:r w:rsidRPr="000C3876">
        <w:rPr>
          <w:rFonts w:ascii="Arial" w:hAnsi="Arial" w:cs="Arial"/>
          <w:color w:val="000000" w:themeColor="text1"/>
          <w:sz w:val="20"/>
          <w:szCs w:val="20"/>
          <w:lang w:val="fr-FR"/>
        </w:rPr>
        <w:t xml:space="preserve"> que les parlements exercent leur fonction de représentation afin de faciliter la formation d’un consensus politique sur les questions de sécurité par le dialogue et la transparence</w:t>
      </w:r>
      <w:r w:rsidR="003F0E6D">
        <w:rPr>
          <w:rFonts w:ascii="Arial" w:hAnsi="Arial" w:cs="Arial"/>
          <w:color w:val="000000" w:themeColor="text1"/>
          <w:sz w:val="20"/>
          <w:szCs w:val="20"/>
          <w:lang w:val="fr-FR"/>
        </w:rPr>
        <w:t>,</w:t>
      </w:r>
      <w:r w:rsidRPr="000C3876">
        <w:rPr>
          <w:rFonts w:ascii="Arial" w:hAnsi="Arial" w:cs="Arial"/>
          <w:color w:val="000000" w:themeColor="text1"/>
          <w:sz w:val="20"/>
          <w:szCs w:val="20"/>
          <w:lang w:val="fr-FR"/>
        </w:rPr>
        <w:t xml:space="preserve"> et de veiller à ce qu'un large éventail de citoyens soient représentés dans les processus décisionnels, notamment les citoyens qui sont souvent sous-représentés, à savoir les femmes, les minorités ethniques et religieuses et d'autres groupes marginalisés ou vulnérables.</w:t>
      </w:r>
    </w:p>
    <w:p w14:paraId="080F418E" w14:textId="77777777" w:rsidR="00A90CEB" w:rsidRPr="000C3876" w:rsidRDefault="00A90CEB" w:rsidP="00B34516">
      <w:pPr>
        <w:spacing w:after="0" w:line="240" w:lineRule="auto"/>
        <w:ind w:left="1134" w:hanging="567"/>
        <w:jc w:val="both"/>
        <w:rPr>
          <w:rFonts w:ascii="Arial" w:eastAsia="Times New Roman" w:hAnsi="Arial" w:cs="Arial"/>
          <w:color w:val="000000" w:themeColor="text1"/>
          <w:sz w:val="20"/>
          <w:szCs w:val="20"/>
        </w:rPr>
      </w:pPr>
    </w:p>
    <w:p w14:paraId="4C528807" w14:textId="77777777" w:rsidR="00A90CEB" w:rsidRPr="000C3876" w:rsidRDefault="00A90CEB" w:rsidP="00B34516">
      <w:pPr>
        <w:spacing w:after="0" w:line="240" w:lineRule="auto"/>
        <w:ind w:left="851" w:hanging="491"/>
        <w:jc w:val="both"/>
        <w:rPr>
          <w:rFonts w:ascii="Arial" w:eastAsia="Times New Roman" w:hAnsi="Arial" w:cs="Arial"/>
          <w:color w:val="000000" w:themeColor="text1"/>
          <w:sz w:val="20"/>
          <w:szCs w:val="20"/>
        </w:rPr>
      </w:pPr>
    </w:p>
    <w:p w14:paraId="15394B2A" w14:textId="77777777" w:rsidR="00A90CEB" w:rsidRPr="000C3876" w:rsidRDefault="00A90CEB" w:rsidP="00B34516">
      <w:pPr>
        <w:bidi/>
        <w:spacing w:after="0" w:line="240" w:lineRule="auto"/>
        <w:jc w:val="both"/>
        <w:rPr>
          <w:rFonts w:ascii="Arial" w:eastAsia="Times New Roman" w:hAnsi="Arial" w:cs="Arial"/>
          <w:color w:val="000000" w:themeColor="text1"/>
          <w:sz w:val="20"/>
          <w:szCs w:val="20"/>
          <w:rtl/>
        </w:rPr>
      </w:pPr>
    </w:p>
    <w:p w14:paraId="52053CD5" w14:textId="77777777" w:rsidR="00A90CEB" w:rsidRPr="000C3876" w:rsidRDefault="00A90CEB" w:rsidP="00B34516">
      <w:pPr>
        <w:spacing w:after="0" w:line="240" w:lineRule="auto"/>
        <w:rPr>
          <w:rFonts w:ascii="Arial" w:eastAsiaTheme="minorHAnsi" w:hAnsi="Arial" w:cs="Arial"/>
          <w:sz w:val="20"/>
          <w:szCs w:val="20"/>
          <w:rtl/>
        </w:rPr>
      </w:pPr>
    </w:p>
    <w:p w14:paraId="66ACF510" w14:textId="77777777" w:rsidR="00A90CEB" w:rsidRPr="00A90CEB" w:rsidRDefault="00A90CEB" w:rsidP="00B34516">
      <w:pPr>
        <w:spacing w:after="0" w:line="240" w:lineRule="auto"/>
        <w:ind w:firstLine="720"/>
        <w:contextualSpacing/>
        <w:rPr>
          <w:rFonts w:ascii="Arial" w:hAnsi="Arial" w:cs="Arial"/>
          <w:i/>
          <w:sz w:val="20"/>
          <w:szCs w:val="20"/>
        </w:rPr>
      </w:pPr>
    </w:p>
    <w:sectPr w:rsidR="00A90CEB" w:rsidRPr="00A90CEB" w:rsidSect="00B34516">
      <w:headerReference w:type="default" r:id="rId17"/>
      <w:footerReference w:type="default" r:id="rId1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2081" w14:textId="77777777" w:rsidR="001E1995" w:rsidRPr="000C3876" w:rsidRDefault="001E1995" w:rsidP="00855326">
      <w:pPr>
        <w:spacing w:after="0" w:line="240" w:lineRule="auto"/>
      </w:pPr>
      <w:r w:rsidRPr="000C3876">
        <w:separator/>
      </w:r>
    </w:p>
    <w:p w14:paraId="1C66D921" w14:textId="77777777" w:rsidR="004C08DA" w:rsidRPr="000C3876" w:rsidRDefault="004C08DA"/>
  </w:endnote>
  <w:endnote w:type="continuationSeparator" w:id="0">
    <w:p w14:paraId="3CA18C5F" w14:textId="77777777" w:rsidR="001E1995" w:rsidRPr="000C3876" w:rsidRDefault="001E1995" w:rsidP="00855326">
      <w:pPr>
        <w:spacing w:after="0" w:line="240" w:lineRule="auto"/>
      </w:pPr>
      <w:r w:rsidRPr="000C3876">
        <w:continuationSeparator/>
      </w:r>
    </w:p>
    <w:p w14:paraId="14F01C99" w14:textId="77777777" w:rsidR="004C08DA" w:rsidRPr="000C3876" w:rsidRDefault="004C0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21D3" w14:textId="3A70083B" w:rsidR="00B34516" w:rsidRPr="00B34516" w:rsidRDefault="00B34516" w:rsidP="00B34516">
    <w:pPr>
      <w:tabs>
        <w:tab w:val="left" w:pos="-142"/>
        <w:tab w:val="left" w:pos="0"/>
        <w:tab w:val="center" w:pos="4320"/>
        <w:tab w:val="right" w:pos="8640"/>
      </w:tabs>
      <w:spacing w:after="0" w:line="240" w:lineRule="auto"/>
      <w:ind w:left="-1276"/>
      <w:rPr>
        <w:rFonts w:ascii="Arial" w:eastAsia="MS Mincho" w:hAnsi="Arial" w:cs="Arial"/>
        <w:b/>
        <w:color w:val="00AABE"/>
        <w:sz w:val="32"/>
        <w:szCs w:val="32"/>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bookmarkStart w:id="10" w:name="_Hlk150758106"/>
    <w:bookmarkStart w:id="11" w:name="_Hlk150758107"/>
    <w:r w:rsidRPr="00B71E31">
      <w:rPr>
        <w:rFonts w:ascii="Arial" w:eastAsia="MS Mincho" w:hAnsi="Arial" w:cs="Arial"/>
        <w:b/>
        <w:noProof/>
        <w:color w:val="00AABE"/>
        <w:sz w:val="32"/>
        <w:szCs w:val="32"/>
        <w:lang w:eastAsia="fr-FR"/>
      </w:rPr>
      <w:drawing>
        <wp:anchor distT="0" distB="0" distL="114300" distR="114300" simplePos="0" relativeHeight="251659264" behindDoc="1" locked="0" layoutInCell="1" allowOverlap="1" wp14:anchorId="292AE3A1" wp14:editId="6D6B6C74">
          <wp:simplePos x="0" y="0"/>
          <wp:positionH relativeFrom="column">
            <wp:posOffset>-1090930</wp:posOffset>
          </wp:positionH>
          <wp:positionV relativeFrom="paragraph">
            <wp:posOffset>-675005</wp:posOffset>
          </wp:positionV>
          <wp:extent cx="5940000" cy="818621"/>
          <wp:effectExtent l="0" t="0" r="3810" b="0"/>
          <wp:wrapNone/>
          <wp:docPr id="6" name="Picture 6"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blanc, conception&#10;&#10;Description générée automatiquement"/>
                  <pic:cNvPicPr/>
                </pic:nvPicPr>
                <pic:blipFill>
                  <a:blip r:embed="rId1"/>
                  <a:stretch>
                    <a:fillRect/>
                  </a:stretch>
                </pic:blipFill>
                <pic:spPr>
                  <a:xfrm>
                    <a:off x="0" y="0"/>
                    <a:ext cx="5940000" cy="818621"/>
                  </a:xfrm>
                  <a:prstGeom prst="rect">
                    <a:avLst/>
                  </a:prstGeom>
                </pic:spPr>
              </pic:pic>
            </a:graphicData>
          </a:graphic>
          <wp14:sizeRelH relativeFrom="margin">
            <wp14:pctWidth>0</wp14:pctWidth>
          </wp14:sizeRelH>
          <wp14:sizeRelV relativeFrom="margin">
            <wp14:pctHeight>0</wp14:pctHeight>
          </wp14:sizeRelV>
        </wp:anchor>
      </w:drawing>
    </w:r>
    <w:r w:rsidRPr="00B71E31">
      <w:rPr>
        <w:rFonts w:ascii="Arial" w:eastAsia="MS Mincho" w:hAnsi="Arial" w:cs="Arial"/>
        <w:b/>
        <w:color w:val="00AABE"/>
        <w:sz w:val="32"/>
        <w:szCs w:val="32"/>
      </w:rPr>
      <w:t>#IPU1</w:t>
    </w:r>
    <w:bookmarkEnd w:id="2"/>
    <w:bookmarkEnd w:id="3"/>
    <w:bookmarkEnd w:id="4"/>
    <w:bookmarkEnd w:id="5"/>
    <w:bookmarkEnd w:id="6"/>
    <w:bookmarkEnd w:id="7"/>
    <w:bookmarkEnd w:id="8"/>
    <w:bookmarkEnd w:id="9"/>
    <w:bookmarkEnd w:id="10"/>
    <w:bookmarkEnd w:id="11"/>
    <w:r w:rsidRPr="00B71E31">
      <w:rPr>
        <w:rFonts w:ascii="Arial" w:eastAsia="MS Mincho" w:hAnsi="Arial" w:cs="Arial"/>
        <w:b/>
        <w:color w:val="00AABE"/>
        <w:sz w:val="32"/>
        <w:szCs w:val="32"/>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5AC4" w14:textId="7FBAA9EC" w:rsidR="007B49E8" w:rsidRPr="000C3876" w:rsidRDefault="007B49E8" w:rsidP="007B4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0F53" w14:textId="77777777" w:rsidR="001E1995" w:rsidRPr="000C3876" w:rsidRDefault="001E1995" w:rsidP="00855326">
      <w:pPr>
        <w:spacing w:after="0" w:line="240" w:lineRule="auto"/>
      </w:pPr>
      <w:r w:rsidRPr="000C3876">
        <w:separator/>
      </w:r>
    </w:p>
    <w:p w14:paraId="5AA34902" w14:textId="77777777" w:rsidR="004C08DA" w:rsidRPr="000C3876" w:rsidRDefault="004C08DA"/>
  </w:footnote>
  <w:footnote w:type="continuationSeparator" w:id="0">
    <w:p w14:paraId="3D3328A9" w14:textId="77777777" w:rsidR="001E1995" w:rsidRPr="000C3876" w:rsidRDefault="001E1995" w:rsidP="00855326">
      <w:pPr>
        <w:spacing w:after="0" w:line="240" w:lineRule="auto"/>
      </w:pPr>
      <w:r w:rsidRPr="000C3876">
        <w:continuationSeparator/>
      </w:r>
    </w:p>
    <w:p w14:paraId="1331E70A" w14:textId="77777777" w:rsidR="004C08DA" w:rsidRPr="000C3876" w:rsidRDefault="004C0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9" w:type="dxa"/>
      <w:tblInd w:w="-567" w:type="dxa"/>
      <w:tblLayout w:type="fixed"/>
      <w:tblLook w:val="04A0" w:firstRow="1" w:lastRow="0" w:firstColumn="1" w:lastColumn="0" w:noHBand="0" w:noVBand="1"/>
    </w:tblPr>
    <w:tblGrid>
      <w:gridCol w:w="5170"/>
      <w:gridCol w:w="4689"/>
    </w:tblGrid>
    <w:tr w:rsidR="00B34516" w:rsidRPr="00B34516" w14:paraId="6627F9EA" w14:textId="77777777" w:rsidTr="00A05424">
      <w:trPr>
        <w:trHeight w:val="1831"/>
      </w:trPr>
      <w:tc>
        <w:tcPr>
          <w:tcW w:w="5170" w:type="dxa"/>
          <w:shd w:val="clear" w:color="auto" w:fill="auto"/>
        </w:tcPr>
        <w:p w14:paraId="3D2B280F" w14:textId="77777777" w:rsidR="00B34516" w:rsidRPr="00B34516" w:rsidRDefault="00B34516" w:rsidP="00B34516">
          <w:pPr>
            <w:tabs>
              <w:tab w:val="left" w:pos="0"/>
              <w:tab w:val="center" w:pos="4320"/>
              <w:tab w:val="right" w:pos="8640"/>
            </w:tabs>
            <w:spacing w:after="0" w:line="240" w:lineRule="auto"/>
            <w:rPr>
              <w:rFonts w:ascii="Cambria" w:eastAsia="MS Mincho" w:hAnsi="Cambria" w:cs="Times New Roman"/>
              <w:sz w:val="24"/>
              <w:szCs w:val="24"/>
              <w:lang w:val="en-GB"/>
            </w:rPr>
          </w:pPr>
          <w:r w:rsidRPr="00B34516">
            <w:rPr>
              <w:rFonts w:ascii="Cambria" w:eastAsia="MS Mincho" w:hAnsi="Cambria" w:cs="Times New Roman"/>
              <w:noProof/>
              <w:sz w:val="24"/>
              <w:szCs w:val="24"/>
              <w:lang w:val="en-GB"/>
            </w:rPr>
            <w:drawing>
              <wp:inline distT="0" distB="0" distL="0" distR="0" wp14:anchorId="0D209109" wp14:editId="3568C1B0">
                <wp:extent cx="1469390" cy="1085215"/>
                <wp:effectExtent l="0" t="0" r="0" b="635"/>
                <wp:docPr id="1782663024" name="Image 1522495918"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59683" name="Image 253859683" descr="Une image contenant Police, logo,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inline>
            </w:drawing>
          </w:r>
        </w:p>
      </w:tc>
      <w:tc>
        <w:tcPr>
          <w:tcW w:w="4689" w:type="dxa"/>
          <w:shd w:val="clear" w:color="auto" w:fill="auto"/>
          <w:vAlign w:val="center"/>
        </w:tcPr>
        <w:p w14:paraId="3BAC9048" w14:textId="77777777" w:rsidR="00B34516" w:rsidRPr="00B34516" w:rsidRDefault="00B34516" w:rsidP="00B34516">
          <w:pPr>
            <w:tabs>
              <w:tab w:val="left" w:pos="-142"/>
              <w:tab w:val="left" w:pos="0"/>
            </w:tabs>
            <w:spacing w:after="0" w:line="240" w:lineRule="auto"/>
            <w:ind w:left="-570"/>
            <w:jc w:val="right"/>
            <w:rPr>
              <w:rFonts w:ascii="Arial" w:eastAsia="MS Mincho" w:hAnsi="Arial" w:cs="Arial"/>
              <w:color w:val="00979B"/>
              <w:sz w:val="32"/>
              <w:szCs w:val="32"/>
              <w:lang w:val="fr-CH"/>
            </w:rPr>
          </w:pPr>
          <w:r w:rsidRPr="00B34516">
            <w:rPr>
              <w:rFonts w:ascii="Arial" w:eastAsia="MS Mincho" w:hAnsi="Arial" w:cs="Arial"/>
              <w:noProof/>
              <w:color w:val="00979B"/>
              <w:sz w:val="32"/>
              <w:szCs w:val="32"/>
              <w:lang w:val="fr-CH"/>
            </w:rPr>
            <w:drawing>
              <wp:inline distT="0" distB="0" distL="0" distR="0" wp14:anchorId="0EDB585A" wp14:editId="0FD93F41">
                <wp:extent cx="2451600" cy="889200"/>
                <wp:effectExtent l="0" t="0" r="6350" b="6350"/>
                <wp:docPr id="4120383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93253" name="Image 1" descr="Une image contenant texte, Police, logo, Graphique&#10;&#10;Description générée automatiquement"/>
                        <pic:cNvPicPr/>
                      </pic:nvPicPr>
                      <pic:blipFill rotWithShape="1">
                        <a:blip r:embed="rId2"/>
                        <a:srcRect r="2020"/>
                        <a:stretch/>
                      </pic:blipFill>
                      <pic:spPr bwMode="auto">
                        <a:xfrm>
                          <a:off x="0" y="0"/>
                          <a:ext cx="2451600" cy="889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6AB6518" w14:textId="77777777" w:rsidR="00B34516" w:rsidRPr="00B34516" w:rsidRDefault="00B34516" w:rsidP="00B34516">
    <w:pPr>
      <w:tabs>
        <w:tab w:val="left" w:pos="-142"/>
        <w:tab w:val="left" w:pos="0"/>
        <w:tab w:val="center" w:pos="4320"/>
      </w:tabs>
      <w:spacing w:after="0" w:line="240" w:lineRule="auto"/>
      <w:jc w:val="center"/>
      <w:rPr>
        <w:rFonts w:ascii="Arial" w:eastAsia="MS Mincho" w:hAnsi="Arial" w:cs="Arial"/>
        <w:color w:val="00AABE"/>
        <w:sz w:val="44"/>
        <w:szCs w:val="44"/>
        <w:lang w:val="fr-CH"/>
      </w:rPr>
    </w:pPr>
    <w:r w:rsidRPr="00B34516">
      <w:rPr>
        <w:rFonts w:ascii="Arial" w:eastAsia="MS Mincho" w:hAnsi="Arial" w:cs="Arial"/>
        <w:b/>
        <w:bCs/>
        <w:color w:val="00AABE"/>
        <w:sz w:val="44"/>
        <w:szCs w:val="44"/>
        <w:lang w:val="fr-CH"/>
      </w:rPr>
      <w:t>150</w:t>
    </w:r>
    <w:r w:rsidRPr="00B34516">
      <w:rPr>
        <w:rFonts w:ascii="Arial" w:eastAsia="MS Mincho" w:hAnsi="Arial" w:cs="Arial"/>
        <w:b/>
        <w:bCs/>
        <w:color w:val="00AABE"/>
        <w:sz w:val="44"/>
        <w:szCs w:val="44"/>
        <w:vertAlign w:val="superscript"/>
        <w:lang w:val="fr-CH"/>
      </w:rPr>
      <w:t>e</w:t>
    </w:r>
    <w:r w:rsidRPr="00B34516">
      <w:rPr>
        <w:rFonts w:ascii="Arial" w:eastAsia="MS Mincho" w:hAnsi="Arial" w:cs="Arial"/>
        <w:b/>
        <w:bCs/>
        <w:color w:val="00AABE"/>
        <w:sz w:val="44"/>
        <w:szCs w:val="44"/>
        <w:lang w:val="fr-CH"/>
      </w:rPr>
      <w:t xml:space="preserve"> Assemblée de l'UIP</w:t>
    </w:r>
  </w:p>
  <w:p w14:paraId="18521074" w14:textId="77777777" w:rsidR="00B34516" w:rsidRPr="00B34516" w:rsidRDefault="00B34516" w:rsidP="00B34516">
    <w:pPr>
      <w:tabs>
        <w:tab w:val="left" w:pos="-142"/>
        <w:tab w:val="left" w:pos="0"/>
      </w:tabs>
      <w:autoSpaceDE w:val="0"/>
      <w:autoSpaceDN w:val="0"/>
      <w:adjustRightInd w:val="0"/>
      <w:spacing w:after="0" w:line="240" w:lineRule="auto"/>
      <w:ind w:left="172"/>
      <w:jc w:val="center"/>
      <w:rPr>
        <w:rFonts w:ascii="Arial" w:eastAsia="MS Mincho" w:hAnsi="Arial" w:cs="Arial"/>
        <w:b/>
        <w:bCs/>
        <w:color w:val="00AABE"/>
        <w:sz w:val="28"/>
        <w:szCs w:val="28"/>
        <w:lang w:val="fr-CH"/>
      </w:rPr>
    </w:pPr>
    <w:r w:rsidRPr="00B34516">
      <w:rPr>
        <w:rFonts w:ascii="Arial" w:eastAsia="MS Mincho" w:hAnsi="Arial" w:cs="Arial"/>
        <w:b/>
        <w:bCs/>
        <w:color w:val="00AABE"/>
        <w:sz w:val="32"/>
        <w:szCs w:val="32"/>
        <w:lang w:val="fr-CH"/>
      </w:rPr>
      <w:t>Tachkent, Ouzbékistan (5-9 avril 2025)</w:t>
    </w:r>
  </w:p>
  <w:p w14:paraId="14D24AD0" w14:textId="77777777" w:rsidR="00B34516" w:rsidRPr="00B34516" w:rsidRDefault="00B34516">
    <w:pPr>
      <w:pStyle w:val="En-tt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68D2" w14:textId="043A5FB1" w:rsidR="007B49E8" w:rsidRPr="000C3876" w:rsidRDefault="007B49E8" w:rsidP="007B49E8">
    <w:pPr>
      <w:pStyle w:val="En-tte"/>
      <w:rPr>
        <w:rFonts w:ascii="Arial" w:hAnsi="Arial" w:cs="Arial"/>
        <w:sz w:val="20"/>
        <w:szCs w:val="20"/>
      </w:rPr>
    </w:pPr>
    <w:r w:rsidRPr="000C3876">
      <w:rPr>
        <w:rFonts w:ascii="Arial" w:hAnsi="Arial" w:cs="Arial"/>
        <w:sz w:val="20"/>
        <w:szCs w:val="20"/>
      </w:rPr>
      <w:tab/>
      <w:t xml:space="preserve">- </w:t>
    </w:r>
    <w:r w:rsidRPr="000C3876">
      <w:rPr>
        <w:rFonts w:ascii="Arial" w:hAnsi="Arial" w:cs="Arial"/>
        <w:sz w:val="20"/>
        <w:szCs w:val="20"/>
      </w:rPr>
      <w:fldChar w:fldCharType="begin"/>
    </w:r>
    <w:r w:rsidRPr="000C3876">
      <w:rPr>
        <w:rFonts w:ascii="Arial" w:hAnsi="Arial" w:cs="Arial"/>
        <w:sz w:val="20"/>
        <w:szCs w:val="20"/>
      </w:rPr>
      <w:instrText>PAGE   \* MERGEFORMAT</w:instrText>
    </w:r>
    <w:r w:rsidRPr="000C3876">
      <w:rPr>
        <w:rFonts w:ascii="Arial" w:hAnsi="Arial" w:cs="Arial"/>
        <w:sz w:val="20"/>
        <w:szCs w:val="20"/>
      </w:rPr>
      <w:fldChar w:fldCharType="separate"/>
    </w:r>
    <w:r w:rsidR="009F3BB5" w:rsidRPr="000C3876">
      <w:rPr>
        <w:rFonts w:ascii="Arial" w:hAnsi="Arial" w:cs="Arial"/>
        <w:sz w:val="20"/>
        <w:szCs w:val="20"/>
      </w:rPr>
      <w:t>6</w:t>
    </w:r>
    <w:r w:rsidRPr="000C3876">
      <w:rPr>
        <w:rFonts w:ascii="Arial" w:hAnsi="Arial" w:cs="Arial"/>
        <w:sz w:val="20"/>
        <w:szCs w:val="20"/>
      </w:rPr>
      <w:fldChar w:fldCharType="end"/>
    </w:r>
    <w:r w:rsidRPr="000C3876">
      <w:rPr>
        <w:rFonts w:ascii="Arial" w:hAnsi="Arial" w:cs="Arial"/>
        <w:sz w:val="20"/>
        <w:szCs w:val="20"/>
      </w:rPr>
      <w:t xml:space="preserve"> -</w:t>
    </w:r>
    <w:r w:rsidRPr="000C3876">
      <w:rPr>
        <w:rFonts w:ascii="Arial" w:hAnsi="Arial" w:cs="Arial"/>
        <w:sz w:val="20"/>
        <w:szCs w:val="20"/>
      </w:rPr>
      <w:tab/>
      <w:t>C-II/1</w:t>
    </w:r>
    <w:r w:rsidR="0030238F" w:rsidRPr="000C3876">
      <w:rPr>
        <w:rFonts w:ascii="Arial" w:hAnsi="Arial" w:cs="Arial"/>
        <w:sz w:val="20"/>
        <w:szCs w:val="20"/>
      </w:rPr>
      <w:t>50</w:t>
    </w:r>
    <w:r w:rsidRPr="000C3876">
      <w:rPr>
        <w:rFonts w:ascii="Arial" w:hAnsi="Arial" w:cs="Arial"/>
        <w:sz w:val="20"/>
        <w:szCs w:val="20"/>
      </w:rPr>
      <w:t>/DR</w:t>
    </w:r>
  </w:p>
  <w:p w14:paraId="11A13C66" w14:textId="77777777" w:rsidR="004C08DA" w:rsidRPr="000C3876" w:rsidRDefault="004C08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FE9"/>
    <w:multiLevelType w:val="hybridMultilevel"/>
    <w:tmpl w:val="AB8E16A2"/>
    <w:lvl w:ilvl="0" w:tplc="85FECF5C">
      <w:start w:val="1"/>
      <w:numFmt w:val="decimal"/>
      <w:lvlText w:val="%1."/>
      <w:lvlJc w:val="left"/>
      <w:pPr>
        <w:ind w:left="1808" w:hanging="361"/>
      </w:pPr>
      <w:rPr>
        <w:rFonts w:hint="default"/>
        <w:strike w:val="0"/>
        <w:color w:val="auto"/>
        <w:w w:val="100"/>
        <w:lang w:val="en-US" w:eastAsia="en-US" w:bidi="ar-SA"/>
      </w:rPr>
    </w:lvl>
    <w:lvl w:ilvl="1" w:tplc="6E6A529E">
      <w:numFmt w:val="bullet"/>
      <w:lvlText w:val="•"/>
      <w:lvlJc w:val="left"/>
      <w:pPr>
        <w:ind w:left="2778" w:hanging="361"/>
      </w:pPr>
      <w:rPr>
        <w:rFonts w:hint="default"/>
        <w:lang w:val="en-US" w:eastAsia="en-US" w:bidi="ar-SA"/>
      </w:rPr>
    </w:lvl>
    <w:lvl w:ilvl="2" w:tplc="FC1A1EDE">
      <w:numFmt w:val="bullet"/>
      <w:lvlText w:val="•"/>
      <w:lvlJc w:val="left"/>
      <w:pPr>
        <w:ind w:left="3756" w:hanging="361"/>
      </w:pPr>
      <w:rPr>
        <w:rFonts w:hint="default"/>
        <w:lang w:val="en-US" w:eastAsia="en-US" w:bidi="ar-SA"/>
      </w:rPr>
    </w:lvl>
    <w:lvl w:ilvl="3" w:tplc="9F40F66E">
      <w:numFmt w:val="bullet"/>
      <w:lvlText w:val="•"/>
      <w:lvlJc w:val="left"/>
      <w:pPr>
        <w:ind w:left="4734" w:hanging="361"/>
      </w:pPr>
      <w:rPr>
        <w:rFonts w:hint="default"/>
        <w:lang w:val="en-US" w:eastAsia="en-US" w:bidi="ar-SA"/>
      </w:rPr>
    </w:lvl>
    <w:lvl w:ilvl="4" w:tplc="64C0AE0C">
      <w:numFmt w:val="bullet"/>
      <w:lvlText w:val="•"/>
      <w:lvlJc w:val="left"/>
      <w:pPr>
        <w:ind w:left="5712" w:hanging="361"/>
      </w:pPr>
      <w:rPr>
        <w:rFonts w:hint="default"/>
        <w:lang w:val="en-US" w:eastAsia="en-US" w:bidi="ar-SA"/>
      </w:rPr>
    </w:lvl>
    <w:lvl w:ilvl="5" w:tplc="94E4819A">
      <w:numFmt w:val="bullet"/>
      <w:lvlText w:val="•"/>
      <w:lvlJc w:val="left"/>
      <w:pPr>
        <w:ind w:left="6690" w:hanging="361"/>
      </w:pPr>
      <w:rPr>
        <w:rFonts w:hint="default"/>
        <w:lang w:val="en-US" w:eastAsia="en-US" w:bidi="ar-SA"/>
      </w:rPr>
    </w:lvl>
    <w:lvl w:ilvl="6" w:tplc="6C488CB8">
      <w:numFmt w:val="bullet"/>
      <w:lvlText w:val="•"/>
      <w:lvlJc w:val="left"/>
      <w:pPr>
        <w:ind w:left="7668" w:hanging="361"/>
      </w:pPr>
      <w:rPr>
        <w:rFonts w:hint="default"/>
        <w:lang w:val="en-US" w:eastAsia="en-US" w:bidi="ar-SA"/>
      </w:rPr>
    </w:lvl>
    <w:lvl w:ilvl="7" w:tplc="10E8FCE4">
      <w:numFmt w:val="bullet"/>
      <w:lvlText w:val="•"/>
      <w:lvlJc w:val="left"/>
      <w:pPr>
        <w:ind w:left="8646" w:hanging="361"/>
      </w:pPr>
      <w:rPr>
        <w:rFonts w:hint="default"/>
        <w:lang w:val="en-US" w:eastAsia="en-US" w:bidi="ar-SA"/>
      </w:rPr>
    </w:lvl>
    <w:lvl w:ilvl="8" w:tplc="3F32B9FA">
      <w:numFmt w:val="bullet"/>
      <w:lvlText w:val="•"/>
      <w:lvlJc w:val="left"/>
      <w:pPr>
        <w:ind w:left="9624" w:hanging="361"/>
      </w:pPr>
      <w:rPr>
        <w:rFonts w:hint="default"/>
        <w:lang w:val="en-US" w:eastAsia="en-US" w:bidi="ar-SA"/>
      </w:rPr>
    </w:lvl>
  </w:abstractNum>
  <w:abstractNum w:abstractNumId="1" w15:restartNumberingAfterBreak="0">
    <w:nsid w:val="127C3FAF"/>
    <w:multiLevelType w:val="hybridMultilevel"/>
    <w:tmpl w:val="BE22AE20"/>
    <w:lvl w:ilvl="0" w:tplc="E5045F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D690C8C"/>
    <w:multiLevelType w:val="hybridMultilevel"/>
    <w:tmpl w:val="E9B0B8D8"/>
    <w:lvl w:ilvl="0" w:tplc="AA66B2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DA791E"/>
    <w:multiLevelType w:val="hybridMultilevel"/>
    <w:tmpl w:val="94C49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66324A"/>
    <w:multiLevelType w:val="hybridMultilevel"/>
    <w:tmpl w:val="BBBA519A"/>
    <w:lvl w:ilvl="0" w:tplc="6570CF70">
      <w:start w:val="1"/>
      <w:numFmt w:val="decimal"/>
      <w:lvlText w:val="%1."/>
      <w:lvlJc w:val="left"/>
      <w:pPr>
        <w:ind w:left="786" w:hanging="360"/>
      </w:pPr>
      <w:rPr>
        <w:rFonts w:cs="Arial"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D093885"/>
    <w:multiLevelType w:val="hybridMultilevel"/>
    <w:tmpl w:val="EC82E1A4"/>
    <w:lvl w:ilvl="0" w:tplc="E6FAC732">
      <w:start w:val="8"/>
      <w:numFmt w:val="decimal"/>
      <w:lvlText w:val="%1."/>
      <w:lvlJc w:val="left"/>
      <w:pPr>
        <w:ind w:left="1070" w:hanging="360"/>
      </w:pPr>
      <w:rPr>
        <w:rFonts w:hint="default"/>
        <w:b w:val="0"/>
        <w:bCs w:val="0"/>
        <w:i w:val="0"/>
        <w:iCs w:val="0"/>
        <w:strike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9B07EB7"/>
    <w:multiLevelType w:val="multilevel"/>
    <w:tmpl w:val="E9480D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Georgia" w:eastAsiaTheme="minorHAnsi" w:hAnsi="Georgia"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E3EE2"/>
    <w:multiLevelType w:val="multilevel"/>
    <w:tmpl w:val="14902C9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04007"/>
    <w:multiLevelType w:val="hybridMultilevel"/>
    <w:tmpl w:val="57746DAA"/>
    <w:lvl w:ilvl="0" w:tplc="EEB09DFC">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41309793">
    <w:abstractNumId w:val="6"/>
  </w:num>
  <w:num w:numId="2" w16cid:durableId="575632235">
    <w:abstractNumId w:val="7"/>
  </w:num>
  <w:num w:numId="3" w16cid:durableId="191577221">
    <w:abstractNumId w:val="2"/>
  </w:num>
  <w:num w:numId="4" w16cid:durableId="889996296">
    <w:abstractNumId w:val="3"/>
  </w:num>
  <w:num w:numId="5" w16cid:durableId="424765406">
    <w:abstractNumId w:val="0"/>
  </w:num>
  <w:num w:numId="6" w16cid:durableId="2042784188">
    <w:abstractNumId w:val="4"/>
  </w:num>
  <w:num w:numId="7" w16cid:durableId="549154131">
    <w:abstractNumId w:val="5"/>
  </w:num>
  <w:num w:numId="8" w16cid:durableId="1922523668">
    <w:abstractNumId w:val="8"/>
  </w:num>
  <w:num w:numId="9" w16cid:durableId="138421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26"/>
    <w:rsid w:val="00011995"/>
    <w:rsid w:val="00011B13"/>
    <w:rsid w:val="000179F7"/>
    <w:rsid w:val="00022BBC"/>
    <w:rsid w:val="00050798"/>
    <w:rsid w:val="00065C86"/>
    <w:rsid w:val="00083114"/>
    <w:rsid w:val="00094F56"/>
    <w:rsid w:val="000B563D"/>
    <w:rsid w:val="000C3876"/>
    <w:rsid w:val="000C65FE"/>
    <w:rsid w:val="000D6788"/>
    <w:rsid w:val="000E1D59"/>
    <w:rsid w:val="00112443"/>
    <w:rsid w:val="0011636A"/>
    <w:rsid w:val="00124EEB"/>
    <w:rsid w:val="00126885"/>
    <w:rsid w:val="00132E25"/>
    <w:rsid w:val="001374EE"/>
    <w:rsid w:val="001406BB"/>
    <w:rsid w:val="00144332"/>
    <w:rsid w:val="00144841"/>
    <w:rsid w:val="001457DB"/>
    <w:rsid w:val="001601C7"/>
    <w:rsid w:val="00163AB4"/>
    <w:rsid w:val="00166DA1"/>
    <w:rsid w:val="001752DD"/>
    <w:rsid w:val="00182BAB"/>
    <w:rsid w:val="001A578A"/>
    <w:rsid w:val="001A581C"/>
    <w:rsid w:val="001B11E9"/>
    <w:rsid w:val="001B14F3"/>
    <w:rsid w:val="001B6239"/>
    <w:rsid w:val="001E1995"/>
    <w:rsid w:val="00201B82"/>
    <w:rsid w:val="00205D6E"/>
    <w:rsid w:val="002119A7"/>
    <w:rsid w:val="00227F0E"/>
    <w:rsid w:val="0023036F"/>
    <w:rsid w:val="002320D4"/>
    <w:rsid w:val="002349E5"/>
    <w:rsid w:val="00247000"/>
    <w:rsid w:val="002569FD"/>
    <w:rsid w:val="002676CB"/>
    <w:rsid w:val="002A1F69"/>
    <w:rsid w:val="002D38FF"/>
    <w:rsid w:val="002F1150"/>
    <w:rsid w:val="003008F5"/>
    <w:rsid w:val="0030238F"/>
    <w:rsid w:val="00302EBE"/>
    <w:rsid w:val="00306626"/>
    <w:rsid w:val="003131E6"/>
    <w:rsid w:val="0032688C"/>
    <w:rsid w:val="00365107"/>
    <w:rsid w:val="00371777"/>
    <w:rsid w:val="003720FA"/>
    <w:rsid w:val="003B168A"/>
    <w:rsid w:val="003B4690"/>
    <w:rsid w:val="003D5FF2"/>
    <w:rsid w:val="003F0E6D"/>
    <w:rsid w:val="00423160"/>
    <w:rsid w:val="0043639E"/>
    <w:rsid w:val="00442838"/>
    <w:rsid w:val="004960DC"/>
    <w:rsid w:val="004975FC"/>
    <w:rsid w:val="004A4E5D"/>
    <w:rsid w:val="004C078D"/>
    <w:rsid w:val="004C08DA"/>
    <w:rsid w:val="004D671A"/>
    <w:rsid w:val="004E39BE"/>
    <w:rsid w:val="004F117E"/>
    <w:rsid w:val="00502221"/>
    <w:rsid w:val="0050561D"/>
    <w:rsid w:val="00511645"/>
    <w:rsid w:val="00511743"/>
    <w:rsid w:val="005252FF"/>
    <w:rsid w:val="00535D43"/>
    <w:rsid w:val="005432D8"/>
    <w:rsid w:val="00543D89"/>
    <w:rsid w:val="00560BCE"/>
    <w:rsid w:val="0057206E"/>
    <w:rsid w:val="00584411"/>
    <w:rsid w:val="005A60DD"/>
    <w:rsid w:val="005B0A60"/>
    <w:rsid w:val="005B2566"/>
    <w:rsid w:val="005B4FBA"/>
    <w:rsid w:val="005E3A00"/>
    <w:rsid w:val="0062010E"/>
    <w:rsid w:val="00624D0A"/>
    <w:rsid w:val="00634D94"/>
    <w:rsid w:val="00643AAE"/>
    <w:rsid w:val="00653DFF"/>
    <w:rsid w:val="00656ECD"/>
    <w:rsid w:val="00664AFB"/>
    <w:rsid w:val="00682656"/>
    <w:rsid w:val="00692BE1"/>
    <w:rsid w:val="006B3294"/>
    <w:rsid w:val="006B5C86"/>
    <w:rsid w:val="006E034D"/>
    <w:rsid w:val="006F226D"/>
    <w:rsid w:val="006F4F12"/>
    <w:rsid w:val="0070189C"/>
    <w:rsid w:val="00740F1E"/>
    <w:rsid w:val="00744D93"/>
    <w:rsid w:val="00751D42"/>
    <w:rsid w:val="00765F99"/>
    <w:rsid w:val="00792CD3"/>
    <w:rsid w:val="007979B0"/>
    <w:rsid w:val="007A03B5"/>
    <w:rsid w:val="007A0E58"/>
    <w:rsid w:val="007B17DC"/>
    <w:rsid w:val="007B49E8"/>
    <w:rsid w:val="007C563F"/>
    <w:rsid w:val="007D05A1"/>
    <w:rsid w:val="007E3EDE"/>
    <w:rsid w:val="007E5B8E"/>
    <w:rsid w:val="007E7EE6"/>
    <w:rsid w:val="0080053E"/>
    <w:rsid w:val="008013A6"/>
    <w:rsid w:val="0080214A"/>
    <w:rsid w:val="00816F1F"/>
    <w:rsid w:val="00824281"/>
    <w:rsid w:val="00833C4B"/>
    <w:rsid w:val="00842482"/>
    <w:rsid w:val="00855326"/>
    <w:rsid w:val="00857DD5"/>
    <w:rsid w:val="00860B45"/>
    <w:rsid w:val="0086756D"/>
    <w:rsid w:val="00882AF1"/>
    <w:rsid w:val="0089466E"/>
    <w:rsid w:val="008949EA"/>
    <w:rsid w:val="008C4456"/>
    <w:rsid w:val="008D4ABE"/>
    <w:rsid w:val="008E02D9"/>
    <w:rsid w:val="008E475A"/>
    <w:rsid w:val="008F1390"/>
    <w:rsid w:val="008F6D01"/>
    <w:rsid w:val="00901037"/>
    <w:rsid w:val="009067A7"/>
    <w:rsid w:val="00920CD6"/>
    <w:rsid w:val="00926062"/>
    <w:rsid w:val="00936859"/>
    <w:rsid w:val="00936DAA"/>
    <w:rsid w:val="009413F5"/>
    <w:rsid w:val="00960443"/>
    <w:rsid w:val="0097038B"/>
    <w:rsid w:val="00974390"/>
    <w:rsid w:val="00981366"/>
    <w:rsid w:val="00982A51"/>
    <w:rsid w:val="00990368"/>
    <w:rsid w:val="0099409A"/>
    <w:rsid w:val="009B108E"/>
    <w:rsid w:val="009C0A5E"/>
    <w:rsid w:val="009C255B"/>
    <w:rsid w:val="009E10E4"/>
    <w:rsid w:val="009F3BB5"/>
    <w:rsid w:val="00A124A1"/>
    <w:rsid w:val="00A136F0"/>
    <w:rsid w:val="00A145E4"/>
    <w:rsid w:val="00A3010A"/>
    <w:rsid w:val="00A44E26"/>
    <w:rsid w:val="00A667B6"/>
    <w:rsid w:val="00A67ECB"/>
    <w:rsid w:val="00A90CEB"/>
    <w:rsid w:val="00AC0F3C"/>
    <w:rsid w:val="00AD73B9"/>
    <w:rsid w:val="00AF53AC"/>
    <w:rsid w:val="00AF7C7D"/>
    <w:rsid w:val="00B04CD0"/>
    <w:rsid w:val="00B055BC"/>
    <w:rsid w:val="00B16339"/>
    <w:rsid w:val="00B21E18"/>
    <w:rsid w:val="00B3059B"/>
    <w:rsid w:val="00B34516"/>
    <w:rsid w:val="00B41868"/>
    <w:rsid w:val="00B50785"/>
    <w:rsid w:val="00B823E3"/>
    <w:rsid w:val="00B85BAE"/>
    <w:rsid w:val="00B94115"/>
    <w:rsid w:val="00B94553"/>
    <w:rsid w:val="00B97A09"/>
    <w:rsid w:val="00BA000B"/>
    <w:rsid w:val="00BA03BA"/>
    <w:rsid w:val="00BA6767"/>
    <w:rsid w:val="00BB2F36"/>
    <w:rsid w:val="00BC6460"/>
    <w:rsid w:val="00BE7AF6"/>
    <w:rsid w:val="00BF2CF6"/>
    <w:rsid w:val="00BF394E"/>
    <w:rsid w:val="00C13D04"/>
    <w:rsid w:val="00C30536"/>
    <w:rsid w:val="00C43167"/>
    <w:rsid w:val="00C43E3A"/>
    <w:rsid w:val="00C7332E"/>
    <w:rsid w:val="00C7707D"/>
    <w:rsid w:val="00C811D8"/>
    <w:rsid w:val="00C9063E"/>
    <w:rsid w:val="00CB557D"/>
    <w:rsid w:val="00CE12D0"/>
    <w:rsid w:val="00CF79AD"/>
    <w:rsid w:val="00D030E1"/>
    <w:rsid w:val="00D06BC2"/>
    <w:rsid w:val="00D23E38"/>
    <w:rsid w:val="00D31992"/>
    <w:rsid w:val="00D348E5"/>
    <w:rsid w:val="00D37B39"/>
    <w:rsid w:val="00D44D79"/>
    <w:rsid w:val="00D47C3B"/>
    <w:rsid w:val="00D557AF"/>
    <w:rsid w:val="00D71D14"/>
    <w:rsid w:val="00D7702C"/>
    <w:rsid w:val="00D770AF"/>
    <w:rsid w:val="00D857A5"/>
    <w:rsid w:val="00D873F7"/>
    <w:rsid w:val="00D90824"/>
    <w:rsid w:val="00DE1FA2"/>
    <w:rsid w:val="00DE661C"/>
    <w:rsid w:val="00E033BB"/>
    <w:rsid w:val="00E13CCE"/>
    <w:rsid w:val="00E14A2D"/>
    <w:rsid w:val="00E231B3"/>
    <w:rsid w:val="00E261D9"/>
    <w:rsid w:val="00E304D0"/>
    <w:rsid w:val="00E314C7"/>
    <w:rsid w:val="00E51962"/>
    <w:rsid w:val="00E6210B"/>
    <w:rsid w:val="00EA10B3"/>
    <w:rsid w:val="00EA1E3B"/>
    <w:rsid w:val="00ED10C0"/>
    <w:rsid w:val="00ED6285"/>
    <w:rsid w:val="00ED6B19"/>
    <w:rsid w:val="00EE3F80"/>
    <w:rsid w:val="00EF3AC4"/>
    <w:rsid w:val="00F13A06"/>
    <w:rsid w:val="00F2372D"/>
    <w:rsid w:val="00F27ACF"/>
    <w:rsid w:val="00F3169C"/>
    <w:rsid w:val="00F45527"/>
    <w:rsid w:val="00F74E7B"/>
    <w:rsid w:val="00F81E00"/>
    <w:rsid w:val="00F84E8C"/>
    <w:rsid w:val="00FA609B"/>
    <w:rsid w:val="00FB1D28"/>
    <w:rsid w:val="00FC148F"/>
    <w:rsid w:val="00FC2CE0"/>
    <w:rsid w:val="00FD7C7B"/>
    <w:rsid w:val="00FE34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867D"/>
  <w15:docId w15:val="{D21564AC-2A54-7D46-9EC2-D8C0082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F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3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lev">
    <w:name w:val="Strong"/>
    <w:basedOn w:val="Policepardfaut"/>
    <w:uiPriority w:val="22"/>
    <w:qFormat/>
    <w:rsid w:val="00855326"/>
    <w:rPr>
      <w:b/>
      <w:bCs/>
    </w:rPr>
  </w:style>
  <w:style w:type="paragraph" w:styleId="Paragraphedeliste">
    <w:name w:val="List Paragraph"/>
    <w:basedOn w:val="Normal"/>
    <w:uiPriority w:val="34"/>
    <w:qFormat/>
    <w:rsid w:val="00855326"/>
    <w:pPr>
      <w:spacing w:after="160" w:line="259" w:lineRule="auto"/>
      <w:ind w:left="720"/>
      <w:contextualSpacing/>
    </w:pPr>
    <w:rPr>
      <w:rFonts w:eastAsiaTheme="minorHAnsi"/>
      <w:kern w:val="2"/>
      <w:lang w:val="en-IN"/>
    </w:rPr>
  </w:style>
  <w:style w:type="character" w:styleId="Marquedecommentaire">
    <w:name w:val="annotation reference"/>
    <w:basedOn w:val="Policepardfaut"/>
    <w:uiPriority w:val="99"/>
    <w:semiHidden/>
    <w:unhideWhenUsed/>
    <w:rsid w:val="00855326"/>
    <w:rPr>
      <w:sz w:val="16"/>
      <w:szCs w:val="16"/>
    </w:rPr>
  </w:style>
  <w:style w:type="paragraph" w:styleId="Commentaire">
    <w:name w:val="annotation text"/>
    <w:basedOn w:val="Normal"/>
    <w:link w:val="CommentaireCar"/>
    <w:uiPriority w:val="99"/>
    <w:unhideWhenUsed/>
    <w:rsid w:val="00855326"/>
    <w:pPr>
      <w:spacing w:after="160" w:line="240" w:lineRule="auto"/>
    </w:pPr>
    <w:rPr>
      <w:rFonts w:eastAsiaTheme="minorHAnsi"/>
      <w:kern w:val="2"/>
      <w:sz w:val="20"/>
      <w:szCs w:val="20"/>
      <w:lang w:val="en-IN"/>
    </w:rPr>
  </w:style>
  <w:style w:type="character" w:customStyle="1" w:styleId="CommentaireCar">
    <w:name w:val="Commentaire Car"/>
    <w:basedOn w:val="Policepardfaut"/>
    <w:link w:val="Commentaire"/>
    <w:uiPriority w:val="99"/>
    <w:rsid w:val="00855326"/>
    <w:rPr>
      <w:rFonts w:eastAsiaTheme="minorHAnsi"/>
      <w:kern w:val="2"/>
      <w:sz w:val="20"/>
      <w:szCs w:val="20"/>
      <w:lang w:val="en-IN"/>
    </w:rPr>
  </w:style>
  <w:style w:type="paragraph" w:styleId="Textedebulles">
    <w:name w:val="Balloon Text"/>
    <w:basedOn w:val="Normal"/>
    <w:link w:val="TextedebullesCar"/>
    <w:uiPriority w:val="99"/>
    <w:semiHidden/>
    <w:unhideWhenUsed/>
    <w:rsid w:val="00855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326"/>
    <w:rPr>
      <w:rFonts w:ascii="Tahoma" w:hAnsi="Tahoma" w:cs="Tahoma"/>
      <w:sz w:val="16"/>
      <w:szCs w:val="16"/>
    </w:rPr>
  </w:style>
  <w:style w:type="paragraph" w:styleId="En-tte">
    <w:name w:val="header"/>
    <w:basedOn w:val="Normal"/>
    <w:link w:val="En-tteCar"/>
    <w:uiPriority w:val="99"/>
    <w:unhideWhenUsed/>
    <w:rsid w:val="00855326"/>
    <w:pPr>
      <w:tabs>
        <w:tab w:val="center" w:pos="4680"/>
        <w:tab w:val="right" w:pos="9360"/>
      </w:tabs>
      <w:spacing w:after="0" w:line="240" w:lineRule="auto"/>
    </w:pPr>
  </w:style>
  <w:style w:type="character" w:customStyle="1" w:styleId="En-tteCar">
    <w:name w:val="En-tête Car"/>
    <w:basedOn w:val="Policepardfaut"/>
    <w:link w:val="En-tte"/>
    <w:uiPriority w:val="99"/>
    <w:rsid w:val="00855326"/>
  </w:style>
  <w:style w:type="paragraph" w:styleId="Pieddepage">
    <w:name w:val="footer"/>
    <w:basedOn w:val="Normal"/>
    <w:link w:val="PieddepageCar"/>
    <w:uiPriority w:val="99"/>
    <w:unhideWhenUsed/>
    <w:rsid w:val="0085532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55326"/>
  </w:style>
  <w:style w:type="character" w:styleId="Accentuation">
    <w:name w:val="Emphasis"/>
    <w:basedOn w:val="Policepardfaut"/>
    <w:uiPriority w:val="20"/>
    <w:qFormat/>
    <w:rsid w:val="00D37B39"/>
    <w:rPr>
      <w:i/>
      <w:iCs/>
    </w:rPr>
  </w:style>
  <w:style w:type="paragraph" w:styleId="Corpsdetexte">
    <w:name w:val="Body Text"/>
    <w:basedOn w:val="Normal"/>
    <w:link w:val="CorpsdetexteCar"/>
    <w:uiPriority w:val="1"/>
    <w:qFormat/>
    <w:rsid w:val="0057206E"/>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57206E"/>
    <w:rPr>
      <w:rFonts w:ascii="Arial MT" w:eastAsia="Arial MT" w:hAnsi="Arial MT" w:cs="Arial MT"/>
      <w:sz w:val="24"/>
      <w:szCs w:val="24"/>
    </w:rPr>
  </w:style>
  <w:style w:type="paragraph" w:styleId="Rvision">
    <w:name w:val="Revision"/>
    <w:hidden/>
    <w:uiPriority w:val="99"/>
    <w:semiHidden/>
    <w:rsid w:val="00FB1D28"/>
    <w:pPr>
      <w:spacing w:after="0" w:line="240" w:lineRule="auto"/>
    </w:pPr>
  </w:style>
  <w:style w:type="paragraph" w:styleId="Objetducommentaire">
    <w:name w:val="annotation subject"/>
    <w:basedOn w:val="Commentaire"/>
    <w:next w:val="Commentaire"/>
    <w:link w:val="ObjetducommentaireCar"/>
    <w:uiPriority w:val="99"/>
    <w:semiHidden/>
    <w:unhideWhenUsed/>
    <w:rsid w:val="00857DD5"/>
    <w:pPr>
      <w:spacing w:after="200"/>
    </w:pPr>
    <w:rPr>
      <w:rFonts w:eastAsiaTheme="minorEastAsia"/>
      <w:b/>
      <w:bCs/>
      <w:kern w:val="0"/>
      <w:lang w:val="en-US"/>
    </w:rPr>
  </w:style>
  <w:style w:type="character" w:customStyle="1" w:styleId="ObjetducommentaireCar">
    <w:name w:val="Objet du commentaire Car"/>
    <w:basedOn w:val="CommentaireCar"/>
    <w:link w:val="Objetducommentaire"/>
    <w:uiPriority w:val="99"/>
    <w:semiHidden/>
    <w:rsid w:val="00857DD5"/>
    <w:rPr>
      <w:rFonts w:eastAsiaTheme="minorHAnsi"/>
      <w:b/>
      <w:bCs/>
      <w:kern w:val="2"/>
      <w:sz w:val="20"/>
      <w:szCs w:val="20"/>
      <w:lang w:val="en-IN"/>
    </w:rPr>
  </w:style>
  <w:style w:type="paragraph" w:styleId="Notedebasdepage">
    <w:name w:val="footnote text"/>
    <w:basedOn w:val="Normal"/>
    <w:link w:val="NotedebasdepageCar"/>
    <w:uiPriority w:val="99"/>
    <w:semiHidden/>
    <w:unhideWhenUsed/>
    <w:rsid w:val="00302E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2EBE"/>
    <w:rPr>
      <w:sz w:val="20"/>
      <w:szCs w:val="20"/>
    </w:rPr>
  </w:style>
  <w:style w:type="character" w:styleId="Appelnotedebasdep">
    <w:name w:val="footnote reference"/>
    <w:basedOn w:val="Policepardfaut"/>
    <w:uiPriority w:val="99"/>
    <w:semiHidden/>
    <w:unhideWhenUsed/>
    <w:rsid w:val="00302EBE"/>
    <w:rPr>
      <w:vertAlign w:val="superscript"/>
    </w:rPr>
  </w:style>
  <w:style w:type="paragraph" w:customStyle="1" w:styleId="Default">
    <w:name w:val="Default"/>
    <w:rsid w:val="0099409A"/>
    <w:pPr>
      <w:autoSpaceDE w:val="0"/>
      <w:autoSpaceDN w:val="0"/>
      <w:adjustRightInd w:val="0"/>
      <w:spacing w:after="0" w:line="240" w:lineRule="auto"/>
    </w:pPr>
    <w:rPr>
      <w:rFonts w:ascii="Times New Roman" w:eastAsiaTheme="minorHAnsi" w:hAnsi="Times New Roman" w:cs="Times New Roman"/>
      <w:color w:val="000000"/>
      <w:sz w:val="24"/>
      <w:szCs w:val="24"/>
      <w:lang w:val="de-DE"/>
    </w:rPr>
  </w:style>
  <w:style w:type="character" w:styleId="Lienhypertexte">
    <w:name w:val="Hyperlink"/>
    <w:basedOn w:val="Policepardfaut"/>
    <w:uiPriority w:val="99"/>
    <w:unhideWhenUsed/>
    <w:rsid w:val="00D71D14"/>
    <w:rPr>
      <w:color w:val="0000FF" w:themeColor="hyperlink"/>
      <w:u w:val="single"/>
    </w:rPr>
  </w:style>
  <w:style w:type="character" w:styleId="Mentionnonrsolue">
    <w:name w:val="Unresolved Mention"/>
    <w:basedOn w:val="Policepardfaut"/>
    <w:uiPriority w:val="99"/>
    <w:semiHidden/>
    <w:unhideWhenUsed/>
    <w:rsid w:val="00D71D14"/>
    <w:rPr>
      <w:color w:val="605E5C"/>
      <w:shd w:val="clear" w:color="auto" w:fill="E1DFDD"/>
    </w:rPr>
  </w:style>
  <w:style w:type="character" w:styleId="Lienhypertextesuivivisit">
    <w:name w:val="FollowedHyperlink"/>
    <w:basedOn w:val="Policepardfaut"/>
    <w:uiPriority w:val="99"/>
    <w:semiHidden/>
    <w:unhideWhenUsed/>
    <w:rsid w:val="00D71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9963">
      <w:bodyDiv w:val="1"/>
      <w:marLeft w:val="0"/>
      <w:marRight w:val="0"/>
      <w:marTop w:val="0"/>
      <w:marBottom w:val="0"/>
      <w:divBdr>
        <w:top w:val="none" w:sz="0" w:space="0" w:color="auto"/>
        <w:left w:val="none" w:sz="0" w:space="0" w:color="auto"/>
        <w:bottom w:val="none" w:sz="0" w:space="0" w:color="auto"/>
        <w:right w:val="none" w:sz="0" w:space="0" w:color="auto"/>
      </w:divBdr>
    </w:div>
    <w:div w:id="695236709">
      <w:bodyDiv w:val="1"/>
      <w:marLeft w:val="0"/>
      <w:marRight w:val="0"/>
      <w:marTop w:val="0"/>
      <w:marBottom w:val="0"/>
      <w:divBdr>
        <w:top w:val="none" w:sz="0" w:space="0" w:color="auto"/>
        <w:left w:val="none" w:sz="0" w:space="0" w:color="auto"/>
        <w:bottom w:val="none" w:sz="0" w:space="0" w:color="auto"/>
        <w:right w:val="none" w:sz="0" w:space="0" w:color="auto"/>
      </w:divBdr>
    </w:div>
    <w:div w:id="8548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Home/Mobile?FinalSymbol=S%2FRES%2F2553(2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ndocs.org/Home/Mobile?FinalSymbol=S%2FRES%2F2573(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ndocs.org/Home/Mobile?FinalSymbol=S%2FRES%2F2664(20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Home/Mobile?FinalSymbol=A%2FRES%2F79%2F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8C0F3-4702-4790-8F80-EED8329DB2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3d8a23-fb4a-404c-8f20-5db9a0662cc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FDB125-35A5-409D-9FAD-5573ACB72098}">
  <ds:schemaRefs>
    <ds:schemaRef ds:uri="http://schemas.microsoft.com/sharepoint/v3/contenttype/forms"/>
  </ds:schemaRefs>
</ds:datastoreItem>
</file>

<file path=customXml/itemProps3.xml><?xml version="1.0" encoding="utf-8"?>
<ds:datastoreItem xmlns:ds="http://schemas.openxmlformats.org/officeDocument/2006/customXml" ds:itemID="{90668E8A-4AA4-4BE4-8FA6-14722EAA49FE}">
  <ds:schemaRefs>
    <ds:schemaRef ds:uri="http://schemas.openxmlformats.org/officeDocument/2006/bibliography"/>
  </ds:schemaRefs>
</ds:datastoreItem>
</file>

<file path=customXml/itemProps4.xml><?xml version="1.0" encoding="utf-8"?>
<ds:datastoreItem xmlns:ds="http://schemas.openxmlformats.org/officeDocument/2006/customXml" ds:itemID="{06BE6A3F-2650-474B-BAB7-9D54DD2B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12887</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Emilie Vulpillière</cp:lastModifiedBy>
  <cp:revision>30</cp:revision>
  <cp:lastPrinted>2024-01-19T08:21:00Z</cp:lastPrinted>
  <dcterms:created xsi:type="dcterms:W3CDTF">2025-01-10T07:32:00Z</dcterms:created>
  <dcterms:modified xsi:type="dcterms:W3CDTF">2025-01-14T10:04:00Z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