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57C03" w14:textId="77777777" w:rsidR="00AA5A09" w:rsidRPr="008D2DEF" w:rsidRDefault="00AA5A09" w:rsidP="00340D63">
      <w:pPr>
        <w:jc w:val="center"/>
        <w:rPr>
          <w:b/>
          <w:sz w:val="28"/>
          <w:u w:val="single"/>
        </w:rPr>
      </w:pPr>
    </w:p>
    <w:p w14:paraId="0BE8934A" w14:textId="77777777" w:rsidR="00060CB7" w:rsidRDefault="008D2DEF" w:rsidP="00060CB7">
      <w:pPr>
        <w:spacing w:after="0" w:line="240" w:lineRule="auto"/>
        <w:jc w:val="center"/>
        <w:rPr>
          <w:rFonts w:ascii="Arial" w:hAnsi="Arial" w:cs="Arial"/>
          <w:b/>
          <w:bCs/>
          <w:color w:val="00AABE"/>
          <w:sz w:val="28"/>
          <w:szCs w:val="28"/>
        </w:rPr>
      </w:pPr>
      <w:r w:rsidRPr="008D2DEF">
        <w:rPr>
          <w:rFonts w:ascii="Arial" w:hAnsi="Arial" w:cs="Arial"/>
          <w:b/>
          <w:bCs/>
          <w:color w:val="00AABE"/>
          <w:sz w:val="28"/>
          <w:szCs w:val="28"/>
        </w:rPr>
        <w:t>RÉUNION</w:t>
      </w:r>
      <w:r w:rsidR="008F23E0" w:rsidRPr="008D2DEF">
        <w:rPr>
          <w:rFonts w:ascii="Arial" w:hAnsi="Arial" w:cs="Arial"/>
          <w:b/>
          <w:bCs/>
          <w:color w:val="00AABE"/>
          <w:sz w:val="28"/>
          <w:szCs w:val="28"/>
        </w:rPr>
        <w:t xml:space="preserve"> PARLEMENTAIRE </w:t>
      </w:r>
      <w:r>
        <w:rPr>
          <w:rFonts w:ascii="Arial" w:hAnsi="Arial" w:cs="Arial"/>
          <w:b/>
          <w:bCs/>
          <w:color w:val="00AABE"/>
          <w:sz w:val="28"/>
          <w:szCs w:val="28"/>
        </w:rPr>
        <w:t>À</w:t>
      </w:r>
      <w:r w:rsidR="008F23E0" w:rsidRPr="008D2DEF">
        <w:rPr>
          <w:rFonts w:ascii="Arial" w:hAnsi="Arial" w:cs="Arial"/>
          <w:b/>
          <w:bCs/>
          <w:color w:val="00AABE"/>
          <w:sz w:val="28"/>
          <w:szCs w:val="28"/>
        </w:rPr>
        <w:t xml:space="preserve"> L'OCCASION DE LA </w:t>
      </w:r>
    </w:p>
    <w:p w14:paraId="35F4670F" w14:textId="77777777" w:rsidR="00060CB7" w:rsidRDefault="008D2DEF" w:rsidP="00060CB7">
      <w:pPr>
        <w:spacing w:after="0" w:line="240" w:lineRule="auto"/>
        <w:jc w:val="center"/>
        <w:rPr>
          <w:rFonts w:ascii="Arial" w:hAnsi="Arial" w:cs="Arial"/>
          <w:b/>
          <w:bCs/>
          <w:color w:val="00AABE"/>
          <w:sz w:val="28"/>
          <w:szCs w:val="28"/>
        </w:rPr>
      </w:pPr>
      <w:r w:rsidRPr="008D2DEF">
        <w:rPr>
          <w:rFonts w:ascii="Arial" w:hAnsi="Arial" w:cs="Arial"/>
          <w:b/>
          <w:bCs/>
          <w:color w:val="00AABE"/>
          <w:sz w:val="28"/>
          <w:szCs w:val="28"/>
        </w:rPr>
        <w:t>CONFÉRENCE</w:t>
      </w:r>
      <w:r w:rsidR="008F23E0" w:rsidRPr="008D2DEF">
        <w:rPr>
          <w:rFonts w:ascii="Arial" w:hAnsi="Arial" w:cs="Arial"/>
          <w:b/>
          <w:bCs/>
          <w:color w:val="00AABE"/>
          <w:sz w:val="28"/>
          <w:szCs w:val="28"/>
        </w:rPr>
        <w:t xml:space="preserve"> DES NATIONS UNIES SUR LES </w:t>
      </w:r>
    </w:p>
    <w:p w14:paraId="04E93DDF" w14:textId="7C228961" w:rsidR="008F23E0" w:rsidRDefault="008F23E0" w:rsidP="00060CB7">
      <w:pPr>
        <w:spacing w:after="0" w:line="240" w:lineRule="auto"/>
        <w:jc w:val="center"/>
        <w:rPr>
          <w:rFonts w:ascii="Arial" w:hAnsi="Arial" w:cs="Arial"/>
          <w:b/>
          <w:bCs/>
          <w:color w:val="00AABE"/>
          <w:sz w:val="28"/>
          <w:szCs w:val="28"/>
        </w:rPr>
      </w:pPr>
      <w:r w:rsidRPr="008D2DEF">
        <w:rPr>
          <w:rFonts w:ascii="Arial" w:hAnsi="Arial" w:cs="Arial"/>
          <w:b/>
          <w:bCs/>
          <w:color w:val="00AABE"/>
          <w:sz w:val="28"/>
          <w:szCs w:val="28"/>
        </w:rPr>
        <w:t>CHANGEMENTS CLIMATIQUES (COP</w:t>
      </w:r>
      <w:r w:rsidR="00041BBF" w:rsidRPr="008D2DEF">
        <w:rPr>
          <w:rFonts w:ascii="Arial" w:hAnsi="Arial" w:cs="Arial"/>
          <w:b/>
          <w:bCs/>
          <w:color w:val="00AABE"/>
          <w:sz w:val="28"/>
          <w:szCs w:val="28"/>
        </w:rPr>
        <w:t> </w:t>
      </w:r>
      <w:r w:rsidRPr="008D2DEF">
        <w:rPr>
          <w:rFonts w:ascii="Arial" w:hAnsi="Arial" w:cs="Arial"/>
          <w:b/>
          <w:bCs/>
          <w:color w:val="00AABE"/>
          <w:sz w:val="28"/>
          <w:szCs w:val="28"/>
        </w:rPr>
        <w:t>25)</w:t>
      </w:r>
    </w:p>
    <w:p w14:paraId="569FA819" w14:textId="77777777" w:rsidR="00060CB7" w:rsidRPr="00060CB7" w:rsidRDefault="00060CB7" w:rsidP="00060CB7">
      <w:pPr>
        <w:spacing w:after="0" w:line="240" w:lineRule="auto"/>
        <w:jc w:val="center"/>
        <w:rPr>
          <w:rFonts w:ascii="Arial" w:hAnsi="Arial" w:cs="Arial"/>
          <w:b/>
          <w:bCs/>
          <w:color w:val="00AABE"/>
          <w:sz w:val="12"/>
          <w:szCs w:val="12"/>
        </w:rPr>
      </w:pPr>
      <w:bookmarkStart w:id="0" w:name="_GoBack"/>
      <w:bookmarkEnd w:id="0"/>
    </w:p>
    <w:p w14:paraId="63A3B666" w14:textId="7EDD8EBF" w:rsidR="008F23E0" w:rsidRDefault="008F23E0" w:rsidP="00060CB7">
      <w:pPr>
        <w:spacing w:after="0" w:line="240" w:lineRule="auto"/>
        <w:jc w:val="center"/>
        <w:rPr>
          <w:rFonts w:ascii="Arial" w:hAnsi="Arial" w:cs="Arial"/>
          <w:b/>
          <w:bCs/>
          <w:i/>
          <w:color w:val="00AABE"/>
          <w:sz w:val="24"/>
          <w:szCs w:val="24"/>
        </w:rPr>
      </w:pPr>
      <w:r w:rsidRPr="008D2DEF">
        <w:rPr>
          <w:rFonts w:ascii="Arial" w:hAnsi="Arial" w:cs="Arial"/>
          <w:b/>
          <w:bCs/>
          <w:i/>
          <w:color w:val="00AABE"/>
          <w:sz w:val="24"/>
          <w:szCs w:val="24"/>
        </w:rPr>
        <w:t>2 décembre 2019</w:t>
      </w:r>
    </w:p>
    <w:p w14:paraId="4600A185" w14:textId="77777777" w:rsidR="00060CB7" w:rsidRPr="008D2DEF" w:rsidRDefault="00060CB7" w:rsidP="00060CB7">
      <w:pPr>
        <w:spacing w:after="0" w:line="240" w:lineRule="auto"/>
        <w:jc w:val="center"/>
        <w:rPr>
          <w:rFonts w:ascii="Arial" w:hAnsi="Arial" w:cs="Arial"/>
          <w:b/>
          <w:bCs/>
          <w:i/>
          <w:color w:val="00AABE"/>
          <w:sz w:val="24"/>
          <w:szCs w:val="24"/>
        </w:rPr>
      </w:pPr>
    </w:p>
    <w:p w14:paraId="07C272AF" w14:textId="111A948A" w:rsidR="008F23E0" w:rsidRDefault="008F23E0" w:rsidP="00060CB7">
      <w:pPr>
        <w:spacing w:after="0" w:line="240" w:lineRule="auto"/>
        <w:rPr>
          <w:rFonts w:ascii="Arial" w:hAnsi="Arial" w:cs="Arial"/>
          <w:b/>
          <w:bCs/>
          <w:color w:val="00AABE"/>
          <w:sz w:val="24"/>
          <w:szCs w:val="24"/>
        </w:rPr>
      </w:pPr>
      <w:r w:rsidRPr="008D2DEF">
        <w:rPr>
          <w:rFonts w:ascii="Arial" w:hAnsi="Arial" w:cs="Arial"/>
          <w:b/>
          <w:bCs/>
          <w:color w:val="00AABE"/>
          <w:sz w:val="24"/>
          <w:szCs w:val="24"/>
        </w:rPr>
        <w:t xml:space="preserve">Organisée conjointement par l'Union interparlementaire et le </w:t>
      </w:r>
      <w:r w:rsidR="00041BBF" w:rsidRPr="008D2DEF">
        <w:rPr>
          <w:rFonts w:ascii="Arial" w:hAnsi="Arial" w:cs="Arial"/>
          <w:b/>
          <w:bCs/>
          <w:color w:val="00AABE"/>
          <w:sz w:val="24"/>
          <w:szCs w:val="24"/>
        </w:rPr>
        <w:t>Sénat du</w:t>
      </w:r>
      <w:r w:rsidRPr="008D2DEF">
        <w:rPr>
          <w:rFonts w:ascii="Arial" w:hAnsi="Arial" w:cs="Arial"/>
          <w:b/>
          <w:bCs/>
          <w:color w:val="00AABE"/>
          <w:sz w:val="24"/>
          <w:szCs w:val="24"/>
        </w:rPr>
        <w:t xml:space="preserve"> Chili</w:t>
      </w:r>
    </w:p>
    <w:p w14:paraId="21414E60" w14:textId="77777777" w:rsidR="00060CB7" w:rsidRPr="008D2DEF" w:rsidRDefault="00060CB7" w:rsidP="00060CB7">
      <w:pPr>
        <w:spacing w:after="0" w:line="240" w:lineRule="auto"/>
        <w:rPr>
          <w:rFonts w:ascii="Arial" w:hAnsi="Arial" w:cs="Arial"/>
          <w:b/>
          <w:bCs/>
          <w:color w:val="00AABE"/>
          <w:sz w:val="24"/>
          <w:szCs w:val="24"/>
        </w:rPr>
      </w:pPr>
    </w:p>
    <w:p w14:paraId="746151F1" w14:textId="77777777" w:rsidR="008F23E0" w:rsidRDefault="008F23E0" w:rsidP="00060CB7">
      <w:pPr>
        <w:spacing w:after="0" w:line="240" w:lineRule="auto"/>
        <w:jc w:val="center"/>
        <w:rPr>
          <w:rFonts w:ascii="Arial" w:hAnsi="Arial" w:cs="Arial"/>
          <w:b/>
          <w:bCs/>
          <w:color w:val="00AABE"/>
          <w:sz w:val="32"/>
          <w:szCs w:val="32"/>
          <w:u w:color="000000"/>
          <w:lang w:eastAsia="de-DE"/>
        </w:rPr>
      </w:pPr>
      <w:r w:rsidRPr="008D2DEF">
        <w:rPr>
          <w:rFonts w:ascii="Arial" w:hAnsi="Arial" w:cs="Arial"/>
          <w:b/>
          <w:bCs/>
          <w:color w:val="00AABE"/>
          <w:sz w:val="32"/>
          <w:szCs w:val="32"/>
          <w:u w:color="000000"/>
          <w:lang w:eastAsia="de-DE"/>
        </w:rPr>
        <w:t>Avant-projet de document final</w:t>
      </w:r>
    </w:p>
    <w:p w14:paraId="6168714B" w14:textId="77777777" w:rsidR="00060CB7" w:rsidRPr="008D2DEF" w:rsidRDefault="00060CB7" w:rsidP="00060CB7">
      <w:pPr>
        <w:spacing w:after="0" w:line="240" w:lineRule="auto"/>
        <w:jc w:val="center"/>
        <w:rPr>
          <w:rFonts w:ascii="Arial" w:hAnsi="Arial" w:cs="Arial"/>
          <w:b/>
          <w:bCs/>
          <w:color w:val="00AABE"/>
          <w:sz w:val="32"/>
          <w:szCs w:val="32"/>
          <w:u w:color="000000"/>
          <w:lang w:eastAsia="de-DE"/>
        </w:rPr>
      </w:pPr>
    </w:p>
    <w:p w14:paraId="6D76AC04" w14:textId="74D3D066" w:rsidR="008F23E0" w:rsidRDefault="008F23E0" w:rsidP="00060CB7">
      <w:pPr>
        <w:spacing w:after="0" w:line="240" w:lineRule="auto"/>
        <w:jc w:val="center"/>
        <w:rPr>
          <w:rFonts w:ascii="Arial" w:hAnsi="Arial" w:cs="Arial"/>
          <w:b/>
          <w:lang w:eastAsia="pl-PL"/>
        </w:rPr>
      </w:pPr>
      <w:r w:rsidRPr="008D2DEF">
        <w:rPr>
          <w:rFonts w:ascii="Arial" w:hAnsi="Arial" w:cs="Arial"/>
          <w:b/>
          <w:bCs/>
          <w:color w:val="000000"/>
          <w:u w:color="000000"/>
          <w:lang w:eastAsia="de-DE"/>
        </w:rPr>
        <w:t>Préparé par le rapporteur de la réunion</w:t>
      </w:r>
      <w:r w:rsidRPr="008D2DEF">
        <w:rPr>
          <w:rFonts w:ascii="Arial" w:hAnsi="Arial" w:cs="Arial"/>
          <w:b/>
          <w:lang w:eastAsia="pl-PL"/>
        </w:rPr>
        <w:t xml:space="preserve">, M. Guido </w:t>
      </w:r>
      <w:proofErr w:type="spellStart"/>
      <w:r w:rsidRPr="008D2DEF">
        <w:rPr>
          <w:rFonts w:ascii="Arial" w:hAnsi="Arial" w:cs="Arial"/>
          <w:b/>
          <w:lang w:eastAsia="pl-PL"/>
        </w:rPr>
        <w:t>Girardi</w:t>
      </w:r>
      <w:proofErr w:type="spellEnd"/>
      <w:r w:rsidRPr="008D2DEF">
        <w:rPr>
          <w:rFonts w:ascii="Arial" w:hAnsi="Arial" w:cs="Arial"/>
          <w:b/>
          <w:lang w:eastAsia="pl-PL"/>
        </w:rPr>
        <w:t>, membre du Sénat d</w:t>
      </w:r>
      <w:r w:rsidR="00041BBF" w:rsidRPr="008D2DEF">
        <w:rPr>
          <w:rFonts w:ascii="Arial" w:hAnsi="Arial" w:cs="Arial"/>
          <w:b/>
          <w:lang w:eastAsia="pl-PL"/>
        </w:rPr>
        <w:t>u Chili</w:t>
      </w:r>
    </w:p>
    <w:p w14:paraId="7ECF41D4" w14:textId="77777777" w:rsidR="00060CB7" w:rsidRDefault="00060CB7" w:rsidP="00060CB7">
      <w:pPr>
        <w:spacing w:after="0" w:line="240" w:lineRule="auto"/>
        <w:jc w:val="center"/>
        <w:rPr>
          <w:rFonts w:ascii="Arial" w:hAnsi="Arial" w:cs="Arial"/>
          <w:b/>
          <w:lang w:eastAsia="pl-PL"/>
        </w:rPr>
      </w:pPr>
    </w:p>
    <w:tbl>
      <w:tblPr>
        <w:tblStyle w:val="TableGrid"/>
        <w:tblW w:w="0" w:type="auto"/>
        <w:tblInd w:w="250" w:type="dxa"/>
        <w:tblLook w:val="04A0" w:firstRow="1" w:lastRow="0" w:firstColumn="1" w:lastColumn="0" w:noHBand="0" w:noVBand="1"/>
      </w:tblPr>
      <w:tblGrid>
        <w:gridCol w:w="8505"/>
      </w:tblGrid>
      <w:tr w:rsidR="00060CB7" w14:paraId="420B1993" w14:textId="77777777" w:rsidTr="00060CB7">
        <w:tc>
          <w:tcPr>
            <w:tcW w:w="8505" w:type="dxa"/>
          </w:tcPr>
          <w:p w14:paraId="3EE0F485" w14:textId="77777777" w:rsidR="00060CB7" w:rsidRDefault="00060CB7" w:rsidP="00060CB7">
            <w:pPr>
              <w:rPr>
                <w:rFonts w:ascii="Arial" w:hAnsi="Arial" w:cs="Arial"/>
                <w:lang w:eastAsia="pl-PL"/>
              </w:rPr>
            </w:pPr>
          </w:p>
          <w:p w14:paraId="57115D2B" w14:textId="5FFA65AD" w:rsidR="00060CB7" w:rsidRDefault="00060CB7" w:rsidP="00060CB7">
            <w:pPr>
              <w:rPr>
                <w:rFonts w:ascii="Arial" w:hAnsi="Arial" w:cs="Arial"/>
                <w:lang w:eastAsia="pl-PL"/>
              </w:rPr>
            </w:pPr>
            <w:r w:rsidRPr="00106A4B">
              <w:rPr>
                <w:rFonts w:ascii="Arial" w:eastAsia="Times New Roman" w:hAnsi="Arial" w:cs="Arial"/>
                <w:bCs/>
                <w:i/>
                <w:sz w:val="20"/>
                <w:szCs w:val="20"/>
              </w:rPr>
              <w:t>La Réunion parlementaire à l’occasion de la Conférence des Nations Unies sur les changements climatiques (COP</w:t>
            </w:r>
            <w:r>
              <w:rPr>
                <w:rFonts w:ascii="Arial" w:eastAsia="Times New Roman" w:hAnsi="Arial" w:cs="Arial"/>
                <w:bCs/>
                <w:i/>
                <w:sz w:val="20"/>
                <w:szCs w:val="20"/>
              </w:rPr>
              <w:t> </w:t>
            </w:r>
            <w:r w:rsidRPr="00106A4B">
              <w:rPr>
                <w:rFonts w:ascii="Arial" w:eastAsia="Times New Roman" w:hAnsi="Arial" w:cs="Arial"/>
                <w:bCs/>
                <w:i/>
                <w:sz w:val="20"/>
                <w:szCs w:val="20"/>
              </w:rPr>
              <w:t xml:space="preserve">25) aura lieu le 2 décembre 2019. Il est prévu qu’un document final soit adopté. Le rapporteur de la </w:t>
            </w:r>
            <w:r>
              <w:rPr>
                <w:rFonts w:ascii="Arial" w:eastAsia="Times New Roman" w:hAnsi="Arial" w:cs="Arial"/>
                <w:bCs/>
                <w:i/>
                <w:sz w:val="20"/>
                <w:szCs w:val="20"/>
              </w:rPr>
              <w:t>r</w:t>
            </w:r>
            <w:r w:rsidRPr="00106A4B">
              <w:rPr>
                <w:rFonts w:ascii="Arial" w:eastAsia="Times New Roman" w:hAnsi="Arial" w:cs="Arial"/>
                <w:bCs/>
                <w:i/>
                <w:sz w:val="20"/>
                <w:szCs w:val="20"/>
              </w:rPr>
              <w:t>éu</w:t>
            </w:r>
            <w:r>
              <w:rPr>
                <w:rFonts w:ascii="Arial" w:eastAsia="Times New Roman" w:hAnsi="Arial" w:cs="Arial"/>
                <w:bCs/>
                <w:i/>
                <w:sz w:val="20"/>
                <w:szCs w:val="20"/>
              </w:rPr>
              <w:t xml:space="preserve">nion, M. Guido </w:t>
            </w:r>
            <w:proofErr w:type="spellStart"/>
            <w:r>
              <w:rPr>
                <w:rFonts w:ascii="Arial" w:eastAsia="Times New Roman" w:hAnsi="Arial" w:cs="Arial"/>
                <w:bCs/>
                <w:i/>
                <w:sz w:val="20"/>
                <w:szCs w:val="20"/>
              </w:rPr>
              <w:t>Girardi</w:t>
            </w:r>
            <w:proofErr w:type="spellEnd"/>
            <w:r>
              <w:rPr>
                <w:rFonts w:ascii="Arial" w:eastAsia="Times New Roman" w:hAnsi="Arial" w:cs="Arial"/>
                <w:bCs/>
                <w:i/>
                <w:sz w:val="20"/>
                <w:szCs w:val="20"/>
              </w:rPr>
              <w:t>, désigné</w:t>
            </w:r>
            <w:r w:rsidRPr="00106A4B">
              <w:rPr>
                <w:rFonts w:ascii="Arial" w:eastAsia="Times New Roman" w:hAnsi="Arial" w:cs="Arial"/>
                <w:bCs/>
                <w:i/>
                <w:sz w:val="20"/>
                <w:szCs w:val="20"/>
              </w:rPr>
              <w:t xml:space="preserve"> par le Sénat d</w:t>
            </w:r>
            <w:r>
              <w:rPr>
                <w:rFonts w:ascii="Arial" w:eastAsia="Times New Roman" w:hAnsi="Arial" w:cs="Arial"/>
                <w:bCs/>
                <w:i/>
                <w:sz w:val="20"/>
                <w:szCs w:val="20"/>
              </w:rPr>
              <w:t>u</w:t>
            </w:r>
            <w:r w:rsidRPr="00106A4B">
              <w:rPr>
                <w:rFonts w:ascii="Arial" w:eastAsia="Times New Roman" w:hAnsi="Arial" w:cs="Arial"/>
                <w:bCs/>
                <w:i/>
                <w:sz w:val="20"/>
                <w:szCs w:val="20"/>
              </w:rPr>
              <w:t xml:space="preserve"> Chili, a préparé un avant-projet de document final, présenté ci-dessous. Les Membres de l’</w:t>
            </w:r>
            <w:proofErr w:type="spellStart"/>
            <w:r w:rsidRPr="00106A4B">
              <w:rPr>
                <w:rFonts w:ascii="Arial" w:eastAsia="Times New Roman" w:hAnsi="Arial" w:cs="Arial"/>
                <w:bCs/>
                <w:i/>
                <w:sz w:val="20"/>
                <w:szCs w:val="20"/>
              </w:rPr>
              <w:t>UIP</w:t>
            </w:r>
            <w:proofErr w:type="spellEnd"/>
            <w:r w:rsidRPr="00106A4B">
              <w:rPr>
                <w:rFonts w:ascii="Arial" w:eastAsia="Times New Roman" w:hAnsi="Arial" w:cs="Arial"/>
                <w:bCs/>
                <w:i/>
                <w:sz w:val="20"/>
                <w:szCs w:val="20"/>
              </w:rPr>
              <w:t xml:space="preserve"> sont invités à l’examiner et à soumettre leurs commentaires et observations sur sa forme et son contenu d’ici au 15 novembre 2</w:t>
            </w:r>
            <w:r>
              <w:rPr>
                <w:rFonts w:ascii="Arial" w:eastAsia="Times New Roman" w:hAnsi="Arial" w:cs="Arial"/>
                <w:bCs/>
                <w:i/>
                <w:sz w:val="20"/>
                <w:szCs w:val="20"/>
              </w:rPr>
              <w:t>019. Les participants à la 141</w:t>
            </w:r>
            <w:r w:rsidRPr="0051412D">
              <w:rPr>
                <w:rFonts w:ascii="Arial" w:eastAsia="Times New Roman" w:hAnsi="Arial" w:cs="Arial"/>
                <w:bCs/>
                <w:i/>
                <w:sz w:val="20"/>
                <w:szCs w:val="20"/>
                <w:vertAlign w:val="superscript"/>
              </w:rPr>
              <w:t>e</w:t>
            </w:r>
            <w:r>
              <w:rPr>
                <w:rFonts w:ascii="Arial" w:eastAsia="Times New Roman" w:hAnsi="Arial" w:cs="Arial"/>
                <w:bCs/>
                <w:i/>
                <w:sz w:val="20"/>
                <w:szCs w:val="20"/>
              </w:rPr>
              <w:t xml:space="preserve"> </w:t>
            </w:r>
            <w:r w:rsidRPr="00106A4B">
              <w:rPr>
                <w:rFonts w:ascii="Arial" w:eastAsia="Times New Roman" w:hAnsi="Arial" w:cs="Arial"/>
                <w:bCs/>
                <w:i/>
                <w:sz w:val="20"/>
                <w:szCs w:val="20"/>
              </w:rPr>
              <w:t>Assemblée de l’</w:t>
            </w:r>
            <w:proofErr w:type="spellStart"/>
            <w:r w:rsidRPr="00106A4B">
              <w:rPr>
                <w:rFonts w:ascii="Arial" w:eastAsia="Times New Roman" w:hAnsi="Arial" w:cs="Arial"/>
                <w:bCs/>
                <w:i/>
                <w:sz w:val="20"/>
                <w:szCs w:val="20"/>
              </w:rPr>
              <w:t>UIP</w:t>
            </w:r>
            <w:proofErr w:type="spellEnd"/>
            <w:r w:rsidRPr="00106A4B">
              <w:rPr>
                <w:rFonts w:ascii="Arial" w:eastAsia="Times New Roman" w:hAnsi="Arial" w:cs="Arial"/>
                <w:bCs/>
                <w:i/>
                <w:sz w:val="20"/>
                <w:szCs w:val="20"/>
              </w:rPr>
              <w:t xml:space="preserve"> auront également l’occasion de d</w:t>
            </w:r>
            <w:r>
              <w:rPr>
                <w:rFonts w:ascii="Arial" w:eastAsia="Times New Roman" w:hAnsi="Arial" w:cs="Arial"/>
                <w:bCs/>
                <w:i/>
                <w:sz w:val="20"/>
                <w:szCs w:val="20"/>
              </w:rPr>
              <w:t xml:space="preserve">ébattre </w:t>
            </w:r>
            <w:r w:rsidRPr="00106A4B">
              <w:rPr>
                <w:rFonts w:ascii="Arial" w:eastAsia="Times New Roman" w:hAnsi="Arial" w:cs="Arial"/>
                <w:bCs/>
                <w:i/>
                <w:sz w:val="20"/>
                <w:szCs w:val="20"/>
              </w:rPr>
              <w:t>de cet avant-projet de document final pendant la session de la Commission permanente du développement durable, du financement et du commerce de l'</w:t>
            </w:r>
            <w:proofErr w:type="spellStart"/>
            <w:r w:rsidRPr="00106A4B">
              <w:rPr>
                <w:rFonts w:ascii="Arial" w:eastAsia="Times New Roman" w:hAnsi="Arial" w:cs="Arial"/>
                <w:bCs/>
                <w:i/>
                <w:sz w:val="20"/>
                <w:szCs w:val="20"/>
              </w:rPr>
              <w:t>UIP</w:t>
            </w:r>
            <w:proofErr w:type="spellEnd"/>
            <w:r w:rsidRPr="00106A4B">
              <w:rPr>
                <w:rFonts w:ascii="Arial" w:eastAsia="Times New Roman" w:hAnsi="Arial" w:cs="Arial"/>
                <w:bCs/>
                <w:i/>
                <w:sz w:val="20"/>
                <w:szCs w:val="20"/>
              </w:rPr>
              <w:t>. Fort de ces contributions, le rapporteur finalisera ensuite le projet et l’</w:t>
            </w:r>
            <w:proofErr w:type="spellStart"/>
            <w:r w:rsidRPr="00106A4B">
              <w:rPr>
                <w:rFonts w:ascii="Arial" w:eastAsia="Times New Roman" w:hAnsi="Arial" w:cs="Arial"/>
                <w:bCs/>
                <w:i/>
                <w:sz w:val="20"/>
                <w:szCs w:val="20"/>
              </w:rPr>
              <w:t>UIP</w:t>
            </w:r>
            <w:proofErr w:type="spellEnd"/>
            <w:r w:rsidRPr="00106A4B">
              <w:rPr>
                <w:rFonts w:ascii="Arial" w:eastAsia="Times New Roman" w:hAnsi="Arial" w:cs="Arial"/>
                <w:bCs/>
                <w:i/>
                <w:sz w:val="20"/>
                <w:szCs w:val="20"/>
              </w:rPr>
              <w:t xml:space="preserve"> le publiera sur son site web avant la tenue de la Réunion parlementaire à l’occasion de la COP</w:t>
            </w:r>
            <w:r>
              <w:rPr>
                <w:rFonts w:ascii="Arial" w:eastAsia="Times New Roman" w:hAnsi="Arial" w:cs="Arial"/>
                <w:bCs/>
                <w:i/>
                <w:sz w:val="20"/>
                <w:szCs w:val="20"/>
              </w:rPr>
              <w:t> </w:t>
            </w:r>
            <w:r w:rsidRPr="00106A4B">
              <w:rPr>
                <w:rFonts w:ascii="Arial" w:eastAsia="Times New Roman" w:hAnsi="Arial" w:cs="Arial"/>
                <w:bCs/>
                <w:i/>
                <w:sz w:val="20"/>
                <w:szCs w:val="20"/>
              </w:rPr>
              <w:t xml:space="preserve">25. Le projet de document final sera présenté à la séance de clôture de la Réunion parlementaire </w:t>
            </w:r>
            <w:r>
              <w:rPr>
                <w:rFonts w:ascii="Arial" w:eastAsia="Times New Roman" w:hAnsi="Arial" w:cs="Arial"/>
                <w:bCs/>
                <w:i/>
                <w:sz w:val="20"/>
                <w:szCs w:val="20"/>
              </w:rPr>
              <w:t xml:space="preserve">en vue de son </w:t>
            </w:r>
            <w:r w:rsidRPr="00106A4B">
              <w:rPr>
                <w:rFonts w:ascii="Arial" w:eastAsia="Times New Roman" w:hAnsi="Arial" w:cs="Arial"/>
                <w:bCs/>
                <w:i/>
                <w:sz w:val="20"/>
                <w:szCs w:val="20"/>
              </w:rPr>
              <w:t>adopt</w:t>
            </w:r>
            <w:r>
              <w:rPr>
                <w:rFonts w:ascii="Arial" w:eastAsia="Times New Roman" w:hAnsi="Arial" w:cs="Arial"/>
                <w:bCs/>
                <w:i/>
                <w:sz w:val="20"/>
                <w:szCs w:val="20"/>
              </w:rPr>
              <w:t>ion</w:t>
            </w:r>
            <w:r w:rsidRPr="00106A4B">
              <w:rPr>
                <w:rFonts w:ascii="Arial" w:eastAsia="Times New Roman" w:hAnsi="Arial" w:cs="Arial"/>
                <w:bCs/>
                <w:i/>
                <w:sz w:val="20"/>
                <w:szCs w:val="20"/>
              </w:rPr>
              <w:t xml:space="preserve"> par consensus.</w:t>
            </w:r>
          </w:p>
          <w:p w14:paraId="16AB3B35" w14:textId="77777777" w:rsidR="00060CB7" w:rsidRDefault="00060CB7" w:rsidP="00060CB7">
            <w:pPr>
              <w:rPr>
                <w:rFonts w:ascii="Arial" w:hAnsi="Arial" w:cs="Arial"/>
                <w:lang w:eastAsia="pl-PL"/>
              </w:rPr>
            </w:pPr>
          </w:p>
        </w:tc>
      </w:tr>
    </w:tbl>
    <w:p w14:paraId="53FD53C2" w14:textId="77777777" w:rsidR="00060CB7" w:rsidRPr="00060CB7" w:rsidRDefault="00060CB7" w:rsidP="00060CB7">
      <w:pPr>
        <w:spacing w:after="0" w:line="240" w:lineRule="auto"/>
        <w:rPr>
          <w:rFonts w:ascii="Arial" w:hAnsi="Arial" w:cs="Arial"/>
          <w:lang w:eastAsia="pl-PL"/>
        </w:rPr>
      </w:pPr>
    </w:p>
    <w:p w14:paraId="385C4A14" w14:textId="5763C004" w:rsidR="00340D63" w:rsidRDefault="00340D63" w:rsidP="00060CB7">
      <w:pPr>
        <w:pStyle w:val="BodyText"/>
        <w:tabs>
          <w:tab w:val="left" w:pos="1134"/>
        </w:tabs>
        <w:spacing w:after="0" w:line="240" w:lineRule="auto"/>
        <w:rPr>
          <w:rFonts w:ascii="Arial" w:hAnsi="Arial"/>
          <w:sz w:val="20"/>
          <w:szCs w:val="20"/>
        </w:rPr>
      </w:pPr>
      <w:r w:rsidRPr="008D2DEF">
        <w:tab/>
      </w:r>
      <w:r w:rsidRPr="008D2DEF">
        <w:rPr>
          <w:rFonts w:ascii="Arial" w:hAnsi="Arial"/>
          <w:sz w:val="20"/>
          <w:szCs w:val="20"/>
        </w:rPr>
        <w:t>Nous, p</w:t>
      </w:r>
      <w:r w:rsidR="00102FC2" w:rsidRPr="008D2DEF">
        <w:rPr>
          <w:rFonts w:ascii="Arial" w:hAnsi="Arial"/>
          <w:sz w:val="20"/>
          <w:szCs w:val="20"/>
        </w:rPr>
        <w:t>arlementaires du monde entier, M</w:t>
      </w:r>
      <w:r w:rsidRPr="008D2DEF">
        <w:rPr>
          <w:rFonts w:ascii="Arial" w:hAnsi="Arial"/>
          <w:sz w:val="20"/>
          <w:szCs w:val="20"/>
        </w:rPr>
        <w:t>embres de l</w:t>
      </w:r>
      <w:r w:rsidR="004313DE" w:rsidRPr="008D2DEF">
        <w:rPr>
          <w:rFonts w:ascii="Arial" w:hAnsi="Arial"/>
          <w:sz w:val="20"/>
          <w:szCs w:val="20"/>
        </w:rPr>
        <w:t>’</w:t>
      </w:r>
      <w:r w:rsidRPr="008D2DEF">
        <w:rPr>
          <w:rFonts w:ascii="Arial" w:hAnsi="Arial"/>
          <w:sz w:val="20"/>
          <w:szCs w:val="20"/>
        </w:rPr>
        <w:t>Union interparlementaire, participants à la Réunion parlementaire organisée à Santiago du Chili, le 2 décembre 2019, à l</w:t>
      </w:r>
      <w:r w:rsidR="004313DE" w:rsidRPr="008D2DEF">
        <w:rPr>
          <w:rFonts w:ascii="Arial" w:hAnsi="Arial"/>
          <w:sz w:val="20"/>
          <w:szCs w:val="20"/>
        </w:rPr>
        <w:t>’</w:t>
      </w:r>
      <w:r w:rsidRPr="008D2DEF">
        <w:rPr>
          <w:rFonts w:ascii="Arial" w:hAnsi="Arial"/>
          <w:sz w:val="20"/>
          <w:szCs w:val="20"/>
        </w:rPr>
        <w:t>occasion de la 25</w:t>
      </w:r>
      <w:r w:rsidRPr="008D2DEF">
        <w:rPr>
          <w:rFonts w:ascii="Arial" w:hAnsi="Arial"/>
          <w:sz w:val="20"/>
          <w:szCs w:val="20"/>
          <w:vertAlign w:val="superscript"/>
        </w:rPr>
        <w:t>e</w:t>
      </w:r>
      <w:r w:rsidRPr="008D2DEF">
        <w:rPr>
          <w:rFonts w:ascii="Arial" w:hAnsi="Arial"/>
          <w:sz w:val="20"/>
          <w:szCs w:val="20"/>
        </w:rPr>
        <w:t xml:space="preserve"> session de la Conférence des Parties (COP</w:t>
      </w:r>
      <w:r w:rsidR="004567B4" w:rsidRPr="008D2DEF">
        <w:rPr>
          <w:rFonts w:ascii="Arial" w:hAnsi="Arial"/>
          <w:sz w:val="20"/>
          <w:szCs w:val="20"/>
        </w:rPr>
        <w:t> </w:t>
      </w:r>
      <w:r w:rsidRPr="008D2DEF">
        <w:rPr>
          <w:rFonts w:ascii="Arial" w:hAnsi="Arial"/>
          <w:sz w:val="20"/>
          <w:szCs w:val="20"/>
        </w:rPr>
        <w:t xml:space="preserve">25), forum de la Convention-cadre des Nations Unies sur les changements climatiques (CCNUCC), </w:t>
      </w:r>
    </w:p>
    <w:p w14:paraId="27C36F6B" w14:textId="77777777" w:rsidR="00060CB7" w:rsidRPr="008D2DEF" w:rsidRDefault="00060CB7" w:rsidP="00060CB7">
      <w:pPr>
        <w:pStyle w:val="BodyText"/>
        <w:tabs>
          <w:tab w:val="left" w:pos="1134"/>
        </w:tabs>
        <w:spacing w:after="0" w:line="240" w:lineRule="auto"/>
        <w:rPr>
          <w:rFonts w:ascii="Arial" w:hAnsi="Arial" w:cs="Arial"/>
          <w:sz w:val="20"/>
          <w:szCs w:val="20"/>
        </w:rPr>
      </w:pPr>
    </w:p>
    <w:p w14:paraId="4792C332" w14:textId="4B714568" w:rsidR="00340D63" w:rsidRDefault="00340D63" w:rsidP="00060CB7">
      <w:pPr>
        <w:pStyle w:val="BodyText"/>
        <w:tabs>
          <w:tab w:val="left" w:pos="1134"/>
        </w:tabs>
        <w:spacing w:after="0" w:line="240" w:lineRule="auto"/>
        <w:rPr>
          <w:rFonts w:ascii="Arial" w:hAnsi="Arial"/>
          <w:sz w:val="20"/>
          <w:szCs w:val="20"/>
        </w:rPr>
      </w:pPr>
      <w:r w:rsidRPr="008D2DEF">
        <w:rPr>
          <w:sz w:val="20"/>
          <w:szCs w:val="20"/>
        </w:rPr>
        <w:tab/>
      </w:r>
      <w:r w:rsidRPr="008D2DEF">
        <w:rPr>
          <w:rFonts w:ascii="Arial" w:hAnsi="Arial"/>
          <w:i/>
          <w:sz w:val="20"/>
          <w:szCs w:val="20"/>
        </w:rPr>
        <w:t>préoccupés</w:t>
      </w:r>
      <w:r w:rsidRPr="008D2DEF">
        <w:rPr>
          <w:rFonts w:ascii="Arial" w:hAnsi="Arial"/>
          <w:sz w:val="20"/>
          <w:szCs w:val="20"/>
        </w:rPr>
        <w:t xml:space="preserve"> par le fait que l</w:t>
      </w:r>
      <w:r w:rsidR="004313DE" w:rsidRPr="008D2DEF">
        <w:rPr>
          <w:rFonts w:ascii="Arial" w:hAnsi="Arial"/>
          <w:sz w:val="20"/>
          <w:szCs w:val="20"/>
        </w:rPr>
        <w:t>’</w:t>
      </w:r>
      <w:r w:rsidRPr="008D2DEF">
        <w:rPr>
          <w:rFonts w:ascii="Arial" w:hAnsi="Arial"/>
          <w:sz w:val="20"/>
          <w:szCs w:val="20"/>
        </w:rPr>
        <w:t>aggravation des phénomènes climatiques au cours de la dernière décennie a fait des millions de victimes, poussé des communautés entières à se déplacer par manque d</w:t>
      </w:r>
      <w:r w:rsidR="004313DE" w:rsidRPr="008D2DEF">
        <w:rPr>
          <w:rFonts w:ascii="Arial" w:hAnsi="Arial"/>
          <w:sz w:val="20"/>
          <w:szCs w:val="20"/>
        </w:rPr>
        <w:t>’</w:t>
      </w:r>
      <w:r w:rsidRPr="008D2DEF">
        <w:rPr>
          <w:rFonts w:ascii="Arial" w:hAnsi="Arial"/>
          <w:sz w:val="20"/>
          <w:szCs w:val="20"/>
        </w:rPr>
        <w:t>eau ou de nourriture, entraîné la perte de milliards de tonnes de ressources alimentaires due aux marées rouges, au gel, aux virus et autres vecteurs</w:t>
      </w:r>
      <w:r w:rsidR="004313DE" w:rsidRPr="008D2DEF">
        <w:rPr>
          <w:rFonts w:ascii="Arial" w:hAnsi="Arial"/>
          <w:sz w:val="20"/>
          <w:szCs w:val="20"/>
        </w:rPr>
        <w:t xml:space="preserve">, </w:t>
      </w:r>
      <w:r w:rsidRPr="008D2DEF">
        <w:rPr>
          <w:rFonts w:ascii="Arial" w:hAnsi="Arial"/>
          <w:sz w:val="20"/>
          <w:szCs w:val="20"/>
        </w:rPr>
        <w:t>et provoqué des catastrophes naturelles dans toutes les régions du monde, une accélération de la fonte des glaciers, une pollution atmosphérique sans précédent dans plus de cent villes du monde,</w:t>
      </w:r>
      <w:r w:rsidR="004313DE" w:rsidRPr="008D2DEF">
        <w:rPr>
          <w:rFonts w:ascii="Arial" w:hAnsi="Arial"/>
          <w:sz w:val="20"/>
          <w:szCs w:val="20"/>
        </w:rPr>
        <w:t xml:space="preserve"> </w:t>
      </w:r>
      <w:r w:rsidRPr="008D2DEF">
        <w:rPr>
          <w:rFonts w:ascii="Arial" w:hAnsi="Arial"/>
          <w:sz w:val="20"/>
          <w:szCs w:val="20"/>
        </w:rPr>
        <w:t>le tarissement continu des bassins versants et une</w:t>
      </w:r>
      <w:r w:rsidR="004313DE" w:rsidRPr="008D2DEF">
        <w:rPr>
          <w:rFonts w:ascii="Arial" w:hAnsi="Arial"/>
          <w:sz w:val="20"/>
          <w:szCs w:val="20"/>
        </w:rPr>
        <w:t xml:space="preserve"> perte inédite de biodiversité,</w:t>
      </w:r>
    </w:p>
    <w:p w14:paraId="538091B4" w14:textId="77777777" w:rsidR="00060CB7" w:rsidRPr="008D2DEF" w:rsidRDefault="00060CB7" w:rsidP="00060CB7">
      <w:pPr>
        <w:pStyle w:val="BodyText"/>
        <w:tabs>
          <w:tab w:val="left" w:pos="1134"/>
        </w:tabs>
        <w:spacing w:after="0" w:line="240" w:lineRule="auto"/>
        <w:rPr>
          <w:rFonts w:ascii="Arial" w:hAnsi="Arial" w:cs="Arial"/>
          <w:sz w:val="20"/>
          <w:szCs w:val="20"/>
        </w:rPr>
      </w:pPr>
    </w:p>
    <w:p w14:paraId="64573E83" w14:textId="77777777" w:rsidR="00340D63" w:rsidRPr="008D2DEF" w:rsidRDefault="00340D63" w:rsidP="00060CB7">
      <w:pPr>
        <w:pStyle w:val="BodyText"/>
        <w:tabs>
          <w:tab w:val="left" w:pos="1134"/>
        </w:tabs>
        <w:spacing w:after="0" w:line="240" w:lineRule="auto"/>
        <w:rPr>
          <w:rFonts w:ascii="Arial" w:hAnsi="Arial" w:cs="Arial"/>
          <w:sz w:val="20"/>
          <w:szCs w:val="20"/>
        </w:rPr>
      </w:pPr>
      <w:r w:rsidRPr="008D2DEF">
        <w:rPr>
          <w:sz w:val="20"/>
          <w:szCs w:val="20"/>
        </w:rPr>
        <w:tab/>
      </w:r>
      <w:r w:rsidRPr="008D2DEF">
        <w:rPr>
          <w:rFonts w:ascii="Arial" w:hAnsi="Arial"/>
          <w:i/>
          <w:sz w:val="20"/>
          <w:szCs w:val="20"/>
        </w:rPr>
        <w:t>convaincus</w:t>
      </w:r>
      <w:r w:rsidRPr="008D2DEF">
        <w:rPr>
          <w:rFonts w:ascii="Arial" w:hAnsi="Arial"/>
          <w:sz w:val="20"/>
          <w:szCs w:val="20"/>
        </w:rPr>
        <w:t xml:space="preserve"> que, dans ce contexte, la contribution des parlements nationaux et des instances multilatérales est essentielle, en tant que porte-voix de la société civile et garants des droits des générations futures, à travers la mise en œuvre de cadres normatifs capables d</w:t>
      </w:r>
      <w:r w:rsidR="004313DE" w:rsidRPr="008D2DEF">
        <w:rPr>
          <w:rFonts w:ascii="Arial" w:hAnsi="Arial"/>
          <w:sz w:val="20"/>
          <w:szCs w:val="20"/>
        </w:rPr>
        <w:t>’</w:t>
      </w:r>
      <w:r w:rsidRPr="008D2DEF">
        <w:rPr>
          <w:rFonts w:ascii="Arial" w:hAnsi="Arial"/>
          <w:sz w:val="20"/>
          <w:szCs w:val="20"/>
        </w:rPr>
        <w:t>endiguer ou d</w:t>
      </w:r>
      <w:r w:rsidR="004313DE" w:rsidRPr="008D2DEF">
        <w:rPr>
          <w:rFonts w:ascii="Arial" w:hAnsi="Arial"/>
          <w:sz w:val="20"/>
          <w:szCs w:val="20"/>
        </w:rPr>
        <w:t>’</w:t>
      </w:r>
      <w:r w:rsidRPr="008D2DEF">
        <w:rPr>
          <w:rFonts w:ascii="Arial" w:hAnsi="Arial"/>
          <w:sz w:val="20"/>
          <w:szCs w:val="20"/>
        </w:rPr>
        <w:t>atténuer les effets des changements climatiques sur l</w:t>
      </w:r>
      <w:r w:rsidR="004313DE" w:rsidRPr="008D2DEF">
        <w:rPr>
          <w:rFonts w:ascii="Arial" w:hAnsi="Arial"/>
          <w:sz w:val="20"/>
          <w:szCs w:val="20"/>
        </w:rPr>
        <w:t>’</w:t>
      </w:r>
      <w:r w:rsidRPr="008D2DEF">
        <w:rPr>
          <w:rFonts w:ascii="Arial" w:hAnsi="Arial"/>
          <w:sz w:val="20"/>
          <w:szCs w:val="20"/>
        </w:rPr>
        <w:t>agriculture, sur la disponibilité des ressources naturelles, sur la qualité de vie des communautés rurales</w:t>
      </w:r>
      <w:r w:rsidR="004313DE" w:rsidRPr="008D2DEF">
        <w:rPr>
          <w:rFonts w:ascii="Arial" w:hAnsi="Arial"/>
          <w:sz w:val="20"/>
          <w:szCs w:val="20"/>
        </w:rPr>
        <w:t xml:space="preserve"> et insulaires, ainsi que </w:t>
      </w:r>
      <w:r w:rsidRPr="008D2DEF">
        <w:rPr>
          <w:rFonts w:ascii="Arial" w:hAnsi="Arial"/>
          <w:sz w:val="20"/>
          <w:szCs w:val="20"/>
        </w:rPr>
        <w:t xml:space="preserve">sur les peuples autochtones, nos aînés et les enfants et adolescents, </w:t>
      </w:r>
    </w:p>
    <w:p w14:paraId="02061045" w14:textId="64210856" w:rsidR="00340D63" w:rsidRDefault="00340D63" w:rsidP="00060CB7">
      <w:pPr>
        <w:pStyle w:val="BodyText"/>
        <w:tabs>
          <w:tab w:val="left" w:pos="1134"/>
        </w:tabs>
        <w:spacing w:after="0" w:line="240" w:lineRule="auto"/>
        <w:rPr>
          <w:rFonts w:ascii="Arial" w:hAnsi="Arial"/>
          <w:sz w:val="20"/>
          <w:szCs w:val="20"/>
        </w:rPr>
      </w:pPr>
      <w:r w:rsidRPr="008D2DEF">
        <w:rPr>
          <w:sz w:val="20"/>
          <w:szCs w:val="20"/>
        </w:rPr>
        <w:lastRenderedPageBreak/>
        <w:tab/>
      </w:r>
      <w:r w:rsidRPr="008D2DEF">
        <w:rPr>
          <w:rFonts w:ascii="Arial" w:hAnsi="Arial"/>
          <w:i/>
          <w:sz w:val="20"/>
          <w:szCs w:val="20"/>
        </w:rPr>
        <w:t>nous félicitant</w:t>
      </w:r>
      <w:r w:rsidRPr="008D2DEF">
        <w:rPr>
          <w:rFonts w:ascii="Arial" w:hAnsi="Arial"/>
          <w:sz w:val="20"/>
          <w:szCs w:val="20"/>
        </w:rPr>
        <w:t xml:space="preserve"> de la mobilisation des enfants et des adolescents dans toutes les villes de la planète, qui demandent aux États de prendre des mesures concrètes pour réduire l</w:t>
      </w:r>
      <w:r w:rsidR="004313DE" w:rsidRPr="008D2DEF">
        <w:rPr>
          <w:rFonts w:ascii="Arial" w:hAnsi="Arial"/>
          <w:sz w:val="20"/>
          <w:szCs w:val="20"/>
        </w:rPr>
        <w:t>’</w:t>
      </w:r>
      <w:r w:rsidRPr="008D2DEF">
        <w:rPr>
          <w:rFonts w:ascii="Arial" w:hAnsi="Arial"/>
          <w:sz w:val="20"/>
          <w:szCs w:val="20"/>
        </w:rPr>
        <w:t>émission des polluants à l</w:t>
      </w:r>
      <w:r w:rsidR="004313DE" w:rsidRPr="008D2DEF">
        <w:rPr>
          <w:rFonts w:ascii="Arial" w:hAnsi="Arial"/>
          <w:sz w:val="20"/>
          <w:szCs w:val="20"/>
        </w:rPr>
        <w:t>’</w:t>
      </w:r>
      <w:r w:rsidRPr="008D2DEF">
        <w:rPr>
          <w:rFonts w:ascii="Arial" w:hAnsi="Arial"/>
          <w:sz w:val="20"/>
          <w:szCs w:val="20"/>
        </w:rPr>
        <w:t xml:space="preserve">origine des changements climatiques, réglementer les industries extractives et adopter des mesures et des innovations technologiques visant spécifiquement à lutter contre ce phénomène, déterminés à mettre un terme à la pollution des océans par les industries terrestres, </w:t>
      </w:r>
      <w:r w:rsidR="00803368" w:rsidRPr="008D2DEF">
        <w:rPr>
          <w:rFonts w:ascii="Arial" w:hAnsi="Arial"/>
          <w:sz w:val="20"/>
          <w:szCs w:val="20"/>
        </w:rPr>
        <w:t xml:space="preserve">à </w:t>
      </w:r>
      <w:r w:rsidRPr="008D2DEF">
        <w:rPr>
          <w:rFonts w:ascii="Arial" w:hAnsi="Arial"/>
          <w:sz w:val="20"/>
          <w:szCs w:val="20"/>
        </w:rPr>
        <w:t>l</w:t>
      </w:r>
      <w:r w:rsidR="004313DE" w:rsidRPr="008D2DEF">
        <w:rPr>
          <w:rFonts w:ascii="Arial" w:hAnsi="Arial"/>
          <w:sz w:val="20"/>
          <w:szCs w:val="20"/>
        </w:rPr>
        <w:t>’</w:t>
      </w:r>
      <w:proofErr w:type="spellStart"/>
      <w:r w:rsidRPr="008D2DEF">
        <w:rPr>
          <w:rFonts w:ascii="Arial" w:hAnsi="Arial"/>
          <w:sz w:val="20"/>
          <w:szCs w:val="20"/>
        </w:rPr>
        <w:t>extractivisme</w:t>
      </w:r>
      <w:proofErr w:type="spellEnd"/>
      <w:r w:rsidRPr="008D2DEF">
        <w:rPr>
          <w:rFonts w:ascii="Arial" w:hAnsi="Arial"/>
          <w:sz w:val="20"/>
          <w:szCs w:val="20"/>
        </w:rPr>
        <w:t xml:space="preserve"> exacerbé et </w:t>
      </w:r>
      <w:r w:rsidR="00803368" w:rsidRPr="008D2DEF">
        <w:rPr>
          <w:rFonts w:ascii="Arial" w:hAnsi="Arial"/>
          <w:sz w:val="20"/>
          <w:szCs w:val="20"/>
        </w:rPr>
        <w:t xml:space="preserve">à la disparition </w:t>
      </w:r>
      <w:r w:rsidRPr="008D2DEF">
        <w:rPr>
          <w:rFonts w:ascii="Arial" w:hAnsi="Arial"/>
          <w:sz w:val="20"/>
          <w:szCs w:val="20"/>
        </w:rPr>
        <w:t>des espèces végétales et animales,</w:t>
      </w:r>
    </w:p>
    <w:p w14:paraId="3873EA7A" w14:textId="77777777" w:rsidR="00060CB7" w:rsidRPr="008D2DEF" w:rsidRDefault="00060CB7" w:rsidP="00060CB7">
      <w:pPr>
        <w:pStyle w:val="BodyText"/>
        <w:tabs>
          <w:tab w:val="left" w:pos="1134"/>
        </w:tabs>
        <w:spacing w:after="0" w:line="240" w:lineRule="auto"/>
        <w:rPr>
          <w:rFonts w:ascii="Arial" w:hAnsi="Arial" w:cs="Arial"/>
          <w:sz w:val="20"/>
          <w:szCs w:val="20"/>
        </w:rPr>
      </w:pPr>
    </w:p>
    <w:p w14:paraId="3DAAD107" w14:textId="77777777" w:rsidR="00340D63" w:rsidRDefault="00340D63" w:rsidP="00060CB7">
      <w:pPr>
        <w:pStyle w:val="BodyText"/>
        <w:tabs>
          <w:tab w:val="left" w:pos="1134"/>
        </w:tabs>
        <w:spacing w:after="0" w:line="240" w:lineRule="auto"/>
        <w:rPr>
          <w:rFonts w:ascii="Arial" w:hAnsi="Arial"/>
          <w:sz w:val="20"/>
          <w:szCs w:val="20"/>
        </w:rPr>
      </w:pPr>
      <w:r w:rsidRPr="008D2DEF">
        <w:rPr>
          <w:sz w:val="20"/>
          <w:szCs w:val="20"/>
        </w:rPr>
        <w:tab/>
      </w:r>
      <w:r w:rsidRPr="008D2DEF">
        <w:rPr>
          <w:rFonts w:ascii="Arial" w:hAnsi="Arial"/>
          <w:i/>
          <w:sz w:val="20"/>
          <w:szCs w:val="20"/>
        </w:rPr>
        <w:t>reconnaissant</w:t>
      </w:r>
      <w:r w:rsidRPr="008D2DEF">
        <w:rPr>
          <w:rFonts w:ascii="Arial" w:hAnsi="Arial"/>
          <w:sz w:val="20"/>
          <w:szCs w:val="20"/>
        </w:rPr>
        <w:t xml:space="preserve"> que la Conférence des Parties constitue un effort conjoint en vue d</w:t>
      </w:r>
      <w:r w:rsidR="004313DE" w:rsidRPr="008D2DEF">
        <w:rPr>
          <w:rFonts w:ascii="Arial" w:hAnsi="Arial"/>
          <w:sz w:val="20"/>
          <w:szCs w:val="20"/>
        </w:rPr>
        <w:t>’</w:t>
      </w:r>
      <w:r w:rsidRPr="008D2DEF">
        <w:rPr>
          <w:rFonts w:ascii="Arial" w:hAnsi="Arial"/>
          <w:sz w:val="20"/>
          <w:szCs w:val="20"/>
        </w:rPr>
        <w:t>adopter, au niveau mondial, des politiques durables favorisant un développement à l</w:t>
      </w:r>
      <w:r w:rsidR="004313DE" w:rsidRPr="008D2DEF">
        <w:rPr>
          <w:rFonts w:ascii="Arial" w:hAnsi="Arial"/>
          <w:sz w:val="20"/>
          <w:szCs w:val="20"/>
        </w:rPr>
        <w:t>’</w:t>
      </w:r>
      <w:r w:rsidRPr="008D2DEF">
        <w:rPr>
          <w:rFonts w:ascii="Arial" w:hAnsi="Arial"/>
          <w:sz w:val="20"/>
          <w:szCs w:val="20"/>
        </w:rPr>
        <w:t>échelle planétaire à même de protéger l</w:t>
      </w:r>
      <w:r w:rsidR="004313DE" w:rsidRPr="008D2DEF">
        <w:rPr>
          <w:rFonts w:ascii="Arial" w:hAnsi="Arial"/>
          <w:sz w:val="20"/>
          <w:szCs w:val="20"/>
        </w:rPr>
        <w:t>’</w:t>
      </w:r>
      <w:r w:rsidRPr="008D2DEF">
        <w:rPr>
          <w:rFonts w:ascii="Arial" w:hAnsi="Arial"/>
          <w:sz w:val="20"/>
          <w:szCs w:val="20"/>
        </w:rPr>
        <w:t>environnement et les ressources naturelles, et qui a donné lieu à des progrès et des améliorations dans de nombreux domaines à travers le monde,</w:t>
      </w:r>
    </w:p>
    <w:p w14:paraId="51F729EE" w14:textId="77777777" w:rsidR="00060CB7" w:rsidRPr="008D2DEF" w:rsidRDefault="00060CB7" w:rsidP="00060CB7">
      <w:pPr>
        <w:pStyle w:val="BodyText"/>
        <w:tabs>
          <w:tab w:val="left" w:pos="1134"/>
        </w:tabs>
        <w:spacing w:after="0" w:line="240" w:lineRule="auto"/>
        <w:rPr>
          <w:rFonts w:ascii="Arial" w:hAnsi="Arial" w:cs="Arial"/>
          <w:sz w:val="20"/>
          <w:szCs w:val="20"/>
        </w:rPr>
      </w:pPr>
    </w:p>
    <w:p w14:paraId="5D21C898" w14:textId="438D4BE8" w:rsidR="00340D63" w:rsidRDefault="00340D63" w:rsidP="00060CB7">
      <w:pPr>
        <w:pStyle w:val="BodyText"/>
        <w:tabs>
          <w:tab w:val="left" w:pos="1134"/>
        </w:tabs>
        <w:spacing w:after="0" w:line="240" w:lineRule="auto"/>
        <w:rPr>
          <w:rFonts w:ascii="Arial" w:hAnsi="Arial"/>
          <w:sz w:val="20"/>
          <w:szCs w:val="20"/>
        </w:rPr>
      </w:pPr>
      <w:r w:rsidRPr="008D2DEF">
        <w:rPr>
          <w:sz w:val="20"/>
          <w:szCs w:val="20"/>
        </w:rPr>
        <w:tab/>
      </w:r>
      <w:proofErr w:type="gramStart"/>
      <w:r w:rsidRPr="008D2DEF">
        <w:rPr>
          <w:rFonts w:ascii="Arial" w:hAnsi="Arial"/>
          <w:i/>
          <w:sz w:val="20"/>
          <w:szCs w:val="20"/>
        </w:rPr>
        <w:t>rappelant</w:t>
      </w:r>
      <w:proofErr w:type="gramEnd"/>
      <w:r w:rsidRPr="008D2DEF">
        <w:rPr>
          <w:rFonts w:ascii="Arial" w:hAnsi="Arial"/>
          <w:sz w:val="20"/>
          <w:szCs w:val="20"/>
        </w:rPr>
        <w:t xml:space="preserve"> les nombreuses résolutions adoptées par l</w:t>
      </w:r>
      <w:r w:rsidR="004313DE" w:rsidRPr="008D2DEF">
        <w:rPr>
          <w:rFonts w:ascii="Arial" w:hAnsi="Arial"/>
          <w:sz w:val="20"/>
          <w:szCs w:val="20"/>
        </w:rPr>
        <w:t>’</w:t>
      </w:r>
      <w:r w:rsidRPr="008D2DEF">
        <w:rPr>
          <w:rFonts w:ascii="Arial" w:hAnsi="Arial"/>
          <w:sz w:val="20"/>
          <w:szCs w:val="20"/>
        </w:rPr>
        <w:t>ONU, notamment la résolution A/RES/70/1 du 25 septembre 2015 portant approbation du Programme de développement durable à l</w:t>
      </w:r>
      <w:r w:rsidR="004313DE" w:rsidRPr="008D2DEF">
        <w:rPr>
          <w:rFonts w:ascii="Arial" w:hAnsi="Arial"/>
          <w:sz w:val="20"/>
          <w:szCs w:val="20"/>
        </w:rPr>
        <w:t>’</w:t>
      </w:r>
      <w:r w:rsidRPr="008D2DEF">
        <w:rPr>
          <w:rFonts w:ascii="Arial" w:hAnsi="Arial"/>
          <w:sz w:val="20"/>
          <w:szCs w:val="20"/>
        </w:rPr>
        <w:t>horizon 2030, qui comporte 17 Objectifs de développement durable (ODD) et 169 cibles que les pays signataires d</w:t>
      </w:r>
      <w:r w:rsidR="00803368" w:rsidRPr="008D2DEF">
        <w:rPr>
          <w:rFonts w:ascii="Arial" w:hAnsi="Arial"/>
          <w:sz w:val="20"/>
          <w:szCs w:val="20"/>
        </w:rPr>
        <w:t>oive</w:t>
      </w:r>
      <w:r w:rsidRPr="008D2DEF">
        <w:rPr>
          <w:rFonts w:ascii="Arial" w:hAnsi="Arial"/>
          <w:sz w:val="20"/>
          <w:szCs w:val="20"/>
        </w:rPr>
        <w:t>nt atteindre en l</w:t>
      </w:r>
      <w:r w:rsidR="004313DE" w:rsidRPr="008D2DEF">
        <w:rPr>
          <w:rFonts w:ascii="Arial" w:hAnsi="Arial"/>
          <w:sz w:val="20"/>
          <w:szCs w:val="20"/>
        </w:rPr>
        <w:t>’</w:t>
      </w:r>
      <w:r w:rsidRPr="008D2DEF">
        <w:rPr>
          <w:rFonts w:ascii="Arial" w:hAnsi="Arial"/>
          <w:sz w:val="20"/>
          <w:szCs w:val="20"/>
        </w:rPr>
        <w:t>espace de 15 ans,</w:t>
      </w:r>
    </w:p>
    <w:p w14:paraId="1210609D" w14:textId="77777777" w:rsidR="00060CB7" w:rsidRPr="008D2DEF" w:rsidRDefault="00060CB7" w:rsidP="00060CB7">
      <w:pPr>
        <w:pStyle w:val="BodyText"/>
        <w:tabs>
          <w:tab w:val="left" w:pos="1134"/>
        </w:tabs>
        <w:spacing w:after="0" w:line="240" w:lineRule="auto"/>
        <w:rPr>
          <w:rFonts w:ascii="Arial" w:hAnsi="Arial" w:cs="Arial"/>
          <w:sz w:val="20"/>
          <w:szCs w:val="20"/>
        </w:rPr>
      </w:pPr>
    </w:p>
    <w:p w14:paraId="741951E5" w14:textId="70166C28" w:rsidR="00340D63" w:rsidRDefault="00340D63" w:rsidP="00060CB7">
      <w:pPr>
        <w:pStyle w:val="BodyText"/>
        <w:tabs>
          <w:tab w:val="left" w:pos="1134"/>
        </w:tabs>
        <w:spacing w:after="0" w:line="240" w:lineRule="auto"/>
        <w:rPr>
          <w:rFonts w:ascii="Arial" w:hAnsi="Arial"/>
          <w:sz w:val="20"/>
          <w:szCs w:val="20"/>
        </w:rPr>
      </w:pPr>
      <w:r w:rsidRPr="008D2DEF">
        <w:rPr>
          <w:sz w:val="20"/>
          <w:szCs w:val="20"/>
        </w:rPr>
        <w:tab/>
      </w:r>
      <w:proofErr w:type="gramStart"/>
      <w:r w:rsidRPr="008D2DEF">
        <w:rPr>
          <w:rFonts w:ascii="Arial" w:hAnsi="Arial"/>
          <w:i/>
          <w:sz w:val="20"/>
          <w:szCs w:val="20"/>
        </w:rPr>
        <w:t>soulignant</w:t>
      </w:r>
      <w:proofErr w:type="gramEnd"/>
      <w:r w:rsidRPr="008D2DEF">
        <w:rPr>
          <w:rFonts w:ascii="Arial" w:hAnsi="Arial"/>
          <w:sz w:val="20"/>
          <w:szCs w:val="20"/>
        </w:rPr>
        <w:t xml:space="preserve"> que plusieurs objectifs et cibles du Programme 2030 </w:t>
      </w:r>
      <w:r w:rsidR="00803368" w:rsidRPr="008D2DEF">
        <w:rPr>
          <w:rFonts w:ascii="Arial" w:hAnsi="Arial"/>
          <w:sz w:val="20"/>
          <w:szCs w:val="20"/>
        </w:rPr>
        <w:t>s</w:t>
      </w:r>
      <w:r w:rsidRPr="008D2DEF">
        <w:rPr>
          <w:rFonts w:ascii="Arial" w:hAnsi="Arial"/>
          <w:sz w:val="20"/>
          <w:szCs w:val="20"/>
        </w:rPr>
        <w:t>ont direct</w:t>
      </w:r>
      <w:r w:rsidR="00803368" w:rsidRPr="008D2DEF">
        <w:rPr>
          <w:rFonts w:ascii="Arial" w:hAnsi="Arial"/>
          <w:sz w:val="20"/>
          <w:szCs w:val="20"/>
        </w:rPr>
        <w:t>ement</w:t>
      </w:r>
      <w:r w:rsidRPr="008D2DEF">
        <w:rPr>
          <w:rFonts w:ascii="Arial" w:hAnsi="Arial"/>
          <w:sz w:val="20"/>
          <w:szCs w:val="20"/>
        </w:rPr>
        <w:t xml:space="preserve"> ou indirect</w:t>
      </w:r>
      <w:r w:rsidR="00803368" w:rsidRPr="008D2DEF">
        <w:rPr>
          <w:rFonts w:ascii="Arial" w:hAnsi="Arial"/>
          <w:sz w:val="20"/>
          <w:szCs w:val="20"/>
        </w:rPr>
        <w:t xml:space="preserve">ement liés à </w:t>
      </w:r>
      <w:r w:rsidRPr="008D2DEF">
        <w:rPr>
          <w:rFonts w:ascii="Arial" w:hAnsi="Arial"/>
          <w:sz w:val="20"/>
          <w:szCs w:val="20"/>
        </w:rPr>
        <w:t>la lutte contre les changements climatiques, notamment l</w:t>
      </w:r>
      <w:r w:rsidR="004313DE" w:rsidRPr="008D2DEF">
        <w:rPr>
          <w:rFonts w:ascii="Arial" w:hAnsi="Arial"/>
          <w:sz w:val="20"/>
          <w:szCs w:val="20"/>
        </w:rPr>
        <w:t>’</w:t>
      </w:r>
      <w:r w:rsidRPr="008D2DEF">
        <w:rPr>
          <w:rFonts w:ascii="Arial" w:hAnsi="Arial"/>
          <w:sz w:val="20"/>
          <w:szCs w:val="20"/>
        </w:rPr>
        <w:t>ODD 6 (Eau propre et assainissement), l</w:t>
      </w:r>
      <w:r w:rsidR="004313DE" w:rsidRPr="008D2DEF">
        <w:rPr>
          <w:rFonts w:ascii="Arial" w:hAnsi="Arial"/>
          <w:sz w:val="20"/>
          <w:szCs w:val="20"/>
        </w:rPr>
        <w:t>’</w:t>
      </w:r>
      <w:r w:rsidR="00102FC2" w:rsidRPr="008D2DEF">
        <w:rPr>
          <w:rFonts w:ascii="Arial" w:hAnsi="Arial"/>
          <w:sz w:val="20"/>
          <w:szCs w:val="20"/>
        </w:rPr>
        <w:t>OD</w:t>
      </w:r>
      <w:r w:rsidRPr="008D2DEF">
        <w:rPr>
          <w:rFonts w:ascii="Arial" w:hAnsi="Arial"/>
          <w:sz w:val="20"/>
          <w:szCs w:val="20"/>
        </w:rPr>
        <w:t>D 7 (Énergie propre et d</w:t>
      </w:r>
      <w:r w:rsidR="004313DE" w:rsidRPr="008D2DEF">
        <w:rPr>
          <w:rFonts w:ascii="Arial" w:hAnsi="Arial"/>
          <w:sz w:val="20"/>
          <w:szCs w:val="20"/>
        </w:rPr>
        <w:t>’</w:t>
      </w:r>
      <w:r w:rsidRPr="008D2DEF">
        <w:rPr>
          <w:rFonts w:ascii="Arial" w:hAnsi="Arial"/>
          <w:sz w:val="20"/>
          <w:szCs w:val="20"/>
        </w:rPr>
        <w:t>un coût abordable), l</w:t>
      </w:r>
      <w:r w:rsidR="004313DE" w:rsidRPr="008D2DEF">
        <w:rPr>
          <w:rFonts w:ascii="Arial" w:hAnsi="Arial"/>
          <w:sz w:val="20"/>
          <w:szCs w:val="20"/>
        </w:rPr>
        <w:t>’</w:t>
      </w:r>
      <w:r w:rsidRPr="008D2DEF">
        <w:rPr>
          <w:rFonts w:ascii="Arial" w:hAnsi="Arial"/>
          <w:sz w:val="20"/>
          <w:szCs w:val="20"/>
        </w:rPr>
        <w:t>ODD 12 (Consommation et production responsables), l</w:t>
      </w:r>
      <w:r w:rsidR="004313DE" w:rsidRPr="008D2DEF">
        <w:rPr>
          <w:rFonts w:ascii="Arial" w:hAnsi="Arial"/>
          <w:sz w:val="20"/>
          <w:szCs w:val="20"/>
        </w:rPr>
        <w:t>’</w:t>
      </w:r>
      <w:r w:rsidRPr="008D2DEF">
        <w:rPr>
          <w:rFonts w:ascii="Arial" w:hAnsi="Arial"/>
          <w:sz w:val="20"/>
          <w:szCs w:val="20"/>
        </w:rPr>
        <w:t>ODD 14 (Vie aquatique), l</w:t>
      </w:r>
      <w:r w:rsidR="004313DE" w:rsidRPr="008D2DEF">
        <w:rPr>
          <w:rFonts w:ascii="Arial" w:hAnsi="Arial"/>
          <w:sz w:val="20"/>
          <w:szCs w:val="20"/>
        </w:rPr>
        <w:t>’</w:t>
      </w:r>
      <w:r w:rsidRPr="008D2DEF">
        <w:rPr>
          <w:rFonts w:ascii="Arial" w:hAnsi="Arial"/>
          <w:sz w:val="20"/>
          <w:szCs w:val="20"/>
        </w:rPr>
        <w:t>ODD</w:t>
      </w:r>
      <w:r w:rsidR="00AC659C" w:rsidRPr="008D2DEF">
        <w:rPr>
          <w:rFonts w:ascii="Arial" w:hAnsi="Arial"/>
          <w:sz w:val="20"/>
          <w:szCs w:val="20"/>
        </w:rPr>
        <w:t> </w:t>
      </w:r>
      <w:r w:rsidRPr="008D2DEF">
        <w:rPr>
          <w:rFonts w:ascii="Arial" w:hAnsi="Arial"/>
          <w:sz w:val="20"/>
          <w:szCs w:val="20"/>
        </w:rPr>
        <w:t>15 (Vie terrestre) et tout particulièrement l</w:t>
      </w:r>
      <w:r w:rsidR="004313DE" w:rsidRPr="008D2DEF">
        <w:rPr>
          <w:rFonts w:ascii="Arial" w:hAnsi="Arial"/>
          <w:sz w:val="20"/>
          <w:szCs w:val="20"/>
        </w:rPr>
        <w:t>’</w:t>
      </w:r>
      <w:r w:rsidRPr="008D2DEF">
        <w:rPr>
          <w:rFonts w:ascii="Arial" w:hAnsi="Arial"/>
          <w:sz w:val="20"/>
          <w:szCs w:val="20"/>
        </w:rPr>
        <w:t>ODD 13 (Mesures relatives à la lutte contre les changements climatiques),</w:t>
      </w:r>
    </w:p>
    <w:p w14:paraId="19570FA6" w14:textId="77777777" w:rsidR="00060CB7" w:rsidRPr="008D2DEF" w:rsidRDefault="00060CB7" w:rsidP="00060CB7">
      <w:pPr>
        <w:pStyle w:val="BodyText"/>
        <w:tabs>
          <w:tab w:val="left" w:pos="1134"/>
        </w:tabs>
        <w:spacing w:after="0" w:line="240" w:lineRule="auto"/>
        <w:rPr>
          <w:rFonts w:ascii="Arial" w:hAnsi="Arial" w:cs="Arial"/>
          <w:sz w:val="20"/>
          <w:szCs w:val="20"/>
        </w:rPr>
      </w:pPr>
    </w:p>
    <w:p w14:paraId="0A67C6DD" w14:textId="1F8C7584" w:rsidR="00340D63" w:rsidRDefault="00340D63" w:rsidP="00060CB7">
      <w:pPr>
        <w:pStyle w:val="BodyText"/>
        <w:tabs>
          <w:tab w:val="left" w:pos="1134"/>
        </w:tabs>
        <w:spacing w:after="0" w:line="240" w:lineRule="auto"/>
        <w:rPr>
          <w:rFonts w:ascii="Arial" w:hAnsi="Arial"/>
          <w:sz w:val="20"/>
          <w:szCs w:val="20"/>
        </w:rPr>
      </w:pPr>
      <w:r w:rsidRPr="008D2DEF">
        <w:rPr>
          <w:sz w:val="20"/>
          <w:szCs w:val="20"/>
        </w:rPr>
        <w:tab/>
      </w:r>
      <w:r w:rsidRPr="008D2DEF">
        <w:rPr>
          <w:rFonts w:ascii="Arial" w:hAnsi="Arial"/>
          <w:i/>
          <w:sz w:val="20"/>
          <w:szCs w:val="20"/>
        </w:rPr>
        <w:t xml:space="preserve">espérant </w:t>
      </w:r>
      <w:r w:rsidRPr="008D2DEF">
        <w:rPr>
          <w:rFonts w:ascii="Arial" w:hAnsi="Arial"/>
          <w:sz w:val="20"/>
          <w:szCs w:val="20"/>
        </w:rPr>
        <w:t>que les négociations multilatérales en cours aboutiront à l</w:t>
      </w:r>
      <w:r w:rsidR="004313DE" w:rsidRPr="008D2DEF">
        <w:rPr>
          <w:rFonts w:ascii="Arial" w:hAnsi="Arial"/>
          <w:sz w:val="20"/>
          <w:szCs w:val="20"/>
        </w:rPr>
        <w:t>’</w:t>
      </w:r>
      <w:r w:rsidRPr="008D2DEF">
        <w:rPr>
          <w:rFonts w:ascii="Arial" w:hAnsi="Arial"/>
          <w:sz w:val="20"/>
          <w:szCs w:val="20"/>
        </w:rPr>
        <w:t>adoption rapide et efficace, dans le cadre de la COP</w:t>
      </w:r>
      <w:r w:rsidR="00AC659C" w:rsidRPr="008D2DEF">
        <w:rPr>
          <w:rFonts w:ascii="Arial" w:hAnsi="Arial"/>
          <w:sz w:val="20"/>
          <w:szCs w:val="20"/>
        </w:rPr>
        <w:t> </w:t>
      </w:r>
      <w:r w:rsidRPr="008D2DEF">
        <w:rPr>
          <w:rFonts w:ascii="Arial" w:hAnsi="Arial"/>
          <w:sz w:val="20"/>
          <w:szCs w:val="20"/>
        </w:rPr>
        <w:t>25, des mesures convenues lors de la COP</w:t>
      </w:r>
      <w:r w:rsidR="00AC659C" w:rsidRPr="008D2DEF">
        <w:rPr>
          <w:rFonts w:ascii="Arial" w:hAnsi="Arial"/>
          <w:sz w:val="20"/>
          <w:szCs w:val="20"/>
        </w:rPr>
        <w:t> </w:t>
      </w:r>
      <w:r w:rsidRPr="008D2DEF">
        <w:rPr>
          <w:rFonts w:ascii="Arial" w:hAnsi="Arial"/>
          <w:sz w:val="20"/>
          <w:szCs w:val="20"/>
        </w:rPr>
        <w:t>21 à Paris, comme l</w:t>
      </w:r>
      <w:r w:rsidR="004313DE" w:rsidRPr="008D2DEF">
        <w:rPr>
          <w:rFonts w:ascii="Arial" w:hAnsi="Arial"/>
          <w:sz w:val="20"/>
          <w:szCs w:val="20"/>
        </w:rPr>
        <w:t>’</w:t>
      </w:r>
      <w:r w:rsidRPr="008D2DEF">
        <w:rPr>
          <w:rFonts w:ascii="Arial" w:hAnsi="Arial"/>
          <w:sz w:val="20"/>
          <w:szCs w:val="20"/>
        </w:rPr>
        <w:t>a suggéré à plusieurs reprises la communauté scientifique internationale, qui a alerté les différents gouvernements nationaux sur les effets dévastateurs d</w:t>
      </w:r>
      <w:r w:rsidR="004313DE" w:rsidRPr="008D2DEF">
        <w:rPr>
          <w:rFonts w:ascii="Arial" w:hAnsi="Arial"/>
          <w:sz w:val="20"/>
          <w:szCs w:val="20"/>
        </w:rPr>
        <w:t>’</w:t>
      </w:r>
      <w:r w:rsidRPr="008D2DEF">
        <w:rPr>
          <w:rFonts w:ascii="Arial" w:hAnsi="Arial"/>
          <w:sz w:val="20"/>
          <w:szCs w:val="20"/>
        </w:rPr>
        <w:t>une éventuelle hausse de la température mondiale de 2</w:t>
      </w:r>
      <w:r w:rsidR="00AC34FE" w:rsidRPr="008D2DEF">
        <w:rPr>
          <w:rFonts w:ascii="Arial" w:hAnsi="Arial"/>
          <w:sz w:val="20"/>
          <w:szCs w:val="20"/>
        </w:rPr>
        <w:t> </w:t>
      </w:r>
      <w:r w:rsidR="005E1BE6" w:rsidRPr="008D2DEF">
        <w:rPr>
          <w:rFonts w:ascii="Arial" w:hAnsi="Arial"/>
          <w:sz w:val="20"/>
          <w:szCs w:val="20"/>
        </w:rPr>
        <w:t xml:space="preserve">°C </w:t>
      </w:r>
      <w:r w:rsidRPr="008D2DEF">
        <w:rPr>
          <w:rFonts w:ascii="Arial" w:hAnsi="Arial"/>
          <w:sz w:val="20"/>
          <w:szCs w:val="20"/>
        </w:rPr>
        <w:t>par rapport aux niveaux préindustriels, et a, en outre, invité l</w:t>
      </w:r>
      <w:r w:rsidR="004313DE" w:rsidRPr="008D2DEF">
        <w:rPr>
          <w:rFonts w:ascii="Arial" w:hAnsi="Arial"/>
          <w:sz w:val="20"/>
          <w:szCs w:val="20"/>
        </w:rPr>
        <w:t>’</w:t>
      </w:r>
      <w:r w:rsidRPr="008D2DEF">
        <w:rPr>
          <w:rFonts w:ascii="Arial" w:hAnsi="Arial"/>
          <w:sz w:val="20"/>
          <w:szCs w:val="20"/>
        </w:rPr>
        <w:t>humanité dans son ensemble à limiter c</w:t>
      </w:r>
      <w:r w:rsidR="005E1BE6" w:rsidRPr="008D2DEF">
        <w:rPr>
          <w:rFonts w:ascii="Arial" w:hAnsi="Arial"/>
          <w:sz w:val="20"/>
          <w:szCs w:val="20"/>
        </w:rPr>
        <w:t xml:space="preserve">ette augmentation </w:t>
      </w:r>
      <w:r w:rsidR="0052050B" w:rsidRPr="008D2DEF">
        <w:rPr>
          <w:rFonts w:ascii="Arial" w:hAnsi="Arial"/>
          <w:sz w:val="20"/>
          <w:szCs w:val="20"/>
        </w:rPr>
        <w:t xml:space="preserve">à moins de </w:t>
      </w:r>
      <w:r w:rsidR="005E1BE6" w:rsidRPr="008D2DEF">
        <w:rPr>
          <w:rFonts w:ascii="Arial" w:hAnsi="Arial"/>
          <w:sz w:val="20"/>
          <w:szCs w:val="20"/>
        </w:rPr>
        <w:t>1,5</w:t>
      </w:r>
      <w:r w:rsidR="00AC34FE" w:rsidRPr="008D2DEF">
        <w:rPr>
          <w:rFonts w:ascii="Arial" w:hAnsi="Arial"/>
          <w:sz w:val="20"/>
          <w:szCs w:val="20"/>
        </w:rPr>
        <w:t> </w:t>
      </w:r>
      <w:r w:rsidR="005E1BE6" w:rsidRPr="008D2DEF">
        <w:rPr>
          <w:rFonts w:ascii="Arial" w:hAnsi="Arial"/>
          <w:sz w:val="20"/>
          <w:szCs w:val="20"/>
        </w:rPr>
        <w:t>°C</w:t>
      </w:r>
      <w:r w:rsidRPr="008D2DEF">
        <w:rPr>
          <w:rFonts w:ascii="Arial" w:hAnsi="Arial"/>
          <w:sz w:val="20"/>
          <w:szCs w:val="20"/>
        </w:rPr>
        <w:t>,</w:t>
      </w:r>
    </w:p>
    <w:p w14:paraId="3C001804" w14:textId="77777777" w:rsidR="00060CB7" w:rsidRPr="008D2DEF" w:rsidRDefault="00060CB7" w:rsidP="00060CB7">
      <w:pPr>
        <w:pStyle w:val="BodyText"/>
        <w:tabs>
          <w:tab w:val="left" w:pos="1134"/>
        </w:tabs>
        <w:spacing w:after="0" w:line="240" w:lineRule="auto"/>
        <w:rPr>
          <w:rFonts w:ascii="Arial" w:hAnsi="Arial" w:cs="Arial"/>
          <w:sz w:val="20"/>
          <w:szCs w:val="20"/>
        </w:rPr>
      </w:pPr>
    </w:p>
    <w:p w14:paraId="4A44CBC0" w14:textId="77777777" w:rsidR="00340D63" w:rsidRDefault="00340D63" w:rsidP="00060CB7">
      <w:pPr>
        <w:pStyle w:val="BodyText"/>
        <w:tabs>
          <w:tab w:val="left" w:pos="1134"/>
        </w:tabs>
        <w:spacing w:after="0" w:line="240" w:lineRule="auto"/>
        <w:rPr>
          <w:rFonts w:ascii="Arial" w:hAnsi="Arial"/>
          <w:sz w:val="20"/>
          <w:szCs w:val="20"/>
        </w:rPr>
      </w:pPr>
      <w:r w:rsidRPr="008D2DEF">
        <w:rPr>
          <w:sz w:val="20"/>
          <w:szCs w:val="20"/>
        </w:rPr>
        <w:tab/>
      </w:r>
      <w:proofErr w:type="gramStart"/>
      <w:r w:rsidRPr="008D2DEF">
        <w:rPr>
          <w:rFonts w:ascii="Arial" w:hAnsi="Arial"/>
          <w:i/>
          <w:sz w:val="20"/>
          <w:szCs w:val="20"/>
        </w:rPr>
        <w:t>conscients</w:t>
      </w:r>
      <w:proofErr w:type="gramEnd"/>
      <w:r w:rsidRPr="008D2DEF">
        <w:rPr>
          <w:rFonts w:ascii="Arial" w:hAnsi="Arial"/>
          <w:sz w:val="20"/>
          <w:szCs w:val="20"/>
        </w:rPr>
        <w:t xml:space="preserve"> du rôle que les parlementaires et la diplomatie parlementaire peuvent jouer pour contribuer à cet effort mondial, et compte tenu de tout ce qui précède, </w:t>
      </w:r>
    </w:p>
    <w:p w14:paraId="6AA61A95" w14:textId="77777777" w:rsidR="00060CB7" w:rsidRPr="008D2DEF" w:rsidRDefault="00060CB7" w:rsidP="00060CB7">
      <w:pPr>
        <w:pStyle w:val="BodyText"/>
        <w:tabs>
          <w:tab w:val="left" w:pos="1134"/>
        </w:tabs>
        <w:spacing w:after="0" w:line="240" w:lineRule="auto"/>
        <w:rPr>
          <w:rFonts w:ascii="Arial" w:hAnsi="Arial" w:cs="Arial"/>
          <w:sz w:val="20"/>
          <w:szCs w:val="20"/>
        </w:rPr>
      </w:pPr>
    </w:p>
    <w:p w14:paraId="4C4958D2" w14:textId="5D4AA6FE" w:rsidR="00340D63" w:rsidRDefault="00340D63" w:rsidP="00060CB7">
      <w:pPr>
        <w:pStyle w:val="BodyText"/>
        <w:tabs>
          <w:tab w:val="left" w:pos="1134"/>
        </w:tabs>
        <w:spacing w:after="0" w:line="240" w:lineRule="auto"/>
        <w:ind w:left="1134" w:hanging="567"/>
        <w:rPr>
          <w:rFonts w:ascii="Arial" w:hAnsi="Arial"/>
          <w:sz w:val="20"/>
          <w:szCs w:val="20"/>
        </w:rPr>
      </w:pPr>
      <w:r w:rsidRPr="008D2DEF">
        <w:rPr>
          <w:rFonts w:ascii="Arial" w:hAnsi="Arial"/>
          <w:sz w:val="20"/>
          <w:szCs w:val="20"/>
        </w:rPr>
        <w:t xml:space="preserve">1. </w:t>
      </w:r>
      <w:r w:rsidR="00060CB7">
        <w:rPr>
          <w:rFonts w:ascii="Arial" w:hAnsi="Arial"/>
          <w:sz w:val="20"/>
          <w:szCs w:val="20"/>
        </w:rPr>
        <w:tab/>
      </w:r>
      <w:r w:rsidRPr="008D2DEF">
        <w:rPr>
          <w:rFonts w:ascii="Arial" w:hAnsi="Arial"/>
          <w:i/>
          <w:sz w:val="20"/>
          <w:szCs w:val="20"/>
        </w:rPr>
        <w:t xml:space="preserve">demandons </w:t>
      </w:r>
      <w:r w:rsidRPr="008D2DEF">
        <w:rPr>
          <w:rFonts w:ascii="Arial" w:hAnsi="Arial"/>
          <w:sz w:val="20"/>
          <w:szCs w:val="20"/>
        </w:rPr>
        <w:t xml:space="preserve">aux États parties à la Convention des Nations Unies contre les changements climatiques de mettre de œuvre des politiques de lutte contre les changements climatiques, en adaptant leurs territoires les plus sensibles aux changements climatiques et en atténuant les émissions de gaz et de polluants </w:t>
      </w:r>
      <w:r w:rsidR="0052050B" w:rsidRPr="008D2DEF">
        <w:rPr>
          <w:rFonts w:ascii="Arial" w:hAnsi="Arial"/>
          <w:sz w:val="20"/>
          <w:szCs w:val="20"/>
        </w:rPr>
        <w:t xml:space="preserve">par </w:t>
      </w:r>
      <w:r w:rsidRPr="008D2DEF">
        <w:rPr>
          <w:rFonts w:ascii="Arial" w:hAnsi="Arial"/>
          <w:sz w:val="20"/>
          <w:szCs w:val="20"/>
        </w:rPr>
        <w:t>leurs industries</w:t>
      </w:r>
      <w:r w:rsidR="00F44892" w:rsidRPr="008D2DEF">
        <w:rPr>
          <w:rFonts w:ascii="Arial" w:hAnsi="Arial"/>
          <w:sz w:val="20"/>
          <w:szCs w:val="20"/>
        </w:rPr>
        <w:t> </w:t>
      </w:r>
      <w:r w:rsidRPr="008D2DEF">
        <w:rPr>
          <w:rFonts w:ascii="Arial" w:hAnsi="Arial"/>
          <w:sz w:val="20"/>
          <w:szCs w:val="20"/>
        </w:rPr>
        <w:t xml:space="preserve">; </w:t>
      </w:r>
    </w:p>
    <w:p w14:paraId="13F53A2D" w14:textId="77777777" w:rsidR="00060CB7" w:rsidRPr="008D2DEF" w:rsidRDefault="00060CB7" w:rsidP="00060CB7">
      <w:pPr>
        <w:pStyle w:val="BodyText"/>
        <w:tabs>
          <w:tab w:val="left" w:pos="1134"/>
        </w:tabs>
        <w:spacing w:after="0" w:line="240" w:lineRule="auto"/>
        <w:ind w:left="1134" w:hanging="567"/>
        <w:rPr>
          <w:rFonts w:ascii="Arial" w:hAnsi="Arial" w:cs="Arial"/>
          <w:sz w:val="20"/>
          <w:szCs w:val="20"/>
        </w:rPr>
      </w:pPr>
    </w:p>
    <w:p w14:paraId="34E1427D" w14:textId="0EFEBAA3" w:rsidR="00340D63" w:rsidRPr="008D2DEF" w:rsidRDefault="00340D63" w:rsidP="00060CB7">
      <w:pPr>
        <w:pStyle w:val="Sinespaciado1"/>
        <w:tabs>
          <w:tab w:val="left" w:pos="1134"/>
        </w:tabs>
        <w:ind w:left="1134" w:hanging="567"/>
        <w:rPr>
          <w:rFonts w:ascii="Arial" w:hAnsi="Arial" w:cs="Arial"/>
          <w:sz w:val="20"/>
          <w:szCs w:val="20"/>
        </w:rPr>
      </w:pPr>
      <w:r w:rsidRPr="008D2DEF">
        <w:rPr>
          <w:rFonts w:ascii="Arial" w:hAnsi="Arial"/>
          <w:sz w:val="20"/>
          <w:szCs w:val="20"/>
        </w:rPr>
        <w:t xml:space="preserve">2. </w:t>
      </w:r>
      <w:r w:rsidR="00060CB7">
        <w:rPr>
          <w:rFonts w:ascii="Arial" w:hAnsi="Arial"/>
          <w:sz w:val="20"/>
          <w:szCs w:val="20"/>
        </w:rPr>
        <w:tab/>
      </w:r>
      <w:r w:rsidRPr="008D2DEF">
        <w:rPr>
          <w:rFonts w:ascii="Arial" w:hAnsi="Arial"/>
          <w:i/>
          <w:sz w:val="20"/>
          <w:szCs w:val="20"/>
        </w:rPr>
        <w:t>exhortons</w:t>
      </w:r>
      <w:r w:rsidRPr="008D2DEF">
        <w:rPr>
          <w:rFonts w:ascii="Arial" w:hAnsi="Arial"/>
          <w:sz w:val="20"/>
          <w:szCs w:val="20"/>
        </w:rPr>
        <w:t xml:space="preserve"> les États parties à examiner, concevoir, promouvoir et mettre en œuvre des législations nationales et locales, ainsi que des programmes et plans sectoriels et des politiques publiques qui permettent de s</w:t>
      </w:r>
      <w:r w:rsidR="004313DE" w:rsidRPr="008D2DEF">
        <w:rPr>
          <w:rFonts w:ascii="Arial" w:hAnsi="Arial"/>
          <w:sz w:val="20"/>
          <w:szCs w:val="20"/>
        </w:rPr>
        <w:t>’</w:t>
      </w:r>
      <w:r w:rsidRPr="008D2DEF">
        <w:rPr>
          <w:rFonts w:ascii="Arial" w:hAnsi="Arial"/>
          <w:sz w:val="20"/>
          <w:szCs w:val="20"/>
        </w:rPr>
        <w:t>adapter aux effets désormais inévitables des changements climatiques, de réduire les émissions de gaz à effet de serre et de polluants climatiques à courte durée de vie qui affectent désormais la biodiversité terrestre et marine, et de garantir la disponibilité de l</w:t>
      </w:r>
      <w:r w:rsidR="004313DE" w:rsidRPr="008D2DEF">
        <w:rPr>
          <w:rFonts w:ascii="Arial" w:hAnsi="Arial"/>
          <w:sz w:val="20"/>
          <w:szCs w:val="20"/>
        </w:rPr>
        <w:t>’</w:t>
      </w:r>
      <w:r w:rsidRPr="008D2DEF">
        <w:rPr>
          <w:rFonts w:ascii="Arial" w:hAnsi="Arial"/>
          <w:sz w:val="20"/>
          <w:szCs w:val="20"/>
        </w:rPr>
        <w:t>eau potable et d</w:t>
      </w:r>
      <w:r w:rsidR="004313DE" w:rsidRPr="008D2DEF">
        <w:rPr>
          <w:rFonts w:ascii="Arial" w:hAnsi="Arial"/>
          <w:sz w:val="20"/>
          <w:szCs w:val="20"/>
        </w:rPr>
        <w:t>’</w:t>
      </w:r>
      <w:r w:rsidRPr="008D2DEF">
        <w:rPr>
          <w:rFonts w:ascii="Arial" w:hAnsi="Arial"/>
          <w:sz w:val="20"/>
          <w:szCs w:val="20"/>
        </w:rPr>
        <w:t>autres ressources naturelles, de manière à réduire au minimum les effets négatifs sur la qualité de vie de milliards de personnes qui vivent dans des conditions défavorables, vulnérables et de précarité énergétique, dans des zones de sacrifice environnemental ou sur des îles constamment menacées d</w:t>
      </w:r>
      <w:r w:rsidR="004313DE" w:rsidRPr="008D2DEF">
        <w:rPr>
          <w:rFonts w:ascii="Arial" w:hAnsi="Arial"/>
          <w:sz w:val="20"/>
          <w:szCs w:val="20"/>
        </w:rPr>
        <w:t>’</w:t>
      </w:r>
      <w:r w:rsidRPr="008D2DEF">
        <w:rPr>
          <w:rFonts w:ascii="Arial" w:hAnsi="Arial"/>
          <w:sz w:val="20"/>
          <w:szCs w:val="20"/>
        </w:rPr>
        <w:t>inondations ;</w:t>
      </w:r>
    </w:p>
    <w:p w14:paraId="40C072DA" w14:textId="77777777" w:rsidR="00340D63" w:rsidRPr="008D2DEF" w:rsidRDefault="00340D63" w:rsidP="00060CB7">
      <w:pPr>
        <w:pStyle w:val="Sinespaciado1"/>
        <w:tabs>
          <w:tab w:val="left" w:pos="1134"/>
        </w:tabs>
        <w:ind w:left="1134" w:hanging="567"/>
        <w:rPr>
          <w:rFonts w:ascii="Arial" w:hAnsi="Arial" w:cs="Arial"/>
          <w:sz w:val="20"/>
          <w:szCs w:val="20"/>
        </w:rPr>
      </w:pPr>
    </w:p>
    <w:p w14:paraId="3202ECF0" w14:textId="08F736D2" w:rsidR="00340D63" w:rsidRPr="008D2DEF" w:rsidRDefault="00340D63" w:rsidP="00060CB7">
      <w:pPr>
        <w:pStyle w:val="Sinespaciado1"/>
        <w:tabs>
          <w:tab w:val="left" w:pos="1134"/>
        </w:tabs>
        <w:ind w:left="1134" w:hanging="567"/>
        <w:rPr>
          <w:rFonts w:ascii="Arial" w:hAnsi="Arial" w:cs="Arial"/>
          <w:sz w:val="20"/>
          <w:szCs w:val="20"/>
        </w:rPr>
      </w:pPr>
      <w:r w:rsidRPr="008D2DEF">
        <w:rPr>
          <w:rFonts w:ascii="Arial" w:hAnsi="Arial"/>
          <w:sz w:val="20"/>
          <w:szCs w:val="20"/>
        </w:rPr>
        <w:t xml:space="preserve">3. </w:t>
      </w:r>
      <w:r w:rsidR="00060CB7">
        <w:rPr>
          <w:rFonts w:ascii="Arial" w:hAnsi="Arial"/>
          <w:sz w:val="20"/>
          <w:szCs w:val="20"/>
        </w:rPr>
        <w:tab/>
      </w:r>
      <w:r w:rsidRPr="008D2DEF">
        <w:rPr>
          <w:rFonts w:ascii="Arial" w:hAnsi="Arial"/>
          <w:i/>
          <w:sz w:val="20"/>
          <w:szCs w:val="20"/>
        </w:rPr>
        <w:t>invitons</w:t>
      </w:r>
      <w:r w:rsidRPr="008D2DEF">
        <w:rPr>
          <w:rFonts w:ascii="Arial" w:hAnsi="Arial"/>
          <w:sz w:val="20"/>
          <w:szCs w:val="20"/>
        </w:rPr>
        <w:t xml:space="preserve"> les parlements à favoriser la conception et la mise en œuvre de cadres réglementaires nationaux comprenant l</w:t>
      </w:r>
      <w:r w:rsidR="004313DE" w:rsidRPr="008D2DEF">
        <w:rPr>
          <w:rFonts w:ascii="Arial" w:hAnsi="Arial"/>
          <w:sz w:val="20"/>
          <w:szCs w:val="20"/>
        </w:rPr>
        <w:t>’</w:t>
      </w:r>
      <w:r w:rsidRPr="008D2DEF">
        <w:rPr>
          <w:rFonts w:ascii="Arial" w:hAnsi="Arial"/>
          <w:sz w:val="20"/>
          <w:szCs w:val="20"/>
        </w:rPr>
        <w:t xml:space="preserve">ensemble des mesures nécessaires – législatives, administratives ou autres, pour les industries, les processus et les chaînes de production – pour promouvoir la transparence dans les industries et créer des mécanismes de reddition de comptes et de contrôle </w:t>
      </w:r>
      <w:r w:rsidR="00CB1B07" w:rsidRPr="008D2DEF">
        <w:rPr>
          <w:rFonts w:ascii="Arial" w:hAnsi="Arial"/>
          <w:sz w:val="20"/>
          <w:szCs w:val="20"/>
        </w:rPr>
        <w:t>qui permettent de</w:t>
      </w:r>
      <w:r w:rsidRPr="008D2DEF">
        <w:rPr>
          <w:rFonts w:ascii="Arial" w:hAnsi="Arial"/>
          <w:sz w:val="20"/>
          <w:szCs w:val="20"/>
        </w:rPr>
        <w:t xml:space="preserve"> garantir le développement durable conformément aux principes du Programme 2030 ; </w:t>
      </w:r>
    </w:p>
    <w:p w14:paraId="399F4B01" w14:textId="030C4672" w:rsidR="00340D63" w:rsidRPr="008D2DEF" w:rsidRDefault="00340D63" w:rsidP="00060CB7">
      <w:pPr>
        <w:pStyle w:val="Sinespaciado1"/>
        <w:tabs>
          <w:tab w:val="left" w:pos="1134"/>
        </w:tabs>
        <w:ind w:left="1134" w:hanging="567"/>
        <w:rPr>
          <w:rFonts w:ascii="Arial" w:hAnsi="Arial" w:cs="Arial"/>
          <w:sz w:val="20"/>
          <w:szCs w:val="20"/>
        </w:rPr>
      </w:pPr>
      <w:r w:rsidRPr="008D2DEF">
        <w:rPr>
          <w:rFonts w:ascii="Arial" w:hAnsi="Arial"/>
          <w:sz w:val="20"/>
          <w:szCs w:val="20"/>
        </w:rPr>
        <w:lastRenderedPageBreak/>
        <w:t xml:space="preserve">4. </w:t>
      </w:r>
      <w:r w:rsidR="00060CB7">
        <w:rPr>
          <w:rFonts w:ascii="Arial" w:hAnsi="Arial"/>
          <w:sz w:val="20"/>
          <w:szCs w:val="20"/>
        </w:rPr>
        <w:tab/>
      </w:r>
      <w:r w:rsidRPr="008D2DEF">
        <w:rPr>
          <w:rFonts w:ascii="Arial" w:hAnsi="Arial"/>
          <w:i/>
          <w:sz w:val="20"/>
          <w:szCs w:val="20"/>
        </w:rPr>
        <w:t>appelons</w:t>
      </w:r>
      <w:r w:rsidRPr="008D2DEF">
        <w:rPr>
          <w:rFonts w:ascii="Arial" w:hAnsi="Arial"/>
          <w:sz w:val="20"/>
          <w:szCs w:val="20"/>
        </w:rPr>
        <w:t xml:space="preserve"> à la mise en place, en tenant dûment compte du contexte constitutionnel et juridique de chaque pays, d</w:t>
      </w:r>
      <w:r w:rsidR="004313DE" w:rsidRPr="008D2DEF">
        <w:rPr>
          <w:rFonts w:ascii="Arial" w:hAnsi="Arial"/>
          <w:sz w:val="20"/>
          <w:szCs w:val="20"/>
        </w:rPr>
        <w:t>’</w:t>
      </w:r>
      <w:r w:rsidRPr="008D2DEF">
        <w:rPr>
          <w:rFonts w:ascii="Arial" w:hAnsi="Arial"/>
          <w:sz w:val="20"/>
          <w:szCs w:val="20"/>
        </w:rPr>
        <w:t>un cadre institutionnel indépendant comprenant des outils modernes et adéquats, des instruments de gestion environnementale, des plans sectoriels, des systèmes d</w:t>
      </w:r>
      <w:r w:rsidR="004313DE" w:rsidRPr="008D2DEF">
        <w:rPr>
          <w:rFonts w:ascii="Arial" w:hAnsi="Arial"/>
          <w:sz w:val="20"/>
          <w:szCs w:val="20"/>
        </w:rPr>
        <w:t>’</w:t>
      </w:r>
      <w:r w:rsidRPr="008D2DEF">
        <w:rPr>
          <w:rFonts w:ascii="Arial" w:hAnsi="Arial"/>
          <w:sz w:val="20"/>
          <w:szCs w:val="20"/>
        </w:rPr>
        <w:t>évaluation de l</w:t>
      </w:r>
      <w:r w:rsidR="004313DE" w:rsidRPr="008D2DEF">
        <w:rPr>
          <w:rFonts w:ascii="Arial" w:hAnsi="Arial"/>
          <w:sz w:val="20"/>
          <w:szCs w:val="20"/>
        </w:rPr>
        <w:t>’</w:t>
      </w:r>
      <w:r w:rsidRPr="008D2DEF">
        <w:rPr>
          <w:rFonts w:ascii="Arial" w:hAnsi="Arial"/>
          <w:sz w:val="20"/>
          <w:szCs w:val="20"/>
        </w:rPr>
        <w:t>impact environnemental et des tribunaux environnementaux, de manière à garantir des procédures rigoureuses pour l</w:t>
      </w:r>
      <w:r w:rsidR="004313DE" w:rsidRPr="008D2DEF">
        <w:rPr>
          <w:rFonts w:ascii="Arial" w:hAnsi="Arial"/>
          <w:sz w:val="20"/>
          <w:szCs w:val="20"/>
        </w:rPr>
        <w:t>’</w:t>
      </w:r>
      <w:r w:rsidRPr="008D2DEF">
        <w:rPr>
          <w:rFonts w:ascii="Arial" w:hAnsi="Arial"/>
          <w:sz w:val="20"/>
          <w:szCs w:val="20"/>
        </w:rPr>
        <w:t xml:space="preserve">étude des projets et la résolution équitable des différends socio-environnementaux ; </w:t>
      </w:r>
    </w:p>
    <w:p w14:paraId="2F0D291A" w14:textId="77777777" w:rsidR="00340D63" w:rsidRPr="00060CB7" w:rsidRDefault="00340D63" w:rsidP="00060CB7">
      <w:pPr>
        <w:pStyle w:val="Sinespaciado1"/>
        <w:tabs>
          <w:tab w:val="left" w:pos="1134"/>
        </w:tabs>
        <w:ind w:left="1134" w:hanging="567"/>
        <w:rPr>
          <w:rFonts w:ascii="Arial" w:hAnsi="Arial" w:cs="Arial"/>
          <w:sz w:val="16"/>
          <w:szCs w:val="16"/>
        </w:rPr>
      </w:pPr>
    </w:p>
    <w:p w14:paraId="26EE85B7" w14:textId="3F3F8634" w:rsidR="00340D63" w:rsidRPr="008D2DEF" w:rsidRDefault="00340D63" w:rsidP="00060CB7">
      <w:pPr>
        <w:pStyle w:val="Sinespaciado1"/>
        <w:tabs>
          <w:tab w:val="left" w:pos="1134"/>
        </w:tabs>
        <w:ind w:left="1134" w:hanging="567"/>
        <w:rPr>
          <w:rFonts w:ascii="Arial" w:hAnsi="Arial" w:cs="Arial"/>
          <w:sz w:val="20"/>
          <w:szCs w:val="20"/>
        </w:rPr>
      </w:pPr>
      <w:r w:rsidRPr="008D2DEF">
        <w:rPr>
          <w:rFonts w:ascii="Arial" w:hAnsi="Arial"/>
          <w:sz w:val="20"/>
          <w:szCs w:val="20"/>
        </w:rPr>
        <w:t xml:space="preserve">5. </w:t>
      </w:r>
      <w:r w:rsidR="00060CB7">
        <w:rPr>
          <w:rFonts w:ascii="Arial" w:hAnsi="Arial"/>
          <w:sz w:val="20"/>
          <w:szCs w:val="20"/>
        </w:rPr>
        <w:tab/>
      </w:r>
      <w:r w:rsidRPr="008D2DEF">
        <w:rPr>
          <w:rFonts w:ascii="Arial" w:hAnsi="Arial"/>
          <w:i/>
          <w:sz w:val="20"/>
          <w:szCs w:val="20"/>
        </w:rPr>
        <w:t>encourageons</w:t>
      </w:r>
      <w:r w:rsidRPr="008D2DEF">
        <w:rPr>
          <w:rFonts w:ascii="Arial" w:hAnsi="Arial"/>
          <w:sz w:val="20"/>
          <w:szCs w:val="20"/>
        </w:rPr>
        <w:t xml:space="preserve"> l</w:t>
      </w:r>
      <w:r w:rsidR="004313DE" w:rsidRPr="008D2DEF">
        <w:rPr>
          <w:rFonts w:ascii="Arial" w:hAnsi="Arial"/>
          <w:sz w:val="20"/>
          <w:szCs w:val="20"/>
        </w:rPr>
        <w:t>’</w:t>
      </w:r>
      <w:r w:rsidRPr="008D2DEF">
        <w:rPr>
          <w:rFonts w:ascii="Arial" w:hAnsi="Arial"/>
          <w:sz w:val="20"/>
          <w:szCs w:val="20"/>
        </w:rPr>
        <w:t>adoption d</w:t>
      </w:r>
      <w:r w:rsidR="004313DE" w:rsidRPr="008D2DEF">
        <w:rPr>
          <w:rFonts w:ascii="Arial" w:hAnsi="Arial"/>
          <w:sz w:val="20"/>
          <w:szCs w:val="20"/>
        </w:rPr>
        <w:t>’</w:t>
      </w:r>
      <w:r w:rsidRPr="008D2DEF">
        <w:rPr>
          <w:rFonts w:ascii="Arial" w:hAnsi="Arial"/>
          <w:sz w:val="20"/>
          <w:szCs w:val="20"/>
        </w:rPr>
        <w:t>accords bilatéraux, multilatéraux et régionaux entre États afin de favoriser la croissance durable et la création d</w:t>
      </w:r>
      <w:r w:rsidR="004313DE" w:rsidRPr="008D2DEF">
        <w:rPr>
          <w:rFonts w:ascii="Arial" w:hAnsi="Arial"/>
          <w:sz w:val="20"/>
          <w:szCs w:val="20"/>
        </w:rPr>
        <w:t>’</w:t>
      </w:r>
      <w:r w:rsidRPr="008D2DEF">
        <w:rPr>
          <w:rFonts w:ascii="Arial" w:hAnsi="Arial"/>
          <w:sz w:val="20"/>
          <w:szCs w:val="20"/>
        </w:rPr>
        <w:t>emplois verts, en accordant une attention particulière à la réglementation des industries extractives, aux sources d</w:t>
      </w:r>
      <w:r w:rsidR="004313DE" w:rsidRPr="008D2DEF">
        <w:rPr>
          <w:rFonts w:ascii="Arial" w:hAnsi="Arial"/>
          <w:sz w:val="20"/>
          <w:szCs w:val="20"/>
        </w:rPr>
        <w:t>’</w:t>
      </w:r>
      <w:r w:rsidRPr="008D2DEF">
        <w:rPr>
          <w:rFonts w:ascii="Arial" w:hAnsi="Arial"/>
          <w:sz w:val="20"/>
          <w:szCs w:val="20"/>
        </w:rPr>
        <w:t>énergie sans émissions et à la coopération internationale en matière de financement de la lutte contre les changements climatiques ;</w:t>
      </w:r>
    </w:p>
    <w:p w14:paraId="278C8AF5" w14:textId="77777777" w:rsidR="00340D63" w:rsidRPr="00060CB7" w:rsidRDefault="00340D63" w:rsidP="00060CB7">
      <w:pPr>
        <w:pStyle w:val="Sinespaciado1"/>
        <w:tabs>
          <w:tab w:val="left" w:pos="1134"/>
        </w:tabs>
        <w:ind w:left="1134" w:hanging="567"/>
        <w:rPr>
          <w:rFonts w:ascii="Arial" w:hAnsi="Arial" w:cs="Arial"/>
          <w:sz w:val="16"/>
          <w:szCs w:val="16"/>
        </w:rPr>
      </w:pPr>
    </w:p>
    <w:p w14:paraId="55BBABCC" w14:textId="34714F8C" w:rsidR="00340D63" w:rsidRPr="008D2DEF" w:rsidRDefault="00340D63" w:rsidP="00060CB7">
      <w:pPr>
        <w:pStyle w:val="Sinespaciado1"/>
        <w:tabs>
          <w:tab w:val="left" w:pos="1134"/>
        </w:tabs>
        <w:ind w:left="1134" w:hanging="567"/>
        <w:rPr>
          <w:rFonts w:ascii="Arial" w:hAnsi="Arial" w:cs="Arial"/>
          <w:sz w:val="20"/>
          <w:szCs w:val="20"/>
        </w:rPr>
      </w:pPr>
      <w:r w:rsidRPr="008D2DEF">
        <w:rPr>
          <w:rFonts w:ascii="Arial" w:hAnsi="Arial"/>
          <w:sz w:val="20"/>
          <w:szCs w:val="20"/>
        </w:rPr>
        <w:t xml:space="preserve">6. </w:t>
      </w:r>
      <w:r w:rsidR="00060CB7">
        <w:rPr>
          <w:rFonts w:ascii="Arial" w:hAnsi="Arial"/>
          <w:sz w:val="20"/>
          <w:szCs w:val="20"/>
        </w:rPr>
        <w:tab/>
      </w:r>
      <w:r w:rsidRPr="008D2DEF">
        <w:rPr>
          <w:rFonts w:ascii="Arial" w:hAnsi="Arial"/>
          <w:i/>
          <w:sz w:val="20"/>
          <w:szCs w:val="20"/>
        </w:rPr>
        <w:t>demandons</w:t>
      </w:r>
      <w:r w:rsidRPr="008D2DEF">
        <w:rPr>
          <w:rFonts w:ascii="Arial" w:hAnsi="Arial"/>
          <w:sz w:val="20"/>
          <w:szCs w:val="20"/>
        </w:rPr>
        <w:t xml:space="preserve"> aux États de signer les accords internationaux qui favorisent la protection de l</w:t>
      </w:r>
      <w:r w:rsidR="004313DE" w:rsidRPr="008D2DEF">
        <w:rPr>
          <w:rFonts w:ascii="Arial" w:hAnsi="Arial"/>
          <w:sz w:val="20"/>
          <w:szCs w:val="20"/>
        </w:rPr>
        <w:t>’</w:t>
      </w:r>
      <w:r w:rsidRPr="008D2DEF">
        <w:rPr>
          <w:rFonts w:ascii="Arial" w:hAnsi="Arial"/>
          <w:sz w:val="20"/>
          <w:szCs w:val="20"/>
        </w:rPr>
        <w:t>environnement, et aux parlements de s</w:t>
      </w:r>
      <w:r w:rsidR="004313DE" w:rsidRPr="008D2DEF">
        <w:rPr>
          <w:rFonts w:ascii="Arial" w:hAnsi="Arial"/>
          <w:sz w:val="20"/>
          <w:szCs w:val="20"/>
        </w:rPr>
        <w:t>’</w:t>
      </w:r>
      <w:r w:rsidRPr="008D2DEF">
        <w:rPr>
          <w:rFonts w:ascii="Arial" w:hAnsi="Arial"/>
          <w:sz w:val="20"/>
          <w:szCs w:val="20"/>
        </w:rPr>
        <w:t>engager à soutenir l</w:t>
      </w:r>
      <w:r w:rsidR="00F44892" w:rsidRPr="008D2DEF">
        <w:rPr>
          <w:rFonts w:ascii="Arial" w:hAnsi="Arial"/>
          <w:sz w:val="20"/>
          <w:szCs w:val="20"/>
        </w:rPr>
        <w:t xml:space="preserve">eur </w:t>
      </w:r>
      <w:r w:rsidRPr="008D2DEF">
        <w:rPr>
          <w:rFonts w:ascii="Arial" w:hAnsi="Arial"/>
          <w:sz w:val="20"/>
          <w:szCs w:val="20"/>
        </w:rPr>
        <w:t xml:space="preserve">ratification lorsque </w:t>
      </w:r>
      <w:r w:rsidR="00F44892" w:rsidRPr="008D2DEF">
        <w:rPr>
          <w:rFonts w:ascii="Arial" w:hAnsi="Arial"/>
          <w:sz w:val="20"/>
          <w:szCs w:val="20"/>
        </w:rPr>
        <w:t xml:space="preserve">celle-ci n’a pas encore été effectuée par </w:t>
      </w:r>
      <w:r w:rsidRPr="008D2DEF">
        <w:rPr>
          <w:rFonts w:ascii="Arial" w:hAnsi="Arial"/>
          <w:sz w:val="20"/>
          <w:szCs w:val="20"/>
        </w:rPr>
        <w:t>l</w:t>
      </w:r>
      <w:r w:rsidR="004313DE" w:rsidRPr="008D2DEF">
        <w:rPr>
          <w:rFonts w:ascii="Arial" w:hAnsi="Arial"/>
          <w:sz w:val="20"/>
          <w:szCs w:val="20"/>
        </w:rPr>
        <w:t>’</w:t>
      </w:r>
      <w:r w:rsidRPr="008D2DEF">
        <w:rPr>
          <w:rFonts w:ascii="Arial" w:hAnsi="Arial"/>
          <w:sz w:val="20"/>
          <w:szCs w:val="20"/>
        </w:rPr>
        <w:t>exécutif</w:t>
      </w:r>
      <w:r w:rsidR="00F44892" w:rsidRPr="008D2DEF">
        <w:rPr>
          <w:rFonts w:ascii="Arial" w:hAnsi="Arial"/>
          <w:sz w:val="20"/>
          <w:szCs w:val="20"/>
        </w:rPr>
        <w:t> </w:t>
      </w:r>
      <w:r w:rsidRPr="008D2DEF">
        <w:rPr>
          <w:rFonts w:ascii="Arial" w:hAnsi="Arial"/>
          <w:sz w:val="20"/>
          <w:szCs w:val="20"/>
        </w:rPr>
        <w:t>;</w:t>
      </w:r>
      <w:r w:rsidR="004313DE" w:rsidRPr="008D2DEF">
        <w:rPr>
          <w:rFonts w:ascii="Arial" w:hAnsi="Arial"/>
          <w:sz w:val="20"/>
          <w:szCs w:val="20"/>
        </w:rPr>
        <w:t xml:space="preserve"> </w:t>
      </w:r>
    </w:p>
    <w:p w14:paraId="1BBAA64D" w14:textId="77777777" w:rsidR="00340D63" w:rsidRPr="00060CB7" w:rsidRDefault="00340D63" w:rsidP="00060CB7">
      <w:pPr>
        <w:pStyle w:val="Sinespaciado1"/>
        <w:tabs>
          <w:tab w:val="left" w:pos="1134"/>
        </w:tabs>
        <w:ind w:left="1134" w:hanging="567"/>
        <w:rPr>
          <w:rFonts w:ascii="Arial" w:hAnsi="Arial" w:cs="Arial"/>
          <w:sz w:val="16"/>
          <w:szCs w:val="16"/>
        </w:rPr>
      </w:pPr>
    </w:p>
    <w:p w14:paraId="628A8EBE" w14:textId="7A057AA8" w:rsidR="00340D63" w:rsidRPr="008D2DEF" w:rsidRDefault="00340D63" w:rsidP="00060CB7">
      <w:pPr>
        <w:pStyle w:val="Sinespaciado1"/>
        <w:tabs>
          <w:tab w:val="left" w:pos="1134"/>
        </w:tabs>
        <w:ind w:left="1134" w:hanging="567"/>
        <w:rPr>
          <w:rFonts w:ascii="Arial" w:hAnsi="Arial" w:cs="Arial"/>
          <w:sz w:val="20"/>
          <w:szCs w:val="20"/>
        </w:rPr>
      </w:pPr>
      <w:r w:rsidRPr="008D2DEF">
        <w:rPr>
          <w:rFonts w:ascii="Arial" w:hAnsi="Arial"/>
          <w:sz w:val="20"/>
          <w:szCs w:val="20"/>
        </w:rPr>
        <w:t xml:space="preserve">7. </w:t>
      </w:r>
      <w:r w:rsidR="00060CB7">
        <w:rPr>
          <w:rFonts w:ascii="Arial" w:hAnsi="Arial"/>
          <w:sz w:val="20"/>
          <w:szCs w:val="20"/>
        </w:rPr>
        <w:tab/>
      </w:r>
      <w:r w:rsidRPr="008D2DEF">
        <w:rPr>
          <w:rFonts w:ascii="Arial" w:hAnsi="Arial"/>
          <w:i/>
          <w:sz w:val="20"/>
          <w:szCs w:val="20"/>
        </w:rPr>
        <w:t>exhortons</w:t>
      </w:r>
      <w:r w:rsidRPr="008D2DEF">
        <w:rPr>
          <w:rFonts w:ascii="Arial" w:hAnsi="Arial"/>
          <w:sz w:val="20"/>
          <w:szCs w:val="20"/>
        </w:rPr>
        <w:t xml:space="preserve"> les autorités compétentes à prendre toutes les mesures nécessaires pour assurer la transparence dans la mise en œuvre des engagements pris par les parties, depuis l</w:t>
      </w:r>
      <w:r w:rsidR="004313DE" w:rsidRPr="008D2DEF">
        <w:rPr>
          <w:rFonts w:ascii="Arial" w:hAnsi="Arial"/>
          <w:sz w:val="20"/>
          <w:szCs w:val="20"/>
        </w:rPr>
        <w:t>’</w:t>
      </w:r>
      <w:r w:rsidRPr="008D2DEF">
        <w:rPr>
          <w:rFonts w:ascii="Arial" w:hAnsi="Arial"/>
          <w:sz w:val="20"/>
          <w:szCs w:val="20"/>
        </w:rPr>
        <w:t>Accord de Paris jusqu</w:t>
      </w:r>
      <w:r w:rsidR="004313DE" w:rsidRPr="008D2DEF">
        <w:rPr>
          <w:rFonts w:ascii="Arial" w:hAnsi="Arial"/>
          <w:sz w:val="20"/>
          <w:szCs w:val="20"/>
        </w:rPr>
        <w:t>’</w:t>
      </w:r>
      <w:r w:rsidRPr="008D2DEF">
        <w:rPr>
          <w:rFonts w:ascii="Arial" w:hAnsi="Arial"/>
          <w:sz w:val="20"/>
          <w:szCs w:val="20"/>
        </w:rPr>
        <w:t>au train de mesures de Katowice, ce point étant fondamental pour assurer le succès de la lutte contre les changements climatiques ;</w:t>
      </w:r>
    </w:p>
    <w:p w14:paraId="789306C1" w14:textId="77777777" w:rsidR="00340D63" w:rsidRPr="00060CB7" w:rsidRDefault="00340D63" w:rsidP="00060CB7">
      <w:pPr>
        <w:pStyle w:val="Sinespaciado1"/>
        <w:tabs>
          <w:tab w:val="left" w:pos="1134"/>
        </w:tabs>
        <w:ind w:left="1134" w:hanging="567"/>
        <w:rPr>
          <w:rFonts w:ascii="Arial" w:hAnsi="Arial" w:cs="Arial"/>
          <w:sz w:val="16"/>
          <w:szCs w:val="16"/>
        </w:rPr>
      </w:pPr>
    </w:p>
    <w:p w14:paraId="3B77245B" w14:textId="3C30BA8C" w:rsidR="00340D63" w:rsidRPr="008D2DEF" w:rsidRDefault="00340D63" w:rsidP="00060CB7">
      <w:pPr>
        <w:pStyle w:val="Sinespaciado1"/>
        <w:tabs>
          <w:tab w:val="left" w:pos="1134"/>
        </w:tabs>
        <w:ind w:left="1134" w:hanging="567"/>
        <w:rPr>
          <w:rFonts w:ascii="Arial" w:hAnsi="Arial"/>
          <w:color w:val="000000"/>
          <w:sz w:val="20"/>
          <w:szCs w:val="20"/>
        </w:rPr>
      </w:pPr>
      <w:r w:rsidRPr="008D2DEF">
        <w:rPr>
          <w:rFonts w:ascii="Arial" w:hAnsi="Arial"/>
          <w:sz w:val="20"/>
          <w:szCs w:val="20"/>
        </w:rPr>
        <w:t xml:space="preserve">8. </w:t>
      </w:r>
      <w:r w:rsidR="00060CB7">
        <w:rPr>
          <w:rFonts w:ascii="Arial" w:hAnsi="Arial"/>
          <w:sz w:val="20"/>
          <w:szCs w:val="20"/>
        </w:rPr>
        <w:tab/>
      </w:r>
      <w:r w:rsidRPr="008D2DEF">
        <w:rPr>
          <w:rFonts w:ascii="Arial" w:hAnsi="Arial"/>
          <w:i/>
          <w:sz w:val="20"/>
          <w:szCs w:val="20"/>
        </w:rPr>
        <w:t>engageons</w:t>
      </w:r>
      <w:r w:rsidRPr="008D2DEF">
        <w:rPr>
          <w:rFonts w:ascii="Arial" w:hAnsi="Arial"/>
          <w:sz w:val="20"/>
          <w:szCs w:val="20"/>
        </w:rPr>
        <w:t xml:space="preserve"> les participants à la COP</w:t>
      </w:r>
      <w:r w:rsidR="00AC34FE" w:rsidRPr="008D2DEF">
        <w:rPr>
          <w:rFonts w:ascii="Arial" w:hAnsi="Arial"/>
          <w:sz w:val="20"/>
          <w:szCs w:val="20"/>
        </w:rPr>
        <w:t> </w:t>
      </w:r>
      <w:r w:rsidRPr="008D2DEF">
        <w:rPr>
          <w:rFonts w:ascii="Arial" w:hAnsi="Arial"/>
          <w:sz w:val="20"/>
          <w:szCs w:val="20"/>
        </w:rPr>
        <w:t>25 à reprendre l</w:t>
      </w:r>
      <w:r w:rsidR="004313DE" w:rsidRPr="008D2DEF">
        <w:rPr>
          <w:rFonts w:ascii="Arial" w:hAnsi="Arial"/>
          <w:sz w:val="20"/>
          <w:szCs w:val="20"/>
        </w:rPr>
        <w:t>’</w:t>
      </w:r>
      <w:r w:rsidRPr="008D2DEF">
        <w:rPr>
          <w:rFonts w:ascii="Arial" w:hAnsi="Arial"/>
          <w:sz w:val="20"/>
          <w:szCs w:val="20"/>
        </w:rPr>
        <w:t>examen des questions cruciales abordées lors de la COP</w:t>
      </w:r>
      <w:r w:rsidR="00AC34FE" w:rsidRPr="008D2DEF">
        <w:rPr>
          <w:rFonts w:ascii="Arial" w:hAnsi="Arial"/>
          <w:sz w:val="20"/>
          <w:szCs w:val="20"/>
        </w:rPr>
        <w:t xml:space="preserve"> </w:t>
      </w:r>
      <w:r w:rsidRPr="008D2DEF">
        <w:rPr>
          <w:rFonts w:ascii="Arial" w:hAnsi="Arial"/>
          <w:sz w:val="20"/>
          <w:szCs w:val="20"/>
        </w:rPr>
        <w:t>24, telles que la création de règles sur les informations pour les contributions déterminées au niveau national (CDN) ; l</w:t>
      </w:r>
      <w:r w:rsidR="004313DE" w:rsidRPr="008D2DEF">
        <w:rPr>
          <w:rFonts w:ascii="Arial" w:hAnsi="Arial"/>
          <w:sz w:val="20"/>
          <w:szCs w:val="20"/>
        </w:rPr>
        <w:t>’</w:t>
      </w:r>
      <w:r w:rsidRPr="008D2DEF">
        <w:rPr>
          <w:rFonts w:ascii="Arial" w:hAnsi="Arial"/>
          <w:sz w:val="20"/>
          <w:szCs w:val="20"/>
        </w:rPr>
        <w:t>enregistrement et la comptabilisation des actions menées par les pays pour lutter contre les changements climatiques ; les mesures d</w:t>
      </w:r>
      <w:r w:rsidR="004313DE" w:rsidRPr="008D2DEF">
        <w:rPr>
          <w:rFonts w:ascii="Arial" w:hAnsi="Arial"/>
          <w:sz w:val="20"/>
          <w:szCs w:val="20"/>
        </w:rPr>
        <w:t>’</w:t>
      </w:r>
      <w:r w:rsidRPr="008D2DEF">
        <w:rPr>
          <w:rFonts w:ascii="Arial" w:hAnsi="Arial"/>
          <w:sz w:val="20"/>
          <w:szCs w:val="20"/>
        </w:rPr>
        <w:t>atténuation et d</w:t>
      </w:r>
      <w:r w:rsidR="004313DE" w:rsidRPr="008D2DEF">
        <w:rPr>
          <w:rFonts w:ascii="Arial" w:hAnsi="Arial"/>
          <w:sz w:val="20"/>
          <w:szCs w:val="20"/>
        </w:rPr>
        <w:t>’</w:t>
      </w:r>
      <w:r w:rsidRPr="008D2DEF">
        <w:rPr>
          <w:rFonts w:ascii="Arial" w:hAnsi="Arial"/>
          <w:sz w:val="20"/>
          <w:szCs w:val="20"/>
        </w:rPr>
        <w:t>adaptation ; l</w:t>
      </w:r>
      <w:r w:rsidR="004313DE" w:rsidRPr="008D2DEF">
        <w:rPr>
          <w:rFonts w:ascii="Arial" w:hAnsi="Arial"/>
          <w:sz w:val="20"/>
          <w:szCs w:val="20"/>
        </w:rPr>
        <w:t>’</w:t>
      </w:r>
      <w:r w:rsidRPr="008D2DEF">
        <w:rPr>
          <w:rFonts w:ascii="Arial" w:hAnsi="Arial"/>
          <w:sz w:val="20"/>
          <w:szCs w:val="20"/>
        </w:rPr>
        <w:t>appui financier à l</w:t>
      </w:r>
      <w:r w:rsidR="004313DE" w:rsidRPr="008D2DEF">
        <w:rPr>
          <w:rFonts w:ascii="Arial" w:hAnsi="Arial"/>
          <w:sz w:val="20"/>
          <w:szCs w:val="20"/>
        </w:rPr>
        <w:t>’</w:t>
      </w:r>
      <w:r w:rsidRPr="008D2DEF">
        <w:rPr>
          <w:rFonts w:ascii="Arial" w:hAnsi="Arial"/>
          <w:sz w:val="20"/>
          <w:szCs w:val="20"/>
        </w:rPr>
        <w:t>action climatique dans les pays en développement et les pays les moins avancés ; l</w:t>
      </w:r>
      <w:r w:rsidR="004313DE" w:rsidRPr="008D2DEF">
        <w:rPr>
          <w:rFonts w:ascii="Arial" w:hAnsi="Arial"/>
          <w:sz w:val="20"/>
          <w:szCs w:val="20"/>
        </w:rPr>
        <w:t>’</w:t>
      </w:r>
      <w:r w:rsidRPr="008D2DEF">
        <w:rPr>
          <w:rFonts w:ascii="Arial" w:hAnsi="Arial"/>
          <w:sz w:val="20"/>
          <w:szCs w:val="20"/>
        </w:rPr>
        <w:t>évaluation des progrès réalisés dans la mise au point et le transfert de technologies entre les hémisphères ; les promesses de soutien financier aux pays en développement via des contributions au Fonds vert pour le climat, entre autres, en établissant des engagements, objectifs et moyens de mesure plus précis dans chaque domaine ;</w:t>
      </w:r>
      <w:r w:rsidRPr="008D2DEF">
        <w:rPr>
          <w:rStyle w:val="Strong"/>
          <w:rFonts w:ascii="Arial" w:hAnsi="Arial"/>
          <w:b w:val="0"/>
          <w:color w:val="000000"/>
          <w:sz w:val="20"/>
          <w:szCs w:val="20"/>
        </w:rPr>
        <w:t xml:space="preserve"> </w:t>
      </w:r>
    </w:p>
    <w:p w14:paraId="64BA95D7" w14:textId="77777777" w:rsidR="00340D63" w:rsidRPr="00060CB7" w:rsidRDefault="00340D63" w:rsidP="00060CB7">
      <w:pPr>
        <w:pStyle w:val="Sinespaciado1"/>
        <w:tabs>
          <w:tab w:val="left" w:pos="1134"/>
        </w:tabs>
        <w:ind w:left="1134" w:hanging="567"/>
        <w:rPr>
          <w:rFonts w:ascii="Arial" w:hAnsi="Arial"/>
          <w:color w:val="000000"/>
          <w:sz w:val="16"/>
          <w:szCs w:val="16"/>
        </w:rPr>
      </w:pPr>
    </w:p>
    <w:p w14:paraId="651350B0" w14:textId="65A31385" w:rsidR="00340D63" w:rsidRPr="008D2DEF" w:rsidRDefault="00340D63" w:rsidP="00060CB7">
      <w:pPr>
        <w:pStyle w:val="Sinespaciado1"/>
        <w:tabs>
          <w:tab w:val="left" w:pos="1134"/>
        </w:tabs>
        <w:ind w:left="1134" w:hanging="567"/>
        <w:rPr>
          <w:rFonts w:ascii="Arial" w:hAnsi="Arial"/>
          <w:color w:val="000000"/>
          <w:sz w:val="20"/>
          <w:szCs w:val="20"/>
        </w:rPr>
      </w:pPr>
      <w:r w:rsidRPr="008D2DEF">
        <w:rPr>
          <w:rFonts w:ascii="Arial" w:hAnsi="Arial"/>
          <w:color w:val="000000"/>
          <w:sz w:val="20"/>
          <w:szCs w:val="20"/>
        </w:rPr>
        <w:t xml:space="preserve">9. </w:t>
      </w:r>
      <w:r w:rsidR="00060CB7">
        <w:rPr>
          <w:rFonts w:ascii="Arial" w:hAnsi="Arial"/>
          <w:color w:val="000000"/>
          <w:sz w:val="20"/>
          <w:szCs w:val="20"/>
        </w:rPr>
        <w:tab/>
      </w:r>
      <w:r w:rsidRPr="008D2DEF">
        <w:rPr>
          <w:rFonts w:ascii="Arial" w:hAnsi="Arial"/>
          <w:i/>
          <w:color w:val="000000"/>
          <w:sz w:val="20"/>
          <w:szCs w:val="20"/>
        </w:rPr>
        <w:t>demandons</w:t>
      </w:r>
      <w:r w:rsidRPr="008D2DEF">
        <w:rPr>
          <w:rFonts w:ascii="Arial" w:hAnsi="Arial"/>
          <w:color w:val="000000"/>
          <w:sz w:val="20"/>
          <w:szCs w:val="20"/>
        </w:rPr>
        <w:t xml:space="preserve"> à la COP</w:t>
      </w:r>
      <w:r w:rsidR="00AC34FE" w:rsidRPr="008D2DEF">
        <w:rPr>
          <w:rFonts w:ascii="Arial" w:hAnsi="Arial"/>
          <w:color w:val="000000"/>
          <w:sz w:val="20"/>
          <w:szCs w:val="20"/>
        </w:rPr>
        <w:t> </w:t>
      </w:r>
      <w:r w:rsidRPr="008D2DEF">
        <w:rPr>
          <w:rFonts w:ascii="Arial" w:hAnsi="Arial"/>
          <w:color w:val="000000"/>
          <w:sz w:val="20"/>
          <w:szCs w:val="20"/>
        </w:rPr>
        <w:t>25 de se pencher également sur les questions de la COP précédente restées en suspens, comme l</w:t>
      </w:r>
      <w:r w:rsidR="004313DE" w:rsidRPr="008D2DEF">
        <w:rPr>
          <w:rFonts w:ascii="Arial" w:hAnsi="Arial"/>
          <w:color w:val="000000"/>
          <w:sz w:val="20"/>
          <w:szCs w:val="20"/>
        </w:rPr>
        <w:t>’</w:t>
      </w:r>
      <w:r w:rsidRPr="008D2DEF">
        <w:rPr>
          <w:rFonts w:ascii="Arial" w:hAnsi="Arial"/>
          <w:color w:val="000000"/>
          <w:sz w:val="20"/>
          <w:szCs w:val="20"/>
        </w:rPr>
        <w:t>amélioration de la gestion des solutions coopératives et les mécanismes de développement durable prévus à l</w:t>
      </w:r>
      <w:r w:rsidR="004313DE" w:rsidRPr="008D2DEF">
        <w:rPr>
          <w:rFonts w:ascii="Arial" w:hAnsi="Arial"/>
          <w:color w:val="000000"/>
          <w:sz w:val="20"/>
          <w:szCs w:val="20"/>
        </w:rPr>
        <w:t>’</w:t>
      </w:r>
      <w:r w:rsidRPr="008D2DEF">
        <w:rPr>
          <w:rFonts w:ascii="Arial" w:hAnsi="Arial"/>
          <w:color w:val="000000"/>
          <w:sz w:val="20"/>
          <w:szCs w:val="20"/>
        </w:rPr>
        <w:t>article 6 de l</w:t>
      </w:r>
      <w:r w:rsidR="004313DE" w:rsidRPr="008D2DEF">
        <w:rPr>
          <w:rFonts w:ascii="Arial" w:hAnsi="Arial"/>
          <w:color w:val="000000"/>
          <w:sz w:val="20"/>
          <w:szCs w:val="20"/>
        </w:rPr>
        <w:t>’</w:t>
      </w:r>
      <w:r w:rsidRPr="008D2DEF">
        <w:rPr>
          <w:rFonts w:ascii="Arial" w:hAnsi="Arial"/>
          <w:color w:val="000000"/>
          <w:sz w:val="20"/>
          <w:szCs w:val="20"/>
        </w:rPr>
        <w:t>Accord de Paris, notamment ce qui concerne les mécanismes du marché de crédit-carbone ;</w:t>
      </w:r>
    </w:p>
    <w:p w14:paraId="310B6C3F" w14:textId="77777777" w:rsidR="00340D63" w:rsidRPr="00060CB7" w:rsidRDefault="00340D63" w:rsidP="00060CB7">
      <w:pPr>
        <w:pStyle w:val="Sinespaciado1"/>
        <w:tabs>
          <w:tab w:val="left" w:pos="1134"/>
        </w:tabs>
        <w:ind w:left="1134" w:hanging="567"/>
        <w:rPr>
          <w:rFonts w:ascii="Arial" w:hAnsi="Arial"/>
          <w:color w:val="000000"/>
          <w:sz w:val="16"/>
          <w:szCs w:val="16"/>
        </w:rPr>
      </w:pPr>
    </w:p>
    <w:p w14:paraId="1E446D7A" w14:textId="07410D2C" w:rsidR="00340D63" w:rsidRPr="008D2DEF" w:rsidRDefault="00340D63" w:rsidP="00060CB7">
      <w:pPr>
        <w:pStyle w:val="Sinespaciado1"/>
        <w:tabs>
          <w:tab w:val="left" w:pos="1134"/>
        </w:tabs>
        <w:ind w:left="1134" w:hanging="567"/>
        <w:rPr>
          <w:rFonts w:ascii="Arial" w:hAnsi="Arial" w:cs="Arial"/>
          <w:color w:val="000000"/>
          <w:sz w:val="20"/>
          <w:szCs w:val="20"/>
        </w:rPr>
      </w:pPr>
      <w:r w:rsidRPr="008D2DEF">
        <w:rPr>
          <w:rFonts w:ascii="Arial" w:hAnsi="Arial"/>
          <w:color w:val="000000"/>
          <w:sz w:val="20"/>
          <w:szCs w:val="20"/>
        </w:rPr>
        <w:t xml:space="preserve">10. </w:t>
      </w:r>
      <w:r w:rsidR="00060CB7">
        <w:rPr>
          <w:rFonts w:ascii="Arial" w:hAnsi="Arial"/>
          <w:color w:val="000000"/>
          <w:sz w:val="20"/>
          <w:szCs w:val="20"/>
        </w:rPr>
        <w:tab/>
      </w:r>
      <w:r w:rsidRPr="008D2DEF">
        <w:rPr>
          <w:rFonts w:ascii="Arial" w:hAnsi="Arial"/>
          <w:i/>
          <w:color w:val="000000"/>
          <w:sz w:val="20"/>
          <w:szCs w:val="20"/>
        </w:rPr>
        <w:t>encourage</w:t>
      </w:r>
      <w:r w:rsidR="00AE3A48" w:rsidRPr="008D2DEF">
        <w:rPr>
          <w:rFonts w:ascii="Arial" w:hAnsi="Arial"/>
          <w:i/>
          <w:color w:val="000000"/>
          <w:sz w:val="20"/>
          <w:szCs w:val="20"/>
        </w:rPr>
        <w:t>ons</w:t>
      </w:r>
      <w:r w:rsidRPr="008D2DEF">
        <w:rPr>
          <w:rFonts w:ascii="Arial" w:hAnsi="Arial"/>
          <w:color w:val="000000"/>
          <w:sz w:val="20"/>
          <w:szCs w:val="20"/>
        </w:rPr>
        <w:t xml:space="preserve"> les parlements nationaux à adopter des réglementations appropriées pour mettre fin aux zones dites de sacrifice environnemental, dont les habitants se retrouvent en situation d</w:t>
      </w:r>
      <w:r w:rsidR="004313DE" w:rsidRPr="008D2DEF">
        <w:rPr>
          <w:rFonts w:ascii="Arial" w:hAnsi="Arial"/>
          <w:color w:val="000000"/>
          <w:sz w:val="20"/>
          <w:szCs w:val="20"/>
        </w:rPr>
        <w:t>’</w:t>
      </w:r>
      <w:r w:rsidRPr="008D2DEF">
        <w:rPr>
          <w:rFonts w:ascii="Arial" w:hAnsi="Arial"/>
          <w:color w:val="000000"/>
          <w:sz w:val="20"/>
          <w:szCs w:val="20"/>
        </w:rPr>
        <w:t>extrême vulnérabilité en raison de la pollution due aux décharges, aux industries extractives et à la mauvaise gestion environnementale</w:t>
      </w:r>
      <w:r w:rsidR="00102FC2" w:rsidRPr="008D2DEF">
        <w:rPr>
          <w:rFonts w:ascii="Arial" w:hAnsi="Arial"/>
          <w:color w:val="000000"/>
          <w:sz w:val="20"/>
          <w:szCs w:val="20"/>
        </w:rPr>
        <w:t> ;</w:t>
      </w:r>
      <w:r w:rsidRPr="008D2DEF">
        <w:rPr>
          <w:rFonts w:ascii="Arial" w:hAnsi="Arial"/>
          <w:color w:val="000000"/>
          <w:sz w:val="20"/>
          <w:szCs w:val="20"/>
        </w:rPr>
        <w:t xml:space="preserve"> </w:t>
      </w:r>
      <w:r w:rsidR="00102FC2" w:rsidRPr="008D2DEF">
        <w:rPr>
          <w:rFonts w:ascii="Arial" w:hAnsi="Arial"/>
          <w:color w:val="000000"/>
          <w:sz w:val="20"/>
          <w:szCs w:val="20"/>
        </w:rPr>
        <w:t>u</w:t>
      </w:r>
      <w:r w:rsidRPr="008D2DEF">
        <w:rPr>
          <w:rFonts w:ascii="Arial" w:hAnsi="Arial"/>
          <w:color w:val="000000"/>
          <w:sz w:val="20"/>
          <w:szCs w:val="20"/>
        </w:rPr>
        <w:t xml:space="preserve">ne réglementation efficace </w:t>
      </w:r>
      <w:r w:rsidR="00AE3A48" w:rsidRPr="008D2DEF">
        <w:rPr>
          <w:rFonts w:ascii="Arial" w:hAnsi="Arial"/>
          <w:color w:val="000000"/>
          <w:sz w:val="20"/>
          <w:szCs w:val="20"/>
        </w:rPr>
        <w:t xml:space="preserve">est en particulier nécessaire </w:t>
      </w:r>
      <w:r w:rsidRPr="008D2DEF">
        <w:rPr>
          <w:rFonts w:ascii="Arial" w:hAnsi="Arial"/>
          <w:color w:val="000000"/>
          <w:sz w:val="20"/>
          <w:szCs w:val="20"/>
        </w:rPr>
        <w:t>pour les industries extractives (</w:t>
      </w:r>
      <w:r w:rsidR="00AE3A48" w:rsidRPr="008D2DEF">
        <w:rPr>
          <w:rFonts w:ascii="Arial" w:hAnsi="Arial"/>
          <w:color w:val="000000"/>
          <w:sz w:val="20"/>
          <w:szCs w:val="20"/>
        </w:rPr>
        <w:t>couvrant</w:t>
      </w:r>
      <w:r w:rsidRPr="008D2DEF">
        <w:rPr>
          <w:rFonts w:ascii="Arial" w:hAnsi="Arial"/>
          <w:color w:val="000000"/>
          <w:sz w:val="20"/>
          <w:szCs w:val="20"/>
        </w:rPr>
        <w:t xml:space="preserve"> toutes les étapes de l</w:t>
      </w:r>
      <w:r w:rsidR="004313DE" w:rsidRPr="008D2DEF">
        <w:rPr>
          <w:rFonts w:ascii="Arial" w:hAnsi="Arial"/>
          <w:color w:val="000000"/>
          <w:sz w:val="20"/>
          <w:szCs w:val="20"/>
        </w:rPr>
        <w:t>’</w:t>
      </w:r>
      <w:r w:rsidRPr="008D2DEF">
        <w:rPr>
          <w:rFonts w:ascii="Arial" w:hAnsi="Arial"/>
          <w:color w:val="000000"/>
          <w:sz w:val="20"/>
          <w:szCs w:val="20"/>
        </w:rPr>
        <w:t>activité minière, depuis l</w:t>
      </w:r>
      <w:r w:rsidR="004313DE" w:rsidRPr="008D2DEF">
        <w:rPr>
          <w:rFonts w:ascii="Arial" w:hAnsi="Arial"/>
          <w:color w:val="000000"/>
          <w:sz w:val="20"/>
          <w:szCs w:val="20"/>
        </w:rPr>
        <w:t>’</w:t>
      </w:r>
      <w:r w:rsidRPr="008D2DEF">
        <w:rPr>
          <w:rFonts w:ascii="Arial" w:hAnsi="Arial"/>
          <w:color w:val="000000"/>
          <w:sz w:val="20"/>
          <w:szCs w:val="20"/>
        </w:rPr>
        <w:t xml:space="preserve">ouverture </w:t>
      </w:r>
      <w:r w:rsidR="00102FC2" w:rsidRPr="008D2DEF">
        <w:rPr>
          <w:rFonts w:ascii="Arial" w:hAnsi="Arial"/>
          <w:color w:val="000000"/>
          <w:sz w:val="20"/>
          <w:szCs w:val="20"/>
        </w:rPr>
        <w:t>jusqu'</w:t>
      </w:r>
      <w:r w:rsidRPr="008D2DEF">
        <w:rPr>
          <w:rFonts w:ascii="Arial" w:hAnsi="Arial"/>
          <w:color w:val="000000"/>
          <w:sz w:val="20"/>
          <w:szCs w:val="20"/>
        </w:rPr>
        <w:t xml:space="preserve">à la fermeture de la mine) et </w:t>
      </w:r>
      <w:r w:rsidR="00AE3A48" w:rsidRPr="008D2DEF">
        <w:rPr>
          <w:rFonts w:ascii="Arial" w:hAnsi="Arial"/>
          <w:color w:val="000000"/>
          <w:sz w:val="20"/>
          <w:szCs w:val="20"/>
        </w:rPr>
        <w:t xml:space="preserve">en matière de </w:t>
      </w:r>
      <w:r w:rsidRPr="008D2DEF">
        <w:rPr>
          <w:rFonts w:ascii="Arial" w:hAnsi="Arial"/>
          <w:color w:val="000000"/>
          <w:sz w:val="20"/>
          <w:szCs w:val="20"/>
        </w:rPr>
        <w:t>passif écologique (y compris l</w:t>
      </w:r>
      <w:r w:rsidR="004313DE" w:rsidRPr="008D2DEF">
        <w:rPr>
          <w:rFonts w:ascii="Arial" w:hAnsi="Arial"/>
          <w:color w:val="000000"/>
          <w:sz w:val="20"/>
          <w:szCs w:val="20"/>
        </w:rPr>
        <w:t>’</w:t>
      </w:r>
      <w:r w:rsidRPr="008D2DEF">
        <w:rPr>
          <w:rFonts w:ascii="Arial" w:hAnsi="Arial"/>
          <w:color w:val="000000"/>
          <w:sz w:val="20"/>
          <w:szCs w:val="20"/>
        </w:rPr>
        <w:t>engagement de l</w:t>
      </w:r>
      <w:r w:rsidR="004313DE" w:rsidRPr="008D2DEF">
        <w:rPr>
          <w:rFonts w:ascii="Arial" w:hAnsi="Arial"/>
          <w:color w:val="000000"/>
          <w:sz w:val="20"/>
          <w:szCs w:val="20"/>
        </w:rPr>
        <w:t>’</w:t>
      </w:r>
      <w:r w:rsidRPr="008D2DEF">
        <w:rPr>
          <w:rFonts w:ascii="Arial" w:hAnsi="Arial"/>
          <w:color w:val="000000"/>
          <w:sz w:val="20"/>
          <w:szCs w:val="20"/>
        </w:rPr>
        <w:t>État à encourager l</w:t>
      </w:r>
      <w:r w:rsidR="004313DE" w:rsidRPr="008D2DEF">
        <w:rPr>
          <w:rFonts w:ascii="Arial" w:hAnsi="Arial"/>
          <w:color w:val="000000"/>
          <w:sz w:val="20"/>
          <w:szCs w:val="20"/>
        </w:rPr>
        <w:t>’</w:t>
      </w:r>
      <w:r w:rsidRPr="008D2DEF">
        <w:rPr>
          <w:rFonts w:ascii="Arial" w:hAnsi="Arial"/>
          <w:color w:val="000000"/>
          <w:sz w:val="20"/>
          <w:szCs w:val="20"/>
        </w:rPr>
        <w:t>incorporation de technologies propres et de procédés novateurs pour assurer la durabilité de l</w:t>
      </w:r>
      <w:r w:rsidR="004313DE" w:rsidRPr="008D2DEF">
        <w:rPr>
          <w:rFonts w:ascii="Arial" w:hAnsi="Arial"/>
          <w:color w:val="000000"/>
          <w:sz w:val="20"/>
          <w:szCs w:val="20"/>
        </w:rPr>
        <w:t>’</w:t>
      </w:r>
      <w:r w:rsidRPr="008D2DEF">
        <w:rPr>
          <w:rFonts w:ascii="Arial" w:hAnsi="Arial"/>
          <w:color w:val="000000"/>
          <w:sz w:val="20"/>
          <w:szCs w:val="20"/>
        </w:rPr>
        <w:t>industrie) ;</w:t>
      </w:r>
    </w:p>
    <w:p w14:paraId="4228AAD3" w14:textId="77777777" w:rsidR="00340D63" w:rsidRPr="00060CB7" w:rsidRDefault="00340D63" w:rsidP="00060CB7">
      <w:pPr>
        <w:pStyle w:val="Sinespaciado1"/>
        <w:tabs>
          <w:tab w:val="left" w:pos="1134"/>
        </w:tabs>
        <w:ind w:left="1134" w:hanging="567"/>
        <w:rPr>
          <w:rFonts w:ascii="Arial" w:hAnsi="Arial" w:cs="Arial"/>
          <w:color w:val="000000"/>
          <w:sz w:val="16"/>
          <w:szCs w:val="16"/>
        </w:rPr>
      </w:pPr>
    </w:p>
    <w:p w14:paraId="2D2E41C3" w14:textId="0BE264C8" w:rsidR="00340D63" w:rsidRPr="008D2DEF" w:rsidRDefault="00340D63" w:rsidP="00060CB7">
      <w:pPr>
        <w:pStyle w:val="Sinespaciado1"/>
        <w:tabs>
          <w:tab w:val="left" w:pos="1134"/>
        </w:tabs>
        <w:ind w:left="1134" w:hanging="567"/>
        <w:rPr>
          <w:rFonts w:ascii="Arial" w:hAnsi="Arial" w:cs="Arial"/>
          <w:color w:val="000000"/>
          <w:sz w:val="20"/>
          <w:szCs w:val="20"/>
        </w:rPr>
      </w:pPr>
      <w:r w:rsidRPr="008D2DEF">
        <w:rPr>
          <w:rFonts w:ascii="Arial" w:hAnsi="Arial"/>
          <w:color w:val="000000"/>
          <w:sz w:val="20"/>
          <w:szCs w:val="20"/>
        </w:rPr>
        <w:t xml:space="preserve">11. </w:t>
      </w:r>
      <w:r w:rsidR="00060CB7">
        <w:rPr>
          <w:rFonts w:ascii="Arial" w:hAnsi="Arial"/>
          <w:color w:val="000000"/>
          <w:sz w:val="20"/>
          <w:szCs w:val="20"/>
        </w:rPr>
        <w:tab/>
      </w:r>
      <w:r w:rsidRPr="008D2DEF">
        <w:rPr>
          <w:rFonts w:ascii="Arial" w:hAnsi="Arial"/>
          <w:i/>
          <w:color w:val="000000"/>
          <w:sz w:val="20"/>
          <w:szCs w:val="20"/>
        </w:rPr>
        <w:t>demandons</w:t>
      </w:r>
      <w:r w:rsidRPr="008D2DEF">
        <w:rPr>
          <w:rFonts w:ascii="Arial" w:hAnsi="Arial"/>
          <w:color w:val="000000"/>
          <w:sz w:val="20"/>
          <w:szCs w:val="20"/>
        </w:rPr>
        <w:t xml:space="preserve"> aux parlements de promouvoir la conception et la mise en œuvre de lois et </w:t>
      </w:r>
      <w:r w:rsidR="00102FC2" w:rsidRPr="008D2DEF">
        <w:rPr>
          <w:rFonts w:ascii="Arial" w:hAnsi="Arial"/>
          <w:color w:val="000000"/>
          <w:sz w:val="20"/>
          <w:szCs w:val="20"/>
        </w:rPr>
        <w:t xml:space="preserve">de </w:t>
      </w:r>
      <w:r w:rsidRPr="008D2DEF">
        <w:rPr>
          <w:rFonts w:ascii="Arial" w:hAnsi="Arial"/>
          <w:color w:val="000000"/>
          <w:sz w:val="20"/>
          <w:szCs w:val="20"/>
        </w:rPr>
        <w:t>programmes sur l</w:t>
      </w:r>
      <w:r w:rsidR="004313DE" w:rsidRPr="008D2DEF">
        <w:rPr>
          <w:rFonts w:ascii="Arial" w:hAnsi="Arial"/>
          <w:color w:val="000000"/>
          <w:sz w:val="20"/>
          <w:szCs w:val="20"/>
        </w:rPr>
        <w:t>’</w:t>
      </w:r>
      <w:r w:rsidRPr="008D2DEF">
        <w:rPr>
          <w:rFonts w:ascii="Arial" w:hAnsi="Arial"/>
          <w:color w:val="000000"/>
          <w:sz w:val="20"/>
          <w:szCs w:val="20"/>
        </w:rPr>
        <w:t>efficacité énergétique, notamment des campagnes de sensibilisation visant à modifier les habitudes des consommateurs et dans les chaînes de production, et d</w:t>
      </w:r>
      <w:r w:rsidR="004313DE" w:rsidRPr="008D2DEF">
        <w:rPr>
          <w:rFonts w:ascii="Arial" w:hAnsi="Arial"/>
          <w:color w:val="000000"/>
          <w:sz w:val="20"/>
          <w:szCs w:val="20"/>
        </w:rPr>
        <w:t>’</w:t>
      </w:r>
      <w:r w:rsidRPr="008D2DEF">
        <w:rPr>
          <w:rFonts w:ascii="Arial" w:hAnsi="Arial"/>
          <w:color w:val="000000"/>
          <w:sz w:val="20"/>
          <w:szCs w:val="20"/>
        </w:rPr>
        <w:t>initiatives pour la création de sources d</w:t>
      </w:r>
      <w:r w:rsidR="004313DE" w:rsidRPr="008D2DEF">
        <w:rPr>
          <w:rFonts w:ascii="Arial" w:hAnsi="Arial"/>
          <w:color w:val="000000"/>
          <w:sz w:val="20"/>
          <w:szCs w:val="20"/>
        </w:rPr>
        <w:t>’</w:t>
      </w:r>
      <w:r w:rsidRPr="008D2DEF">
        <w:rPr>
          <w:rFonts w:ascii="Arial" w:hAnsi="Arial"/>
          <w:color w:val="000000"/>
          <w:sz w:val="20"/>
          <w:szCs w:val="20"/>
        </w:rPr>
        <w:t>énergie sans émissions, notamment des sources d</w:t>
      </w:r>
      <w:r w:rsidR="004313DE" w:rsidRPr="008D2DEF">
        <w:rPr>
          <w:rFonts w:ascii="Arial" w:hAnsi="Arial"/>
          <w:color w:val="000000"/>
          <w:sz w:val="20"/>
          <w:szCs w:val="20"/>
        </w:rPr>
        <w:t>’</w:t>
      </w:r>
      <w:r w:rsidRPr="008D2DEF">
        <w:rPr>
          <w:rFonts w:ascii="Arial" w:hAnsi="Arial"/>
          <w:color w:val="000000"/>
          <w:sz w:val="20"/>
          <w:szCs w:val="20"/>
        </w:rPr>
        <w:t>énergie renouvelables non conventionnelles, telles que l</w:t>
      </w:r>
      <w:r w:rsidR="004313DE" w:rsidRPr="008D2DEF">
        <w:rPr>
          <w:rFonts w:ascii="Arial" w:hAnsi="Arial"/>
          <w:color w:val="000000"/>
          <w:sz w:val="20"/>
          <w:szCs w:val="20"/>
        </w:rPr>
        <w:t>’</w:t>
      </w:r>
      <w:r w:rsidRPr="008D2DEF">
        <w:rPr>
          <w:rFonts w:ascii="Arial" w:hAnsi="Arial"/>
          <w:color w:val="000000"/>
          <w:sz w:val="20"/>
          <w:szCs w:val="20"/>
        </w:rPr>
        <w:t>énergie photovoltaïque, éolienne, marémotrice ou celle provenant des centrales hydro</w:t>
      </w:r>
      <w:r w:rsidR="00AC34FE" w:rsidRPr="008D2DEF">
        <w:rPr>
          <w:rFonts w:ascii="Arial" w:hAnsi="Arial"/>
          <w:color w:val="000000"/>
          <w:sz w:val="20"/>
          <w:szCs w:val="20"/>
        </w:rPr>
        <w:t>-</w:t>
      </w:r>
      <w:r w:rsidRPr="008D2DEF">
        <w:rPr>
          <w:rFonts w:ascii="Arial" w:hAnsi="Arial"/>
          <w:color w:val="000000"/>
          <w:sz w:val="20"/>
          <w:szCs w:val="20"/>
        </w:rPr>
        <w:t>électriques au fil de l</w:t>
      </w:r>
      <w:r w:rsidR="004313DE" w:rsidRPr="008D2DEF">
        <w:rPr>
          <w:rFonts w:ascii="Arial" w:hAnsi="Arial"/>
          <w:color w:val="000000"/>
          <w:sz w:val="20"/>
          <w:szCs w:val="20"/>
        </w:rPr>
        <w:t>’</w:t>
      </w:r>
      <w:r w:rsidRPr="008D2DEF">
        <w:rPr>
          <w:rFonts w:ascii="Arial" w:hAnsi="Arial"/>
          <w:color w:val="000000"/>
          <w:sz w:val="20"/>
          <w:szCs w:val="20"/>
        </w:rPr>
        <w:t xml:space="preserve">eau ; </w:t>
      </w:r>
    </w:p>
    <w:p w14:paraId="629D98E6" w14:textId="77777777" w:rsidR="00340D63" w:rsidRPr="008D2DEF" w:rsidRDefault="00340D63" w:rsidP="00060CB7">
      <w:pPr>
        <w:pStyle w:val="Sinespaciado1"/>
        <w:tabs>
          <w:tab w:val="left" w:pos="1134"/>
        </w:tabs>
        <w:ind w:left="1134" w:hanging="567"/>
        <w:rPr>
          <w:rFonts w:ascii="Arial" w:hAnsi="Arial" w:cs="Arial"/>
          <w:color w:val="000000"/>
          <w:sz w:val="20"/>
          <w:szCs w:val="20"/>
        </w:rPr>
      </w:pPr>
    </w:p>
    <w:p w14:paraId="52FF9F32" w14:textId="219C7FDF" w:rsidR="00340D63" w:rsidRPr="008D2DEF" w:rsidRDefault="00340D63" w:rsidP="00060CB7">
      <w:pPr>
        <w:pStyle w:val="Sinespaciado1"/>
        <w:tabs>
          <w:tab w:val="left" w:pos="1134"/>
        </w:tabs>
        <w:ind w:left="1134" w:hanging="567"/>
        <w:rPr>
          <w:rFonts w:ascii="Arial" w:hAnsi="Arial" w:cs="Arial"/>
          <w:color w:val="000000"/>
          <w:sz w:val="20"/>
          <w:szCs w:val="20"/>
        </w:rPr>
      </w:pPr>
      <w:r w:rsidRPr="008D2DEF">
        <w:rPr>
          <w:rFonts w:ascii="Arial" w:hAnsi="Arial"/>
          <w:color w:val="000000"/>
          <w:sz w:val="20"/>
          <w:szCs w:val="20"/>
        </w:rPr>
        <w:t xml:space="preserve">12. </w:t>
      </w:r>
      <w:r w:rsidR="00060CB7">
        <w:rPr>
          <w:rFonts w:ascii="Arial" w:hAnsi="Arial"/>
          <w:color w:val="000000"/>
          <w:sz w:val="20"/>
          <w:szCs w:val="20"/>
        </w:rPr>
        <w:tab/>
      </w:r>
      <w:r w:rsidRPr="008D2DEF">
        <w:rPr>
          <w:rFonts w:ascii="Arial" w:hAnsi="Arial"/>
          <w:i/>
          <w:color w:val="000000"/>
          <w:sz w:val="20"/>
          <w:szCs w:val="20"/>
        </w:rPr>
        <w:t>demandons</w:t>
      </w:r>
      <w:r w:rsidRPr="008D2DEF">
        <w:rPr>
          <w:rFonts w:ascii="Arial" w:hAnsi="Arial"/>
          <w:color w:val="000000"/>
          <w:sz w:val="20"/>
          <w:szCs w:val="20"/>
        </w:rPr>
        <w:t xml:space="preserve"> </w:t>
      </w:r>
      <w:r w:rsidRPr="008D2DEF">
        <w:rPr>
          <w:rFonts w:ascii="Arial" w:hAnsi="Arial"/>
          <w:i/>
          <w:color w:val="000000"/>
          <w:sz w:val="20"/>
          <w:szCs w:val="20"/>
        </w:rPr>
        <w:t>également</w:t>
      </w:r>
      <w:r w:rsidR="00A05716" w:rsidRPr="008D2DEF">
        <w:rPr>
          <w:rFonts w:ascii="Arial" w:hAnsi="Arial"/>
          <w:color w:val="000000"/>
          <w:sz w:val="20"/>
          <w:szCs w:val="20"/>
        </w:rPr>
        <w:t xml:space="preserve"> aux parlements d'œuvrer à la sensibilisation</w:t>
      </w:r>
      <w:r w:rsidRPr="008D2DEF">
        <w:rPr>
          <w:rFonts w:ascii="Arial" w:hAnsi="Arial"/>
          <w:color w:val="000000"/>
          <w:sz w:val="20"/>
          <w:szCs w:val="20"/>
        </w:rPr>
        <w:t>, en collaboration avec les autorités compétentes, aux questions environnementales</w:t>
      </w:r>
      <w:r w:rsidR="004313DE" w:rsidRPr="008D2DEF">
        <w:rPr>
          <w:rFonts w:ascii="Arial" w:hAnsi="Arial"/>
          <w:color w:val="000000"/>
          <w:sz w:val="20"/>
          <w:szCs w:val="20"/>
        </w:rPr>
        <w:t xml:space="preserve"> dès l’école maternelle</w:t>
      </w:r>
      <w:r w:rsidRPr="008D2DEF">
        <w:rPr>
          <w:rFonts w:ascii="Arial" w:hAnsi="Arial"/>
          <w:color w:val="000000"/>
          <w:sz w:val="20"/>
          <w:szCs w:val="20"/>
        </w:rPr>
        <w:t>, en présentant des concepts de base tels que l</w:t>
      </w:r>
      <w:r w:rsidR="004313DE" w:rsidRPr="008D2DEF">
        <w:rPr>
          <w:rFonts w:ascii="Arial" w:hAnsi="Arial"/>
          <w:color w:val="000000"/>
          <w:sz w:val="20"/>
          <w:szCs w:val="20"/>
        </w:rPr>
        <w:t>’</w:t>
      </w:r>
      <w:r w:rsidRPr="008D2DEF">
        <w:rPr>
          <w:rFonts w:ascii="Arial" w:hAnsi="Arial"/>
          <w:color w:val="000000"/>
          <w:sz w:val="20"/>
          <w:szCs w:val="20"/>
        </w:rPr>
        <w:t>économie circulaire, l</w:t>
      </w:r>
      <w:r w:rsidR="004313DE" w:rsidRPr="008D2DEF">
        <w:rPr>
          <w:rFonts w:ascii="Arial" w:hAnsi="Arial"/>
          <w:color w:val="000000"/>
          <w:sz w:val="20"/>
          <w:szCs w:val="20"/>
        </w:rPr>
        <w:t>’</w:t>
      </w:r>
      <w:r w:rsidRPr="008D2DEF">
        <w:rPr>
          <w:rFonts w:ascii="Arial" w:hAnsi="Arial"/>
          <w:color w:val="000000"/>
          <w:sz w:val="20"/>
          <w:szCs w:val="20"/>
        </w:rPr>
        <w:t>importance du lien avec la nature, l</w:t>
      </w:r>
      <w:r w:rsidR="004313DE" w:rsidRPr="008D2DEF">
        <w:rPr>
          <w:rFonts w:ascii="Arial" w:hAnsi="Arial"/>
          <w:color w:val="000000"/>
          <w:sz w:val="20"/>
          <w:szCs w:val="20"/>
        </w:rPr>
        <w:t>’</w:t>
      </w:r>
      <w:r w:rsidRPr="008D2DEF">
        <w:rPr>
          <w:rFonts w:ascii="Arial" w:hAnsi="Arial"/>
          <w:color w:val="000000"/>
          <w:sz w:val="20"/>
          <w:szCs w:val="20"/>
        </w:rPr>
        <w:t>apprentissage des techniques de gestion des déchets (comme le compostage et le recyclage) et la production d</w:t>
      </w:r>
      <w:r w:rsidR="004313DE" w:rsidRPr="008D2DEF">
        <w:rPr>
          <w:rFonts w:ascii="Arial" w:hAnsi="Arial"/>
          <w:color w:val="000000"/>
          <w:sz w:val="20"/>
          <w:szCs w:val="20"/>
        </w:rPr>
        <w:t>’</w:t>
      </w:r>
      <w:r w:rsidRPr="008D2DEF">
        <w:rPr>
          <w:rFonts w:ascii="Arial" w:hAnsi="Arial"/>
          <w:color w:val="000000"/>
          <w:sz w:val="20"/>
          <w:szCs w:val="20"/>
        </w:rPr>
        <w:t xml:space="preserve">électricité à partir de sources </w:t>
      </w:r>
      <w:r w:rsidR="00DE2068" w:rsidRPr="008D2DEF">
        <w:rPr>
          <w:rFonts w:ascii="Arial" w:hAnsi="Arial"/>
          <w:color w:val="000000"/>
          <w:sz w:val="20"/>
          <w:szCs w:val="20"/>
        </w:rPr>
        <w:t xml:space="preserve">d’énergie </w:t>
      </w:r>
      <w:r w:rsidRPr="008D2DEF">
        <w:rPr>
          <w:rFonts w:ascii="Arial" w:hAnsi="Arial"/>
          <w:color w:val="000000"/>
          <w:sz w:val="20"/>
          <w:szCs w:val="20"/>
        </w:rPr>
        <w:t>renouvelables ;</w:t>
      </w:r>
    </w:p>
    <w:p w14:paraId="338B33BB" w14:textId="77777777" w:rsidR="00340D63" w:rsidRPr="008D2DEF" w:rsidRDefault="00340D63" w:rsidP="00060CB7">
      <w:pPr>
        <w:pStyle w:val="Sinespaciado1"/>
        <w:tabs>
          <w:tab w:val="left" w:pos="1134"/>
        </w:tabs>
        <w:ind w:left="1134" w:hanging="567"/>
        <w:rPr>
          <w:rFonts w:ascii="Arial" w:hAnsi="Arial" w:cs="Arial"/>
          <w:color w:val="000000"/>
          <w:sz w:val="20"/>
          <w:szCs w:val="20"/>
        </w:rPr>
      </w:pPr>
    </w:p>
    <w:p w14:paraId="7E4C5C5B" w14:textId="25FACD23" w:rsidR="00340D63" w:rsidRPr="008D2DEF" w:rsidRDefault="00340D63" w:rsidP="00060CB7">
      <w:pPr>
        <w:pStyle w:val="Sinespaciado1"/>
        <w:tabs>
          <w:tab w:val="left" w:pos="1134"/>
        </w:tabs>
        <w:ind w:left="1134" w:hanging="567"/>
        <w:rPr>
          <w:rFonts w:ascii="Arial" w:hAnsi="Arial" w:cs="Arial"/>
          <w:sz w:val="20"/>
          <w:szCs w:val="20"/>
        </w:rPr>
      </w:pPr>
      <w:r w:rsidRPr="008D2DEF">
        <w:rPr>
          <w:rFonts w:ascii="Arial" w:hAnsi="Arial"/>
          <w:sz w:val="20"/>
          <w:szCs w:val="20"/>
        </w:rPr>
        <w:t xml:space="preserve">13. </w:t>
      </w:r>
      <w:r w:rsidR="00060CB7">
        <w:rPr>
          <w:rFonts w:ascii="Arial" w:hAnsi="Arial"/>
          <w:sz w:val="20"/>
          <w:szCs w:val="20"/>
        </w:rPr>
        <w:tab/>
      </w:r>
      <w:r w:rsidRPr="008D2DEF">
        <w:rPr>
          <w:rFonts w:ascii="Arial" w:hAnsi="Arial"/>
          <w:i/>
          <w:sz w:val="20"/>
          <w:szCs w:val="20"/>
        </w:rPr>
        <w:t>exhortons</w:t>
      </w:r>
      <w:r w:rsidRPr="008D2DEF">
        <w:rPr>
          <w:rFonts w:ascii="Arial" w:hAnsi="Arial"/>
          <w:sz w:val="20"/>
          <w:szCs w:val="20"/>
        </w:rPr>
        <w:t xml:space="preserve"> les parlements à créer les conditions d</w:t>
      </w:r>
      <w:r w:rsidR="004313DE" w:rsidRPr="008D2DEF">
        <w:rPr>
          <w:rFonts w:ascii="Arial" w:hAnsi="Arial"/>
          <w:sz w:val="20"/>
          <w:szCs w:val="20"/>
        </w:rPr>
        <w:t>’</w:t>
      </w:r>
      <w:r w:rsidRPr="008D2DEF">
        <w:rPr>
          <w:rFonts w:ascii="Arial" w:hAnsi="Arial"/>
          <w:sz w:val="20"/>
          <w:szCs w:val="20"/>
        </w:rPr>
        <w:t>un débat technico-politique sur les diverses preuves scientifiques relatives aux changements climatiques, en s</w:t>
      </w:r>
      <w:r w:rsidR="004313DE" w:rsidRPr="008D2DEF">
        <w:rPr>
          <w:rFonts w:ascii="Arial" w:hAnsi="Arial"/>
          <w:sz w:val="20"/>
          <w:szCs w:val="20"/>
        </w:rPr>
        <w:t>’</w:t>
      </w:r>
      <w:r w:rsidRPr="008D2DEF">
        <w:rPr>
          <w:rFonts w:ascii="Arial" w:hAnsi="Arial"/>
          <w:sz w:val="20"/>
          <w:szCs w:val="20"/>
        </w:rPr>
        <w:t>appuyant sur les études prospectives, en vue d</w:t>
      </w:r>
      <w:r w:rsidR="004313DE" w:rsidRPr="008D2DEF">
        <w:rPr>
          <w:rFonts w:ascii="Arial" w:hAnsi="Arial"/>
          <w:sz w:val="20"/>
          <w:szCs w:val="20"/>
        </w:rPr>
        <w:t>’</w:t>
      </w:r>
      <w:r w:rsidRPr="008D2DEF">
        <w:rPr>
          <w:rFonts w:ascii="Arial" w:hAnsi="Arial"/>
          <w:sz w:val="20"/>
          <w:szCs w:val="20"/>
        </w:rPr>
        <w:t>optimiser les politiques dans un avenir proche et de reproduire à l</w:t>
      </w:r>
      <w:r w:rsidR="004313DE" w:rsidRPr="008D2DEF">
        <w:rPr>
          <w:rFonts w:ascii="Arial" w:hAnsi="Arial"/>
          <w:sz w:val="20"/>
          <w:szCs w:val="20"/>
        </w:rPr>
        <w:t>’</w:t>
      </w:r>
      <w:r w:rsidRPr="008D2DEF">
        <w:rPr>
          <w:rFonts w:ascii="Arial" w:hAnsi="Arial"/>
          <w:sz w:val="20"/>
          <w:szCs w:val="20"/>
        </w:rPr>
        <w:t>échelle nationale et locale les modèles de développement, de durabilité et de protection de l</w:t>
      </w:r>
      <w:r w:rsidR="004313DE" w:rsidRPr="008D2DEF">
        <w:rPr>
          <w:rFonts w:ascii="Arial" w:hAnsi="Arial"/>
          <w:sz w:val="20"/>
          <w:szCs w:val="20"/>
        </w:rPr>
        <w:t>’</w:t>
      </w:r>
      <w:r w:rsidRPr="008D2DEF">
        <w:rPr>
          <w:rFonts w:ascii="Arial" w:hAnsi="Arial"/>
          <w:sz w:val="20"/>
          <w:szCs w:val="20"/>
        </w:rPr>
        <w:t>environnement examinés ;</w:t>
      </w:r>
    </w:p>
    <w:p w14:paraId="527FFD94" w14:textId="77777777" w:rsidR="00340D63" w:rsidRPr="008D2DEF" w:rsidRDefault="00340D63" w:rsidP="00060CB7">
      <w:pPr>
        <w:pStyle w:val="Sinespaciado1"/>
        <w:tabs>
          <w:tab w:val="left" w:pos="1134"/>
        </w:tabs>
        <w:ind w:left="1134" w:hanging="567"/>
        <w:rPr>
          <w:rFonts w:ascii="Arial" w:hAnsi="Arial" w:cs="Arial"/>
          <w:sz w:val="20"/>
          <w:szCs w:val="20"/>
        </w:rPr>
      </w:pPr>
    </w:p>
    <w:p w14:paraId="132FED9C" w14:textId="68BFED2D" w:rsidR="00340D63" w:rsidRPr="008D2DEF" w:rsidRDefault="00340D63" w:rsidP="00060CB7">
      <w:pPr>
        <w:pStyle w:val="Sinespaciado1"/>
        <w:tabs>
          <w:tab w:val="left" w:pos="1134"/>
        </w:tabs>
        <w:ind w:left="1134" w:hanging="567"/>
        <w:rPr>
          <w:rFonts w:ascii="Arial" w:hAnsi="Arial" w:cs="Arial"/>
          <w:sz w:val="20"/>
          <w:szCs w:val="20"/>
        </w:rPr>
      </w:pPr>
      <w:r w:rsidRPr="008D2DEF">
        <w:rPr>
          <w:rFonts w:ascii="Arial" w:hAnsi="Arial"/>
          <w:sz w:val="20"/>
          <w:szCs w:val="20"/>
        </w:rPr>
        <w:t xml:space="preserve">14. </w:t>
      </w:r>
      <w:r w:rsidR="00060CB7">
        <w:rPr>
          <w:rFonts w:ascii="Arial" w:hAnsi="Arial"/>
          <w:sz w:val="20"/>
          <w:szCs w:val="20"/>
        </w:rPr>
        <w:tab/>
      </w:r>
      <w:r w:rsidRPr="008D2DEF">
        <w:rPr>
          <w:rFonts w:ascii="Arial" w:hAnsi="Arial"/>
          <w:i/>
          <w:sz w:val="20"/>
          <w:szCs w:val="20"/>
        </w:rPr>
        <w:t>demandons</w:t>
      </w:r>
      <w:r w:rsidRPr="008D2DEF">
        <w:rPr>
          <w:rFonts w:ascii="Arial" w:hAnsi="Arial"/>
          <w:sz w:val="20"/>
          <w:szCs w:val="20"/>
        </w:rPr>
        <w:t xml:space="preserve"> à l</w:t>
      </w:r>
      <w:r w:rsidR="004313DE" w:rsidRPr="008D2DEF">
        <w:rPr>
          <w:rFonts w:ascii="Arial" w:hAnsi="Arial"/>
          <w:sz w:val="20"/>
          <w:szCs w:val="20"/>
        </w:rPr>
        <w:t>’</w:t>
      </w:r>
      <w:r w:rsidRPr="008D2DEF">
        <w:rPr>
          <w:rFonts w:ascii="Arial" w:hAnsi="Arial"/>
          <w:sz w:val="20"/>
          <w:szCs w:val="20"/>
        </w:rPr>
        <w:t>Union interparlementaire d</w:t>
      </w:r>
      <w:r w:rsidR="004313DE" w:rsidRPr="008D2DEF">
        <w:rPr>
          <w:rFonts w:ascii="Arial" w:hAnsi="Arial"/>
          <w:sz w:val="20"/>
          <w:szCs w:val="20"/>
        </w:rPr>
        <w:t>’</w:t>
      </w:r>
      <w:r w:rsidRPr="008D2DEF">
        <w:rPr>
          <w:rFonts w:ascii="Arial" w:hAnsi="Arial"/>
          <w:sz w:val="20"/>
          <w:szCs w:val="20"/>
        </w:rPr>
        <w:t>organiser, dans le même esprit, un débat parlementaire lors de sa prochaine Assemblée, en assumant un rôle encore plus actif dans l</w:t>
      </w:r>
      <w:r w:rsidR="004313DE" w:rsidRPr="008D2DEF">
        <w:rPr>
          <w:rFonts w:ascii="Arial" w:hAnsi="Arial"/>
          <w:sz w:val="20"/>
          <w:szCs w:val="20"/>
        </w:rPr>
        <w:t>’</w:t>
      </w:r>
      <w:r w:rsidRPr="008D2DEF">
        <w:rPr>
          <w:rFonts w:ascii="Arial" w:hAnsi="Arial"/>
          <w:sz w:val="20"/>
          <w:szCs w:val="20"/>
        </w:rPr>
        <w:t xml:space="preserve">élaboration et la mise en œuvre de politiques durables ; </w:t>
      </w:r>
    </w:p>
    <w:p w14:paraId="30BB4128" w14:textId="77777777" w:rsidR="00340D63" w:rsidRPr="008D2DEF" w:rsidRDefault="00340D63" w:rsidP="00060CB7">
      <w:pPr>
        <w:pStyle w:val="BodyText"/>
        <w:tabs>
          <w:tab w:val="left" w:pos="1134"/>
        </w:tabs>
        <w:spacing w:after="0" w:line="240" w:lineRule="auto"/>
        <w:ind w:left="1134" w:hanging="567"/>
        <w:rPr>
          <w:rFonts w:ascii="Arial" w:hAnsi="Arial" w:cs="Arial"/>
          <w:sz w:val="20"/>
          <w:szCs w:val="20"/>
        </w:rPr>
      </w:pPr>
    </w:p>
    <w:p w14:paraId="1ABF59F3" w14:textId="09A06143" w:rsidR="00340D63" w:rsidRPr="008D2DEF" w:rsidRDefault="00340D63" w:rsidP="00060CB7">
      <w:pPr>
        <w:pStyle w:val="BodyText"/>
        <w:tabs>
          <w:tab w:val="left" w:pos="1134"/>
        </w:tabs>
        <w:spacing w:after="0" w:line="240" w:lineRule="auto"/>
        <w:ind w:left="1134" w:hanging="567"/>
        <w:rPr>
          <w:sz w:val="20"/>
          <w:szCs w:val="20"/>
        </w:rPr>
      </w:pPr>
      <w:r w:rsidRPr="008D2DEF">
        <w:rPr>
          <w:rFonts w:ascii="Arial" w:hAnsi="Arial"/>
          <w:color w:val="000000"/>
          <w:sz w:val="20"/>
          <w:szCs w:val="20"/>
        </w:rPr>
        <w:t xml:space="preserve">15. </w:t>
      </w:r>
      <w:r w:rsidR="00060CB7">
        <w:rPr>
          <w:rFonts w:ascii="Arial" w:hAnsi="Arial"/>
          <w:color w:val="000000"/>
          <w:sz w:val="20"/>
          <w:szCs w:val="20"/>
        </w:rPr>
        <w:tab/>
      </w:r>
      <w:r w:rsidRPr="008D2DEF">
        <w:rPr>
          <w:rFonts w:ascii="Arial" w:hAnsi="Arial"/>
          <w:i/>
          <w:color w:val="000000"/>
          <w:sz w:val="20"/>
          <w:szCs w:val="20"/>
        </w:rPr>
        <w:t>encourageons</w:t>
      </w:r>
      <w:r w:rsidRPr="008D2DEF">
        <w:rPr>
          <w:rFonts w:ascii="Arial" w:hAnsi="Arial"/>
          <w:color w:val="000000"/>
          <w:sz w:val="20"/>
          <w:szCs w:val="20"/>
        </w:rPr>
        <w:t xml:space="preserve"> la transparence et le suivi efficace de la mise en œuvre des nouvelles politiques régionales de lutte contre les changements climatiques qui s</w:t>
      </w:r>
      <w:r w:rsidR="004313DE" w:rsidRPr="008D2DEF">
        <w:rPr>
          <w:rFonts w:ascii="Arial" w:hAnsi="Arial"/>
          <w:color w:val="000000"/>
          <w:sz w:val="20"/>
          <w:szCs w:val="20"/>
        </w:rPr>
        <w:t>’</w:t>
      </w:r>
      <w:r w:rsidRPr="008D2DEF">
        <w:rPr>
          <w:rFonts w:ascii="Arial" w:hAnsi="Arial"/>
          <w:color w:val="000000"/>
          <w:sz w:val="20"/>
          <w:szCs w:val="20"/>
        </w:rPr>
        <w:t xml:space="preserve">attaquent au problème de façon globale ; il faut pour cela que les </w:t>
      </w:r>
      <w:r w:rsidR="00561006" w:rsidRPr="008D2DEF">
        <w:rPr>
          <w:rFonts w:ascii="Arial" w:hAnsi="Arial"/>
          <w:sz w:val="20"/>
          <w:szCs w:val="20"/>
        </w:rPr>
        <w:t xml:space="preserve">États </w:t>
      </w:r>
      <w:r w:rsidR="00AC34FE" w:rsidRPr="008D2DEF">
        <w:rPr>
          <w:rFonts w:ascii="Arial" w:hAnsi="Arial" w:cs="Arial"/>
          <w:sz w:val="20"/>
          <w:szCs w:val="20"/>
        </w:rPr>
        <w:t>parties</w:t>
      </w:r>
      <w:r w:rsidR="00561006" w:rsidRPr="008D2DEF">
        <w:rPr>
          <w:rFonts w:ascii="Arial" w:hAnsi="Arial"/>
          <w:color w:val="000000"/>
          <w:sz w:val="20"/>
          <w:szCs w:val="20"/>
        </w:rPr>
        <w:t xml:space="preserve"> </w:t>
      </w:r>
      <w:r w:rsidRPr="008D2DEF">
        <w:rPr>
          <w:rFonts w:ascii="Arial" w:hAnsi="Arial"/>
          <w:color w:val="000000"/>
          <w:sz w:val="20"/>
          <w:szCs w:val="20"/>
        </w:rPr>
        <w:t>adaptent et améliorent leurs systèmes locaux afin de les rendre plus fiables aux yeux des citoyens et d</w:t>
      </w:r>
      <w:r w:rsidR="00561006" w:rsidRPr="008D2DEF">
        <w:rPr>
          <w:rFonts w:ascii="Arial" w:hAnsi="Arial"/>
          <w:color w:val="000000"/>
          <w:sz w:val="20"/>
          <w:szCs w:val="20"/>
        </w:rPr>
        <w:t>e la communauté internationale.</w:t>
      </w:r>
    </w:p>
    <w:p w14:paraId="39EA7E84" w14:textId="77777777" w:rsidR="00340D63" w:rsidRPr="008D2DEF" w:rsidRDefault="00340D63" w:rsidP="00340D63">
      <w:pPr>
        <w:pStyle w:val="Sinespaciado1"/>
        <w:jc w:val="both"/>
        <w:rPr>
          <w:sz w:val="20"/>
          <w:szCs w:val="20"/>
        </w:rPr>
      </w:pPr>
    </w:p>
    <w:p w14:paraId="7404737A" w14:textId="77777777" w:rsidR="00AB4EFE" w:rsidRPr="008D2DEF" w:rsidRDefault="00AB4EFE">
      <w:pPr>
        <w:rPr>
          <w:sz w:val="20"/>
          <w:szCs w:val="20"/>
        </w:rPr>
      </w:pPr>
    </w:p>
    <w:sectPr w:rsidR="00AB4EFE" w:rsidRPr="008D2DEF" w:rsidSect="003420DC">
      <w:headerReference w:type="default" r:id="rId7"/>
      <w:headerReference w:type="first" r:id="rId8"/>
      <w:pgSz w:w="12240" w:h="15840"/>
      <w:pgMar w:top="1417" w:right="1701" w:bottom="1417" w:left="1701" w:header="720" w:footer="720" w:gutter="0"/>
      <w:pgNumType w:fmt="numberInDash"/>
      <w:cols w:space="720"/>
      <w:titlePg/>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AE3DB2" w15:done="0"/>
  <w15:commentEx w15:paraId="0E81A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7B8B9" w14:textId="77777777" w:rsidR="008F23E0" w:rsidRDefault="008F23E0" w:rsidP="008F23E0">
      <w:pPr>
        <w:spacing w:after="0" w:line="240" w:lineRule="auto"/>
      </w:pPr>
      <w:r>
        <w:separator/>
      </w:r>
    </w:p>
  </w:endnote>
  <w:endnote w:type="continuationSeparator" w:id="0">
    <w:p w14:paraId="46FAEB80" w14:textId="77777777" w:rsidR="008F23E0" w:rsidRDefault="008F23E0" w:rsidP="008F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charset w:val="01"/>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B904D" w14:textId="77777777" w:rsidR="008F23E0" w:rsidRDefault="008F23E0" w:rsidP="008F23E0">
      <w:pPr>
        <w:spacing w:after="0" w:line="240" w:lineRule="auto"/>
      </w:pPr>
      <w:r>
        <w:separator/>
      </w:r>
    </w:p>
  </w:footnote>
  <w:footnote w:type="continuationSeparator" w:id="0">
    <w:p w14:paraId="48C0961C" w14:textId="77777777" w:rsidR="008F23E0" w:rsidRDefault="008F23E0" w:rsidP="008F2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2046976338"/>
      <w:docPartObj>
        <w:docPartGallery w:val="Page Numbers (Top of Page)"/>
        <w:docPartUnique/>
      </w:docPartObj>
    </w:sdtPr>
    <w:sdtEndPr/>
    <w:sdtContent>
      <w:p w14:paraId="44A3ABDE" w14:textId="20E9C389" w:rsidR="003420DC" w:rsidRPr="00060CB7" w:rsidRDefault="003420DC">
        <w:pPr>
          <w:pStyle w:val="Header"/>
          <w:jc w:val="center"/>
          <w:rPr>
            <w:rFonts w:ascii="Arial" w:hAnsi="Arial" w:cs="Arial"/>
            <w:sz w:val="20"/>
            <w:szCs w:val="20"/>
          </w:rPr>
        </w:pPr>
        <w:r w:rsidRPr="00060CB7">
          <w:rPr>
            <w:rFonts w:ascii="Arial" w:hAnsi="Arial" w:cs="Arial"/>
            <w:sz w:val="20"/>
            <w:szCs w:val="20"/>
          </w:rPr>
          <w:fldChar w:fldCharType="begin"/>
        </w:r>
        <w:r w:rsidRPr="00060CB7">
          <w:rPr>
            <w:rFonts w:ascii="Arial" w:hAnsi="Arial" w:cs="Arial"/>
            <w:sz w:val="20"/>
            <w:szCs w:val="20"/>
          </w:rPr>
          <w:instrText>PAGE   \* MERGEFORMAT</w:instrText>
        </w:r>
        <w:r w:rsidRPr="00060CB7">
          <w:rPr>
            <w:rFonts w:ascii="Arial" w:hAnsi="Arial" w:cs="Arial"/>
            <w:sz w:val="20"/>
            <w:szCs w:val="20"/>
          </w:rPr>
          <w:fldChar w:fldCharType="separate"/>
        </w:r>
        <w:r w:rsidR="00060CB7">
          <w:rPr>
            <w:rFonts w:ascii="Arial" w:hAnsi="Arial" w:cs="Arial"/>
            <w:noProof/>
            <w:sz w:val="20"/>
            <w:szCs w:val="20"/>
          </w:rPr>
          <w:t>- 2 -</w:t>
        </w:r>
        <w:r w:rsidRPr="00060CB7">
          <w:rPr>
            <w:rFonts w:ascii="Arial" w:hAnsi="Arial" w:cs="Arial"/>
            <w:sz w:val="20"/>
            <w:szCs w:val="20"/>
          </w:rPr>
          <w:fldChar w:fldCharType="end"/>
        </w:r>
      </w:p>
    </w:sdtContent>
  </w:sdt>
  <w:p w14:paraId="0D9C3B48" w14:textId="2E1B2D6F" w:rsidR="008F23E0" w:rsidRDefault="008F23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0BC6B" w14:textId="2AC35A50" w:rsidR="003420DC" w:rsidRDefault="00041BBF">
    <w:pPr>
      <w:pStyle w:val="Header"/>
    </w:pPr>
    <w:r w:rsidRPr="004444EC">
      <w:rPr>
        <w:noProof/>
        <w:lang w:val="en-GB" w:eastAsia="en-GB" w:bidi="ar-SA"/>
      </w:rPr>
      <w:drawing>
        <wp:anchor distT="0" distB="0" distL="114300" distR="114300" simplePos="0" relativeHeight="251659264" behindDoc="0" locked="0" layoutInCell="1" allowOverlap="1" wp14:anchorId="1C624F3F" wp14:editId="23480261">
          <wp:simplePos x="0" y="0"/>
          <wp:positionH relativeFrom="column">
            <wp:posOffset>-18415</wp:posOffset>
          </wp:positionH>
          <wp:positionV relativeFrom="paragraph">
            <wp:posOffset>-24435</wp:posOffset>
          </wp:positionV>
          <wp:extent cx="1321460" cy="1106788"/>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U_Letterhead_logo and details.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1460" cy="11067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20DC">
      <w:tab/>
    </w:r>
    <w:r w:rsidR="003420DC">
      <w:tab/>
    </w:r>
    <w:r w:rsidR="003420DC">
      <w:rPr>
        <w:noProof/>
        <w:lang w:val="en-GB" w:eastAsia="en-GB" w:bidi="ar-SA"/>
      </w:rPr>
      <w:drawing>
        <wp:inline distT="0" distB="0" distL="0" distR="0" wp14:anchorId="17009731" wp14:editId="1024D7B9">
          <wp:extent cx="1391081" cy="922751"/>
          <wp:effectExtent l="0" t="0" r="0" b="0"/>
          <wp:docPr id="2" name="Imagen 2" descr="http://www.senado.cl/senado/site/artic/20130906/imag/foto_0000000320130906173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nado.cl/senado/site/artic/20130906/imag/foto_0000000320130906173348.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91081" cy="922751"/>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erre">
    <w15:presenceInfo w15:providerId="None" w15:userId="Pier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D63"/>
    <w:rsid w:val="00041BBF"/>
    <w:rsid w:val="00060CB7"/>
    <w:rsid w:val="00102FC2"/>
    <w:rsid w:val="00106A4B"/>
    <w:rsid w:val="00340D63"/>
    <w:rsid w:val="003420DC"/>
    <w:rsid w:val="0037249C"/>
    <w:rsid w:val="003A3428"/>
    <w:rsid w:val="004313DE"/>
    <w:rsid w:val="004567B4"/>
    <w:rsid w:val="0051412D"/>
    <w:rsid w:val="0052050B"/>
    <w:rsid w:val="00561006"/>
    <w:rsid w:val="005E1BE6"/>
    <w:rsid w:val="00733870"/>
    <w:rsid w:val="00803368"/>
    <w:rsid w:val="008B6158"/>
    <w:rsid w:val="008D2DEF"/>
    <w:rsid w:val="008F23E0"/>
    <w:rsid w:val="009049EF"/>
    <w:rsid w:val="00A05716"/>
    <w:rsid w:val="00AA5A09"/>
    <w:rsid w:val="00AB4EFE"/>
    <w:rsid w:val="00AC34FE"/>
    <w:rsid w:val="00AC659C"/>
    <w:rsid w:val="00AE3A48"/>
    <w:rsid w:val="00CB1B07"/>
    <w:rsid w:val="00DE2068"/>
    <w:rsid w:val="00E6643C"/>
    <w:rsid w:val="00F4489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9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D63"/>
    <w:pPr>
      <w:suppressAutoHyphens/>
    </w:pPr>
    <w:rPr>
      <w:rFonts w:ascii="Calibri" w:eastAsia="Calibri" w:hAnsi="Calibri" w:cs="Times New Roman"/>
      <w:color w:val="00000A"/>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40D63"/>
    <w:rPr>
      <w:b/>
      <w:bCs/>
    </w:rPr>
  </w:style>
  <w:style w:type="paragraph" w:styleId="BodyText">
    <w:name w:val="Body Text"/>
    <w:basedOn w:val="Normal"/>
    <w:link w:val="BodyTextChar"/>
    <w:rsid w:val="00340D63"/>
    <w:pPr>
      <w:spacing w:after="140" w:line="288" w:lineRule="auto"/>
    </w:pPr>
    <w:rPr>
      <w:rFonts w:eastAsia="Droid Sans Fallback" w:cs="Calibri"/>
    </w:rPr>
  </w:style>
  <w:style w:type="character" w:customStyle="1" w:styleId="BodyTextChar">
    <w:name w:val="Body Text Char"/>
    <w:basedOn w:val="DefaultParagraphFont"/>
    <w:link w:val="BodyText"/>
    <w:rsid w:val="00340D63"/>
    <w:rPr>
      <w:rFonts w:ascii="Calibri" w:eastAsia="Droid Sans Fallback" w:hAnsi="Calibri" w:cs="Calibri"/>
      <w:color w:val="00000A"/>
      <w:kern w:val="1"/>
    </w:rPr>
  </w:style>
  <w:style w:type="paragraph" w:customStyle="1" w:styleId="Sinespaciado1">
    <w:name w:val="Sin espaciado1"/>
    <w:rsid w:val="00340D63"/>
    <w:pPr>
      <w:suppressAutoHyphens/>
      <w:spacing w:after="0" w:line="240" w:lineRule="auto"/>
    </w:pPr>
    <w:rPr>
      <w:rFonts w:ascii="Calibri" w:eastAsia="Droid Sans Fallback" w:hAnsi="Calibri" w:cs="Calibri"/>
      <w:color w:val="00000A"/>
      <w:kern w:val="1"/>
    </w:rPr>
  </w:style>
  <w:style w:type="character" w:styleId="CommentReference">
    <w:name w:val="annotation reference"/>
    <w:basedOn w:val="DefaultParagraphFont"/>
    <w:uiPriority w:val="99"/>
    <w:semiHidden/>
    <w:unhideWhenUsed/>
    <w:rsid w:val="004313DE"/>
    <w:rPr>
      <w:sz w:val="16"/>
      <w:szCs w:val="16"/>
    </w:rPr>
  </w:style>
  <w:style w:type="paragraph" w:styleId="CommentText">
    <w:name w:val="annotation text"/>
    <w:basedOn w:val="Normal"/>
    <w:link w:val="CommentTextChar"/>
    <w:uiPriority w:val="99"/>
    <w:semiHidden/>
    <w:unhideWhenUsed/>
    <w:rsid w:val="004313DE"/>
    <w:pPr>
      <w:spacing w:line="240" w:lineRule="auto"/>
    </w:pPr>
    <w:rPr>
      <w:sz w:val="20"/>
      <w:szCs w:val="20"/>
    </w:rPr>
  </w:style>
  <w:style w:type="character" w:customStyle="1" w:styleId="CommentTextChar">
    <w:name w:val="Comment Text Char"/>
    <w:basedOn w:val="DefaultParagraphFont"/>
    <w:link w:val="CommentText"/>
    <w:uiPriority w:val="99"/>
    <w:semiHidden/>
    <w:rsid w:val="004313DE"/>
    <w:rPr>
      <w:rFonts w:ascii="Calibri" w:eastAsia="Calibri" w:hAnsi="Calibri" w:cs="Times New Roman"/>
      <w:color w:val="00000A"/>
      <w:kern w:val="1"/>
      <w:sz w:val="20"/>
      <w:szCs w:val="20"/>
    </w:rPr>
  </w:style>
  <w:style w:type="paragraph" w:styleId="CommentSubject">
    <w:name w:val="annotation subject"/>
    <w:basedOn w:val="CommentText"/>
    <w:next w:val="CommentText"/>
    <w:link w:val="CommentSubjectChar"/>
    <w:uiPriority w:val="99"/>
    <w:semiHidden/>
    <w:unhideWhenUsed/>
    <w:rsid w:val="004313DE"/>
    <w:rPr>
      <w:b/>
      <w:bCs/>
    </w:rPr>
  </w:style>
  <w:style w:type="character" w:customStyle="1" w:styleId="CommentSubjectChar">
    <w:name w:val="Comment Subject Char"/>
    <w:basedOn w:val="CommentTextChar"/>
    <w:link w:val="CommentSubject"/>
    <w:uiPriority w:val="99"/>
    <w:semiHidden/>
    <w:rsid w:val="004313DE"/>
    <w:rPr>
      <w:rFonts w:ascii="Calibri" w:eastAsia="Calibri" w:hAnsi="Calibri" w:cs="Times New Roman"/>
      <w:b/>
      <w:bCs/>
      <w:color w:val="00000A"/>
      <w:kern w:val="1"/>
      <w:sz w:val="20"/>
      <w:szCs w:val="20"/>
    </w:rPr>
  </w:style>
  <w:style w:type="paragraph" w:styleId="BalloonText">
    <w:name w:val="Balloon Text"/>
    <w:basedOn w:val="Normal"/>
    <w:link w:val="BalloonTextChar"/>
    <w:uiPriority w:val="99"/>
    <w:semiHidden/>
    <w:unhideWhenUsed/>
    <w:rsid w:val="00431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3DE"/>
    <w:rPr>
      <w:rFonts w:ascii="Segoe UI" w:eastAsia="Calibri" w:hAnsi="Segoe UI" w:cs="Segoe UI"/>
      <w:color w:val="00000A"/>
      <w:kern w:val="1"/>
      <w:sz w:val="18"/>
      <w:szCs w:val="18"/>
    </w:rPr>
  </w:style>
  <w:style w:type="paragraph" w:styleId="Header">
    <w:name w:val="header"/>
    <w:basedOn w:val="Normal"/>
    <w:link w:val="HeaderChar"/>
    <w:uiPriority w:val="99"/>
    <w:unhideWhenUsed/>
    <w:rsid w:val="008F23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23E0"/>
    <w:rPr>
      <w:rFonts w:ascii="Calibri" w:eastAsia="Calibri" w:hAnsi="Calibri" w:cs="Times New Roman"/>
      <w:color w:val="00000A"/>
      <w:kern w:val="1"/>
    </w:rPr>
  </w:style>
  <w:style w:type="paragraph" w:styleId="Footer">
    <w:name w:val="footer"/>
    <w:basedOn w:val="Normal"/>
    <w:link w:val="FooterChar"/>
    <w:uiPriority w:val="99"/>
    <w:unhideWhenUsed/>
    <w:rsid w:val="008F23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23E0"/>
    <w:rPr>
      <w:rFonts w:ascii="Calibri" w:eastAsia="Calibri" w:hAnsi="Calibri" w:cs="Times New Roman"/>
      <w:color w:val="00000A"/>
      <w:kern w:val="1"/>
    </w:rPr>
  </w:style>
  <w:style w:type="table" w:styleId="TableGrid">
    <w:name w:val="Table Grid"/>
    <w:basedOn w:val="TableNormal"/>
    <w:uiPriority w:val="59"/>
    <w:rsid w:val="00060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D63"/>
    <w:pPr>
      <w:suppressAutoHyphens/>
    </w:pPr>
    <w:rPr>
      <w:rFonts w:ascii="Calibri" w:eastAsia="Calibri" w:hAnsi="Calibri" w:cs="Times New Roman"/>
      <w:color w:val="00000A"/>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40D63"/>
    <w:rPr>
      <w:b/>
      <w:bCs/>
    </w:rPr>
  </w:style>
  <w:style w:type="paragraph" w:styleId="BodyText">
    <w:name w:val="Body Text"/>
    <w:basedOn w:val="Normal"/>
    <w:link w:val="BodyTextChar"/>
    <w:rsid w:val="00340D63"/>
    <w:pPr>
      <w:spacing w:after="140" w:line="288" w:lineRule="auto"/>
    </w:pPr>
    <w:rPr>
      <w:rFonts w:eastAsia="Droid Sans Fallback" w:cs="Calibri"/>
    </w:rPr>
  </w:style>
  <w:style w:type="character" w:customStyle="1" w:styleId="BodyTextChar">
    <w:name w:val="Body Text Char"/>
    <w:basedOn w:val="DefaultParagraphFont"/>
    <w:link w:val="BodyText"/>
    <w:rsid w:val="00340D63"/>
    <w:rPr>
      <w:rFonts w:ascii="Calibri" w:eastAsia="Droid Sans Fallback" w:hAnsi="Calibri" w:cs="Calibri"/>
      <w:color w:val="00000A"/>
      <w:kern w:val="1"/>
    </w:rPr>
  </w:style>
  <w:style w:type="paragraph" w:customStyle="1" w:styleId="Sinespaciado1">
    <w:name w:val="Sin espaciado1"/>
    <w:rsid w:val="00340D63"/>
    <w:pPr>
      <w:suppressAutoHyphens/>
      <w:spacing w:after="0" w:line="240" w:lineRule="auto"/>
    </w:pPr>
    <w:rPr>
      <w:rFonts w:ascii="Calibri" w:eastAsia="Droid Sans Fallback" w:hAnsi="Calibri" w:cs="Calibri"/>
      <w:color w:val="00000A"/>
      <w:kern w:val="1"/>
    </w:rPr>
  </w:style>
  <w:style w:type="character" w:styleId="CommentReference">
    <w:name w:val="annotation reference"/>
    <w:basedOn w:val="DefaultParagraphFont"/>
    <w:uiPriority w:val="99"/>
    <w:semiHidden/>
    <w:unhideWhenUsed/>
    <w:rsid w:val="004313DE"/>
    <w:rPr>
      <w:sz w:val="16"/>
      <w:szCs w:val="16"/>
    </w:rPr>
  </w:style>
  <w:style w:type="paragraph" w:styleId="CommentText">
    <w:name w:val="annotation text"/>
    <w:basedOn w:val="Normal"/>
    <w:link w:val="CommentTextChar"/>
    <w:uiPriority w:val="99"/>
    <w:semiHidden/>
    <w:unhideWhenUsed/>
    <w:rsid w:val="004313DE"/>
    <w:pPr>
      <w:spacing w:line="240" w:lineRule="auto"/>
    </w:pPr>
    <w:rPr>
      <w:sz w:val="20"/>
      <w:szCs w:val="20"/>
    </w:rPr>
  </w:style>
  <w:style w:type="character" w:customStyle="1" w:styleId="CommentTextChar">
    <w:name w:val="Comment Text Char"/>
    <w:basedOn w:val="DefaultParagraphFont"/>
    <w:link w:val="CommentText"/>
    <w:uiPriority w:val="99"/>
    <w:semiHidden/>
    <w:rsid w:val="004313DE"/>
    <w:rPr>
      <w:rFonts w:ascii="Calibri" w:eastAsia="Calibri" w:hAnsi="Calibri" w:cs="Times New Roman"/>
      <w:color w:val="00000A"/>
      <w:kern w:val="1"/>
      <w:sz w:val="20"/>
      <w:szCs w:val="20"/>
    </w:rPr>
  </w:style>
  <w:style w:type="paragraph" w:styleId="CommentSubject">
    <w:name w:val="annotation subject"/>
    <w:basedOn w:val="CommentText"/>
    <w:next w:val="CommentText"/>
    <w:link w:val="CommentSubjectChar"/>
    <w:uiPriority w:val="99"/>
    <w:semiHidden/>
    <w:unhideWhenUsed/>
    <w:rsid w:val="004313DE"/>
    <w:rPr>
      <w:b/>
      <w:bCs/>
    </w:rPr>
  </w:style>
  <w:style w:type="character" w:customStyle="1" w:styleId="CommentSubjectChar">
    <w:name w:val="Comment Subject Char"/>
    <w:basedOn w:val="CommentTextChar"/>
    <w:link w:val="CommentSubject"/>
    <w:uiPriority w:val="99"/>
    <w:semiHidden/>
    <w:rsid w:val="004313DE"/>
    <w:rPr>
      <w:rFonts w:ascii="Calibri" w:eastAsia="Calibri" w:hAnsi="Calibri" w:cs="Times New Roman"/>
      <w:b/>
      <w:bCs/>
      <w:color w:val="00000A"/>
      <w:kern w:val="1"/>
      <w:sz w:val="20"/>
      <w:szCs w:val="20"/>
    </w:rPr>
  </w:style>
  <w:style w:type="paragraph" w:styleId="BalloonText">
    <w:name w:val="Balloon Text"/>
    <w:basedOn w:val="Normal"/>
    <w:link w:val="BalloonTextChar"/>
    <w:uiPriority w:val="99"/>
    <w:semiHidden/>
    <w:unhideWhenUsed/>
    <w:rsid w:val="00431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3DE"/>
    <w:rPr>
      <w:rFonts w:ascii="Segoe UI" w:eastAsia="Calibri" w:hAnsi="Segoe UI" w:cs="Segoe UI"/>
      <w:color w:val="00000A"/>
      <w:kern w:val="1"/>
      <w:sz w:val="18"/>
      <w:szCs w:val="18"/>
    </w:rPr>
  </w:style>
  <w:style w:type="paragraph" w:styleId="Header">
    <w:name w:val="header"/>
    <w:basedOn w:val="Normal"/>
    <w:link w:val="HeaderChar"/>
    <w:uiPriority w:val="99"/>
    <w:unhideWhenUsed/>
    <w:rsid w:val="008F23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23E0"/>
    <w:rPr>
      <w:rFonts w:ascii="Calibri" w:eastAsia="Calibri" w:hAnsi="Calibri" w:cs="Times New Roman"/>
      <w:color w:val="00000A"/>
      <w:kern w:val="1"/>
    </w:rPr>
  </w:style>
  <w:style w:type="paragraph" w:styleId="Footer">
    <w:name w:val="footer"/>
    <w:basedOn w:val="Normal"/>
    <w:link w:val="FooterChar"/>
    <w:uiPriority w:val="99"/>
    <w:unhideWhenUsed/>
    <w:rsid w:val="008F23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23E0"/>
    <w:rPr>
      <w:rFonts w:ascii="Calibri" w:eastAsia="Calibri" w:hAnsi="Calibri" w:cs="Times New Roman"/>
      <w:color w:val="00000A"/>
      <w:kern w:val="1"/>
    </w:rPr>
  </w:style>
  <w:style w:type="table" w:styleId="TableGrid">
    <w:name w:val="Table Grid"/>
    <w:basedOn w:val="TableNormal"/>
    <w:uiPriority w:val="59"/>
    <w:rsid w:val="00060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1825</Words>
  <Characters>10407</Characters>
  <Application>Microsoft Office Word</Application>
  <DocSecurity>0</DocSecurity>
  <Lines>86</Lines>
  <Paragraphs>24</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Inter Parliamentary Union</Company>
  <LinksUpToDate>false</LinksUpToDate>
  <CharactersWithSpaces>12208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maestro</dc:creator>
  <cp:lastModifiedBy>Tara Staub</cp:lastModifiedBy>
  <cp:revision>9</cp:revision>
  <dcterms:created xsi:type="dcterms:W3CDTF">2019-09-11T10:04:00Z</dcterms:created>
  <dcterms:modified xsi:type="dcterms:W3CDTF">2019-09-12T07:22:00Z</dcterms:modified>
</cp:coreProperties>
</file>